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运载火箭跟踪、遥测及测控设备项目规划设计纲要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52" w:history="1">
        <w:r>
          <w:rPr>
            <w:rFonts w:ascii="仿宋" w:eastAsia="仿宋" w:hAnsi="仿宋" w:cs="仿宋" w:hint="eastAsia"/>
            <w:lang w:eastAsia="zh-CN"/>
          </w:rPr>
          <w:t>序言</w:t>
        </w:r>
        <w:r>
          <w:tab/>
        </w:r>
        <w:r>
          <w:fldChar w:fldCharType="begin"/>
        </w:r>
        <w:r>
          <w:instrText xml:space="preserve"> PAGEREF _Toc15752 \h </w:instrText>
        </w:r>
        <w:r>
          <w:fldChar w:fldCharType="separate"/>
        </w:r>
        <w:r>
          <w:t>3</w:t>
        </w:r>
        <w:r>
          <w:fldChar w:fldCharType="end"/>
        </w:r>
      </w:hyperlink>
    </w:p>
    <w:p>
      <w:pPr>
        <w:pStyle w:val="TOC1"/>
        <w:tabs>
          <w:tab w:val="right" w:leader="dot" w:pos="8306"/>
        </w:tabs>
      </w:pPr>
      <w:hyperlink w:anchor="_Toc10677" w:history="1">
        <w:r>
          <w:rPr>
            <w:rFonts w:ascii="仿宋" w:eastAsia="仿宋" w:hAnsi="仿宋" w:cs="仿宋" w:hint="eastAsia"/>
            <w:lang w:eastAsia="zh-CN"/>
          </w:rPr>
          <w:t>一、运载火箭跟踪、遥测及测控设备项目建设单位说明</w:t>
        </w:r>
        <w:r>
          <w:tab/>
        </w:r>
        <w:r>
          <w:fldChar w:fldCharType="begin"/>
        </w:r>
        <w:r>
          <w:instrText xml:space="preserve"> PAGEREF _Toc10677 \h </w:instrText>
        </w:r>
        <w:r>
          <w:fldChar w:fldCharType="separate"/>
        </w:r>
        <w:r>
          <w:t>3</w:t>
        </w:r>
        <w:r>
          <w:fldChar w:fldCharType="end"/>
        </w:r>
      </w:hyperlink>
    </w:p>
    <w:p>
      <w:pPr>
        <w:pStyle w:val="TOC2"/>
        <w:tabs>
          <w:tab w:val="right" w:leader="dot" w:pos="8306"/>
        </w:tabs>
      </w:pPr>
      <w:hyperlink w:anchor="_Toc12944" w:history="1">
        <w:r>
          <w:rPr>
            <w:rFonts w:ascii="仿宋" w:eastAsia="仿宋" w:hAnsi="仿宋" w:cs="仿宋" w:hint="eastAsia"/>
            <w:lang w:eastAsia="zh-CN"/>
          </w:rPr>
          <w:t>(一)、运载火箭跟踪、遥测及测控设备项目承办单位基本情况</w:t>
        </w:r>
        <w:r>
          <w:tab/>
        </w:r>
        <w:r>
          <w:fldChar w:fldCharType="begin"/>
        </w:r>
        <w:r>
          <w:instrText xml:space="preserve"> PAGEREF _Toc12944 \h </w:instrText>
        </w:r>
        <w:r>
          <w:fldChar w:fldCharType="separate"/>
        </w:r>
        <w:r>
          <w:t>3</w:t>
        </w:r>
        <w:r>
          <w:fldChar w:fldCharType="end"/>
        </w:r>
      </w:hyperlink>
    </w:p>
    <w:p>
      <w:pPr>
        <w:pStyle w:val="TOC2"/>
        <w:tabs>
          <w:tab w:val="right" w:leader="dot" w:pos="8306"/>
        </w:tabs>
      </w:pPr>
      <w:hyperlink w:anchor="_Toc31689" w:history="1">
        <w:r>
          <w:rPr>
            <w:rFonts w:ascii="仿宋" w:eastAsia="仿宋" w:hAnsi="仿宋" w:cs="仿宋" w:hint="eastAsia"/>
            <w:lang w:eastAsia="zh-CN"/>
          </w:rPr>
          <w:t>(二)、公司经济效益分析</w:t>
        </w:r>
        <w:r>
          <w:tab/>
        </w:r>
        <w:r>
          <w:fldChar w:fldCharType="begin"/>
        </w:r>
        <w:r>
          <w:instrText xml:space="preserve"> PAGEREF _Toc31689 \h </w:instrText>
        </w:r>
        <w:r>
          <w:fldChar w:fldCharType="separate"/>
        </w:r>
        <w:r>
          <w:t>4</w:t>
        </w:r>
        <w:r>
          <w:fldChar w:fldCharType="end"/>
        </w:r>
      </w:hyperlink>
    </w:p>
    <w:p>
      <w:pPr>
        <w:pStyle w:val="TOC1"/>
        <w:tabs>
          <w:tab w:val="right" w:leader="dot" w:pos="8306"/>
        </w:tabs>
      </w:pPr>
      <w:hyperlink w:anchor="_Toc20723" w:history="1">
        <w:r>
          <w:rPr>
            <w:rFonts w:ascii="仿宋" w:eastAsia="仿宋" w:hAnsi="仿宋" w:cs="仿宋" w:hint="eastAsia"/>
            <w:lang w:eastAsia="zh-CN"/>
          </w:rPr>
          <w:t>二、运载火箭跟踪、遥测及测控设备项目可持续发展</w:t>
        </w:r>
        <w:r>
          <w:tab/>
        </w:r>
        <w:r>
          <w:fldChar w:fldCharType="begin"/>
        </w:r>
        <w:r>
          <w:instrText xml:space="preserve"> PAGEREF _Toc20723 \h </w:instrText>
        </w:r>
        <w:r>
          <w:fldChar w:fldCharType="separate"/>
        </w:r>
        <w:r>
          <w:t>5</w:t>
        </w:r>
        <w:r>
          <w:fldChar w:fldCharType="end"/>
        </w:r>
      </w:hyperlink>
    </w:p>
    <w:p>
      <w:pPr>
        <w:pStyle w:val="TOC2"/>
        <w:tabs>
          <w:tab w:val="right" w:leader="dot" w:pos="8306"/>
        </w:tabs>
      </w:pPr>
      <w:hyperlink w:anchor="_Toc27239" w:history="1">
        <w:r>
          <w:rPr>
            <w:rFonts w:ascii="仿宋" w:eastAsia="仿宋" w:hAnsi="仿宋" w:cs="仿宋" w:hint="eastAsia"/>
            <w:lang w:eastAsia="zh-CN"/>
          </w:rPr>
          <w:t>(一)、可持续战略与实践</w:t>
        </w:r>
        <w:r>
          <w:tab/>
        </w:r>
        <w:r>
          <w:fldChar w:fldCharType="begin"/>
        </w:r>
        <w:r>
          <w:instrText xml:space="preserve"> PAGEREF _Toc27239 \h </w:instrText>
        </w:r>
        <w:r>
          <w:fldChar w:fldCharType="separate"/>
        </w:r>
        <w:r>
          <w:t>5</w:t>
        </w:r>
        <w:r>
          <w:fldChar w:fldCharType="end"/>
        </w:r>
      </w:hyperlink>
    </w:p>
    <w:p>
      <w:pPr>
        <w:pStyle w:val="TOC2"/>
        <w:tabs>
          <w:tab w:val="right" w:leader="dot" w:pos="8306"/>
        </w:tabs>
      </w:pPr>
      <w:hyperlink w:anchor="_Toc4319" w:history="1">
        <w:r>
          <w:rPr>
            <w:rFonts w:ascii="仿宋" w:eastAsia="仿宋" w:hAnsi="仿宋" w:cs="仿宋" w:hint="eastAsia"/>
            <w:lang w:eastAsia="zh-CN"/>
          </w:rPr>
          <w:t>(二)、环保与社会责任</w:t>
        </w:r>
        <w:r>
          <w:tab/>
        </w:r>
        <w:r>
          <w:fldChar w:fldCharType="begin"/>
        </w:r>
        <w:r>
          <w:instrText xml:space="preserve"> PAGEREF _Toc4319 \h </w:instrText>
        </w:r>
        <w:r>
          <w:fldChar w:fldCharType="separate"/>
        </w:r>
        <w:r>
          <w:t>5</w:t>
        </w:r>
        <w:r>
          <w:fldChar w:fldCharType="end"/>
        </w:r>
      </w:hyperlink>
    </w:p>
    <w:p>
      <w:pPr>
        <w:pStyle w:val="TOC1"/>
        <w:tabs>
          <w:tab w:val="right" w:leader="dot" w:pos="8306"/>
        </w:tabs>
      </w:pPr>
      <w:hyperlink w:anchor="_Toc19433" w:history="1">
        <w:r>
          <w:rPr>
            <w:rFonts w:ascii="仿宋" w:eastAsia="仿宋" w:hAnsi="仿宋" w:cs="仿宋" w:hint="eastAsia"/>
            <w:lang w:eastAsia="zh-CN"/>
          </w:rPr>
          <w:t>三、运载火箭跟踪、遥测及测控设备项目绩效评估</w:t>
        </w:r>
        <w:r>
          <w:tab/>
        </w:r>
        <w:r>
          <w:fldChar w:fldCharType="begin"/>
        </w:r>
        <w:r>
          <w:instrText xml:space="preserve"> PAGEREF _Toc19433 \h </w:instrText>
        </w:r>
        <w:r>
          <w:fldChar w:fldCharType="separate"/>
        </w:r>
        <w:r>
          <w:t>7</w:t>
        </w:r>
        <w:r>
          <w:fldChar w:fldCharType="end"/>
        </w:r>
      </w:hyperlink>
    </w:p>
    <w:p>
      <w:pPr>
        <w:pStyle w:val="TOC2"/>
        <w:tabs>
          <w:tab w:val="right" w:leader="dot" w:pos="8306"/>
        </w:tabs>
      </w:pPr>
      <w:hyperlink w:anchor="_Toc15018" w:history="1">
        <w:r>
          <w:rPr>
            <w:rFonts w:ascii="仿宋" w:eastAsia="仿宋" w:hAnsi="仿宋" w:cs="仿宋" w:hint="eastAsia"/>
            <w:lang w:eastAsia="zh-CN"/>
          </w:rPr>
          <w:t>(一)、绩效评估指标</w:t>
        </w:r>
        <w:r>
          <w:tab/>
        </w:r>
        <w:r>
          <w:fldChar w:fldCharType="begin"/>
        </w:r>
        <w:r>
          <w:instrText xml:space="preserve"> PAGEREF _Toc15018 \h </w:instrText>
        </w:r>
        <w:r>
          <w:fldChar w:fldCharType="separate"/>
        </w:r>
        <w:r>
          <w:t>7</w:t>
        </w:r>
        <w:r>
          <w:fldChar w:fldCharType="end"/>
        </w:r>
      </w:hyperlink>
    </w:p>
    <w:p>
      <w:pPr>
        <w:pStyle w:val="TOC2"/>
        <w:tabs>
          <w:tab w:val="right" w:leader="dot" w:pos="8306"/>
        </w:tabs>
      </w:pPr>
      <w:hyperlink w:anchor="_Toc19776" w:history="1">
        <w:r>
          <w:rPr>
            <w:rFonts w:ascii="仿宋" w:eastAsia="仿宋" w:hAnsi="仿宋" w:cs="仿宋" w:hint="eastAsia"/>
            <w:lang w:eastAsia="zh-CN"/>
          </w:rPr>
          <w:t>(二)、绩效评估方法</w:t>
        </w:r>
        <w:r>
          <w:tab/>
        </w:r>
        <w:r>
          <w:fldChar w:fldCharType="begin"/>
        </w:r>
        <w:r>
          <w:instrText xml:space="preserve"> PAGEREF _Toc19776 \h </w:instrText>
        </w:r>
        <w:r>
          <w:fldChar w:fldCharType="separate"/>
        </w:r>
        <w:r>
          <w:t>8</w:t>
        </w:r>
        <w:r>
          <w:fldChar w:fldCharType="end"/>
        </w:r>
      </w:hyperlink>
    </w:p>
    <w:p>
      <w:pPr>
        <w:pStyle w:val="TOC2"/>
        <w:tabs>
          <w:tab w:val="right" w:leader="dot" w:pos="8306"/>
        </w:tabs>
      </w:pPr>
      <w:hyperlink w:anchor="_Toc32162" w:history="1">
        <w:r>
          <w:rPr>
            <w:rFonts w:ascii="仿宋" w:eastAsia="仿宋" w:hAnsi="仿宋" w:cs="仿宋" w:hint="eastAsia"/>
            <w:lang w:eastAsia="zh-CN"/>
          </w:rPr>
          <w:t>(三)、绩效评估周期</w:t>
        </w:r>
        <w:r>
          <w:tab/>
        </w:r>
        <w:r>
          <w:fldChar w:fldCharType="begin"/>
        </w:r>
        <w:r>
          <w:instrText xml:space="preserve"> PAGEREF _Toc32162 \h </w:instrText>
        </w:r>
        <w:r>
          <w:fldChar w:fldCharType="separate"/>
        </w:r>
        <w:r>
          <w:t>9</w:t>
        </w:r>
        <w:r>
          <w:fldChar w:fldCharType="end"/>
        </w:r>
      </w:hyperlink>
    </w:p>
    <w:p>
      <w:pPr>
        <w:pStyle w:val="TOC1"/>
        <w:tabs>
          <w:tab w:val="right" w:leader="dot" w:pos="8306"/>
        </w:tabs>
      </w:pPr>
      <w:hyperlink w:anchor="_Toc26112" w:history="1">
        <w:r>
          <w:rPr>
            <w:rFonts w:ascii="仿宋" w:eastAsia="仿宋" w:hAnsi="仿宋" w:cs="仿宋" w:hint="eastAsia"/>
            <w:lang w:eastAsia="zh-CN"/>
          </w:rPr>
          <w:t>四、产品规划分析</w:t>
        </w:r>
        <w:r>
          <w:tab/>
        </w:r>
        <w:r>
          <w:fldChar w:fldCharType="begin"/>
        </w:r>
        <w:r>
          <w:instrText xml:space="preserve"> PAGEREF _Toc26112 \h </w:instrText>
        </w:r>
        <w:r>
          <w:fldChar w:fldCharType="separate"/>
        </w:r>
        <w:r>
          <w:t>10</w:t>
        </w:r>
        <w:r>
          <w:fldChar w:fldCharType="end"/>
        </w:r>
      </w:hyperlink>
    </w:p>
    <w:p>
      <w:pPr>
        <w:pStyle w:val="TOC2"/>
        <w:tabs>
          <w:tab w:val="right" w:leader="dot" w:pos="8306"/>
        </w:tabs>
      </w:pPr>
      <w:hyperlink w:anchor="_Toc27271" w:history="1">
        <w:r>
          <w:rPr>
            <w:rFonts w:ascii="仿宋" w:eastAsia="仿宋" w:hAnsi="仿宋" w:cs="仿宋" w:hint="eastAsia"/>
            <w:lang w:eastAsia="zh-CN"/>
          </w:rPr>
          <w:t>(一)、产品规划</w:t>
        </w:r>
        <w:r>
          <w:tab/>
        </w:r>
        <w:r>
          <w:fldChar w:fldCharType="begin"/>
        </w:r>
        <w:r>
          <w:instrText xml:space="preserve"> PAGEREF _Toc27271 \h </w:instrText>
        </w:r>
        <w:r>
          <w:fldChar w:fldCharType="separate"/>
        </w:r>
        <w:r>
          <w:t>10</w:t>
        </w:r>
        <w:r>
          <w:fldChar w:fldCharType="end"/>
        </w:r>
      </w:hyperlink>
    </w:p>
    <w:p>
      <w:pPr>
        <w:pStyle w:val="TOC2"/>
        <w:tabs>
          <w:tab w:val="right" w:leader="dot" w:pos="8306"/>
        </w:tabs>
      </w:pPr>
      <w:hyperlink w:anchor="_Toc25982" w:history="1">
        <w:r>
          <w:rPr>
            <w:rFonts w:ascii="仿宋" w:eastAsia="仿宋" w:hAnsi="仿宋" w:cs="仿宋" w:hint="eastAsia"/>
            <w:lang w:eastAsia="zh-CN"/>
          </w:rPr>
          <w:t>(二)、建设规模</w:t>
        </w:r>
        <w:r>
          <w:tab/>
        </w:r>
        <w:r>
          <w:fldChar w:fldCharType="begin"/>
        </w:r>
        <w:r>
          <w:instrText xml:space="preserve"> PAGEREF _Toc25982 \h </w:instrText>
        </w:r>
        <w:r>
          <w:fldChar w:fldCharType="separate"/>
        </w:r>
        <w:r>
          <w:t>11</w:t>
        </w:r>
        <w:r>
          <w:fldChar w:fldCharType="end"/>
        </w:r>
      </w:hyperlink>
    </w:p>
    <w:p>
      <w:pPr>
        <w:pStyle w:val="TOC1"/>
        <w:tabs>
          <w:tab w:val="right" w:leader="dot" w:pos="8306"/>
        </w:tabs>
      </w:pPr>
      <w:hyperlink w:anchor="_Toc22181" w:history="1">
        <w:r>
          <w:rPr>
            <w:rFonts w:ascii="仿宋" w:eastAsia="仿宋" w:hAnsi="仿宋" w:cs="仿宋" w:hint="eastAsia"/>
            <w:lang w:eastAsia="zh-CN"/>
          </w:rPr>
          <w:t>五、运载火箭跟踪、遥测及测控设备项目危机管理</w:t>
        </w:r>
        <w:r>
          <w:tab/>
        </w:r>
        <w:r>
          <w:fldChar w:fldCharType="begin"/>
        </w:r>
        <w:r>
          <w:instrText xml:space="preserve"> PAGEREF _Toc22181 \h </w:instrText>
        </w:r>
        <w:r>
          <w:fldChar w:fldCharType="separate"/>
        </w:r>
        <w:r>
          <w:t>13</w:t>
        </w:r>
        <w:r>
          <w:fldChar w:fldCharType="end"/>
        </w:r>
      </w:hyperlink>
    </w:p>
    <w:p>
      <w:pPr>
        <w:pStyle w:val="TOC2"/>
        <w:tabs>
          <w:tab w:val="right" w:leader="dot" w:pos="8306"/>
        </w:tabs>
      </w:pPr>
      <w:hyperlink w:anchor="_Toc10741" w:history="1">
        <w:r>
          <w:rPr>
            <w:rFonts w:ascii="仿宋" w:eastAsia="仿宋" w:hAnsi="仿宋" w:cs="仿宋" w:hint="eastAsia"/>
            <w:lang w:eastAsia="zh-CN"/>
          </w:rPr>
          <w:t>(一)、危机预警与识别</w:t>
        </w:r>
        <w:r>
          <w:tab/>
        </w:r>
        <w:r>
          <w:fldChar w:fldCharType="begin"/>
        </w:r>
        <w:r>
          <w:instrText xml:space="preserve"> PAGEREF _Toc10741 \h </w:instrText>
        </w:r>
        <w:r>
          <w:fldChar w:fldCharType="separate"/>
        </w:r>
        <w:r>
          <w:t>13</w:t>
        </w:r>
        <w:r>
          <w:fldChar w:fldCharType="end"/>
        </w:r>
      </w:hyperlink>
    </w:p>
    <w:p>
      <w:pPr>
        <w:pStyle w:val="TOC2"/>
        <w:tabs>
          <w:tab w:val="right" w:leader="dot" w:pos="8306"/>
        </w:tabs>
      </w:pPr>
      <w:hyperlink w:anchor="_Toc5352" w:history="1">
        <w:r>
          <w:rPr>
            <w:rFonts w:ascii="仿宋" w:eastAsia="仿宋" w:hAnsi="仿宋" w:cs="仿宋" w:hint="eastAsia"/>
            <w:lang w:eastAsia="zh-CN"/>
          </w:rPr>
          <w:t>(二)、危机应对与恢复</w:t>
        </w:r>
        <w:r>
          <w:tab/>
        </w:r>
        <w:r>
          <w:fldChar w:fldCharType="begin"/>
        </w:r>
        <w:r>
          <w:instrText xml:space="preserve"> PAGEREF _Toc5352 \h </w:instrText>
        </w:r>
        <w:r>
          <w:fldChar w:fldCharType="separate"/>
        </w:r>
        <w:r>
          <w:t>14</w:t>
        </w:r>
        <w:r>
          <w:fldChar w:fldCharType="end"/>
        </w:r>
      </w:hyperlink>
    </w:p>
    <w:p>
      <w:pPr>
        <w:pStyle w:val="TOC1"/>
        <w:tabs>
          <w:tab w:val="right" w:leader="dot" w:pos="8306"/>
        </w:tabs>
      </w:pPr>
      <w:hyperlink w:anchor="_Toc23000" w:history="1">
        <w:r>
          <w:rPr>
            <w:rFonts w:ascii="仿宋" w:eastAsia="仿宋" w:hAnsi="仿宋" w:cs="仿宋" w:hint="eastAsia"/>
            <w:lang w:eastAsia="zh-CN"/>
          </w:rPr>
          <w:t>六、工艺说明</w:t>
        </w:r>
        <w:r>
          <w:tab/>
        </w:r>
        <w:r>
          <w:fldChar w:fldCharType="begin"/>
        </w:r>
        <w:r>
          <w:instrText xml:space="preserve"> PAGEREF _Toc23000 \h </w:instrText>
        </w:r>
        <w:r>
          <w:fldChar w:fldCharType="separate"/>
        </w:r>
        <w:r>
          <w:t>15</w:t>
        </w:r>
        <w:r>
          <w:fldChar w:fldCharType="end"/>
        </w:r>
      </w:hyperlink>
    </w:p>
    <w:p>
      <w:pPr>
        <w:pStyle w:val="TOC2"/>
        <w:tabs>
          <w:tab w:val="right" w:leader="dot" w:pos="8306"/>
        </w:tabs>
      </w:pPr>
      <w:hyperlink w:anchor="_Toc7263" w:history="1">
        <w:r>
          <w:rPr>
            <w:rFonts w:ascii="仿宋" w:eastAsia="仿宋" w:hAnsi="仿宋" w:cs="仿宋" w:hint="eastAsia"/>
            <w:lang w:eastAsia="zh-CN"/>
          </w:rPr>
          <w:t>(一)、技术管理特点</w:t>
        </w:r>
        <w:r>
          <w:tab/>
        </w:r>
        <w:r>
          <w:fldChar w:fldCharType="begin"/>
        </w:r>
        <w:r>
          <w:instrText xml:space="preserve"> PAGEREF _Toc7263 \h </w:instrText>
        </w:r>
        <w:r>
          <w:fldChar w:fldCharType="separate"/>
        </w:r>
        <w:r>
          <w:t>15</w:t>
        </w:r>
        <w:r>
          <w:fldChar w:fldCharType="end"/>
        </w:r>
      </w:hyperlink>
    </w:p>
    <w:p>
      <w:pPr>
        <w:pStyle w:val="TOC2"/>
        <w:tabs>
          <w:tab w:val="right" w:leader="dot" w:pos="8306"/>
        </w:tabs>
      </w:pPr>
      <w:hyperlink w:anchor="_Toc30906" w:history="1">
        <w:r>
          <w:rPr>
            <w:rFonts w:ascii="仿宋" w:eastAsia="仿宋" w:hAnsi="仿宋" w:cs="仿宋" w:hint="eastAsia"/>
            <w:lang w:eastAsia="zh-CN"/>
          </w:rPr>
          <w:t>(二)、运载火箭跟踪、遥测及测控设备项目工艺技术设计方案</w:t>
        </w:r>
        <w:r>
          <w:tab/>
        </w:r>
        <w:r>
          <w:fldChar w:fldCharType="begin"/>
        </w:r>
        <w:r>
          <w:instrText xml:space="preserve"> PAGEREF _Toc30906 \h </w:instrText>
        </w:r>
        <w:r>
          <w:fldChar w:fldCharType="separate"/>
        </w:r>
        <w:r>
          <w:t>17</w:t>
        </w:r>
        <w:r>
          <w:fldChar w:fldCharType="end"/>
        </w:r>
      </w:hyperlink>
    </w:p>
    <w:p>
      <w:pPr>
        <w:pStyle w:val="TOC2"/>
        <w:tabs>
          <w:tab w:val="right" w:leader="dot" w:pos="8306"/>
        </w:tabs>
      </w:pPr>
      <w:hyperlink w:anchor="_Toc12294" w:history="1">
        <w:r>
          <w:rPr>
            <w:rFonts w:ascii="仿宋" w:eastAsia="仿宋" w:hAnsi="仿宋" w:cs="仿宋" w:hint="eastAsia"/>
            <w:lang w:eastAsia="zh-CN"/>
          </w:rPr>
          <w:t>(三)、设备选型方案</w:t>
        </w:r>
        <w:r>
          <w:tab/>
        </w:r>
        <w:r>
          <w:fldChar w:fldCharType="begin"/>
        </w:r>
        <w:r>
          <w:instrText xml:space="preserve"> PAGEREF _Toc12294 \h </w:instrText>
        </w:r>
        <w:r>
          <w:fldChar w:fldCharType="separate"/>
        </w:r>
        <w:r>
          <w:t>18</w:t>
        </w:r>
        <w:r>
          <w:fldChar w:fldCharType="end"/>
        </w:r>
      </w:hyperlink>
    </w:p>
    <w:p>
      <w:pPr>
        <w:pStyle w:val="TOC1"/>
        <w:tabs>
          <w:tab w:val="right" w:leader="dot" w:pos="8306"/>
        </w:tabs>
      </w:pPr>
      <w:hyperlink w:anchor="_Toc15479" w:history="1">
        <w:r>
          <w:rPr>
            <w:rFonts w:ascii="仿宋" w:eastAsia="仿宋" w:hAnsi="仿宋" w:cs="仿宋" w:hint="eastAsia"/>
            <w:lang w:eastAsia="zh-CN"/>
          </w:rPr>
          <w:t>七、运载火箭跟踪、遥测及测控设备项目风险管理</w:t>
        </w:r>
        <w:r>
          <w:tab/>
        </w:r>
        <w:r>
          <w:fldChar w:fldCharType="begin"/>
        </w:r>
        <w:r>
          <w:instrText xml:space="preserve"> PAGEREF _Toc15479 \h </w:instrText>
        </w:r>
        <w:r>
          <w:fldChar w:fldCharType="separate"/>
        </w:r>
        <w:r>
          <w:t>20</w:t>
        </w:r>
        <w:r>
          <w:fldChar w:fldCharType="end"/>
        </w:r>
      </w:hyperlink>
    </w:p>
    <w:p>
      <w:pPr>
        <w:pStyle w:val="TOC2"/>
        <w:tabs>
          <w:tab w:val="right" w:leader="dot" w:pos="8306"/>
        </w:tabs>
      </w:pPr>
      <w:hyperlink w:anchor="_Toc31196" w:history="1">
        <w:r>
          <w:rPr>
            <w:rFonts w:ascii="仿宋" w:eastAsia="仿宋" w:hAnsi="仿宋" w:cs="仿宋" w:hint="eastAsia"/>
            <w:lang w:eastAsia="zh-CN"/>
          </w:rPr>
          <w:t>(一)、风险识别与评估</w:t>
        </w:r>
        <w:r>
          <w:tab/>
        </w:r>
        <w:r>
          <w:fldChar w:fldCharType="begin"/>
        </w:r>
        <w:r>
          <w:instrText xml:space="preserve"> PAGEREF _Toc31196 \h </w:instrText>
        </w:r>
        <w:r>
          <w:fldChar w:fldCharType="separate"/>
        </w:r>
        <w:r>
          <w:t>20</w:t>
        </w:r>
        <w:r>
          <w:fldChar w:fldCharType="end"/>
        </w:r>
      </w:hyperlink>
    </w:p>
    <w:p>
      <w:pPr>
        <w:pStyle w:val="TOC2"/>
        <w:tabs>
          <w:tab w:val="right" w:leader="dot" w:pos="8306"/>
        </w:tabs>
      </w:pPr>
      <w:hyperlink w:anchor="_Toc27765" w:history="1">
        <w:r>
          <w:rPr>
            <w:rFonts w:ascii="仿宋" w:eastAsia="仿宋" w:hAnsi="仿宋" w:cs="仿宋" w:hint="eastAsia"/>
            <w:lang w:eastAsia="zh-CN"/>
          </w:rPr>
          <w:t>(二)、风险应对策略</w:t>
        </w:r>
        <w:r>
          <w:tab/>
        </w:r>
        <w:r>
          <w:fldChar w:fldCharType="begin"/>
        </w:r>
        <w:r>
          <w:instrText xml:space="preserve"> PAGEREF _Toc27765 \h </w:instrText>
        </w:r>
        <w:r>
          <w:fldChar w:fldCharType="separate"/>
        </w:r>
        <w:r>
          <w:t>21</w:t>
        </w:r>
        <w:r>
          <w:fldChar w:fldCharType="end"/>
        </w:r>
      </w:hyperlink>
    </w:p>
    <w:p>
      <w:pPr>
        <w:pStyle w:val="TOC2"/>
        <w:tabs>
          <w:tab w:val="right" w:leader="dot" w:pos="8306"/>
        </w:tabs>
      </w:pPr>
      <w:hyperlink w:anchor="_Toc23426" w:history="1">
        <w:r>
          <w:rPr>
            <w:rFonts w:ascii="仿宋" w:eastAsia="仿宋" w:hAnsi="仿宋" w:cs="仿宋" w:hint="eastAsia"/>
            <w:lang w:eastAsia="zh-CN"/>
          </w:rPr>
          <w:t>(三)、风险监控与控制</w:t>
        </w:r>
        <w:r>
          <w:tab/>
        </w:r>
        <w:r>
          <w:fldChar w:fldCharType="begin"/>
        </w:r>
        <w:r>
          <w:instrText xml:space="preserve"> PAGEREF _Toc23426 \h </w:instrText>
        </w:r>
        <w:r>
          <w:fldChar w:fldCharType="separate"/>
        </w:r>
        <w:r>
          <w:t>23</w:t>
        </w:r>
        <w:r>
          <w:fldChar w:fldCharType="end"/>
        </w:r>
      </w:hyperlink>
    </w:p>
    <w:p>
      <w:pPr>
        <w:pStyle w:val="TOC1"/>
        <w:tabs>
          <w:tab w:val="right" w:leader="dot" w:pos="8306"/>
        </w:tabs>
      </w:pPr>
      <w:hyperlink w:anchor="_Toc9282" w:history="1">
        <w:r>
          <w:rPr>
            <w:rFonts w:ascii="仿宋" w:eastAsia="仿宋" w:hAnsi="仿宋" w:cs="仿宋" w:hint="eastAsia"/>
            <w:lang w:eastAsia="zh-CN"/>
          </w:rPr>
          <w:t>八、运载火箭跟踪、遥测及测控设备项目经营效益</w:t>
        </w:r>
        <w:r>
          <w:tab/>
        </w:r>
        <w:r>
          <w:fldChar w:fldCharType="begin"/>
        </w:r>
        <w:r>
          <w:instrText xml:space="preserve"> PAGEREF _Toc9282 \h </w:instrText>
        </w:r>
        <w:r>
          <w:fldChar w:fldCharType="separate"/>
        </w:r>
        <w:r>
          <w:t>24</w:t>
        </w:r>
        <w:r>
          <w:fldChar w:fldCharType="end"/>
        </w:r>
      </w:hyperlink>
    </w:p>
    <w:p>
      <w:pPr>
        <w:pStyle w:val="TOC2"/>
        <w:tabs>
          <w:tab w:val="right" w:leader="dot" w:pos="8306"/>
        </w:tabs>
      </w:pPr>
      <w:hyperlink w:anchor="_Toc2298" w:history="1">
        <w:r>
          <w:rPr>
            <w:rFonts w:ascii="仿宋" w:eastAsia="仿宋" w:hAnsi="仿宋" w:cs="仿宋" w:hint="eastAsia"/>
            <w:lang w:eastAsia="zh-CN"/>
          </w:rPr>
          <w:t>(一)、经济评价财务测算</w:t>
        </w:r>
        <w:r>
          <w:tab/>
        </w:r>
        <w:r>
          <w:fldChar w:fldCharType="begin"/>
        </w:r>
        <w:r>
          <w:instrText xml:space="preserve"> PAGEREF _Toc2298 \h </w:instrText>
        </w:r>
        <w:r>
          <w:fldChar w:fldCharType="separate"/>
        </w:r>
        <w:r>
          <w:t>24</w:t>
        </w:r>
        <w:r>
          <w:fldChar w:fldCharType="end"/>
        </w:r>
      </w:hyperlink>
    </w:p>
    <w:p>
      <w:pPr>
        <w:pStyle w:val="TOC2"/>
        <w:tabs>
          <w:tab w:val="right" w:leader="dot" w:pos="8306"/>
        </w:tabs>
      </w:pPr>
      <w:hyperlink w:anchor="_Toc23517" w:history="1">
        <w:r>
          <w:rPr>
            <w:rFonts w:ascii="仿宋" w:eastAsia="仿宋" w:hAnsi="仿宋" w:cs="仿宋" w:hint="eastAsia"/>
            <w:lang w:eastAsia="zh-CN"/>
          </w:rPr>
          <w:t>(二)、运载火箭跟踪、遥测及测控设备项目盈利能力分析</w:t>
        </w:r>
        <w:r>
          <w:tab/>
        </w:r>
        <w:r>
          <w:fldChar w:fldCharType="begin"/>
        </w:r>
        <w:r>
          <w:instrText xml:space="preserve"> PAGEREF _Toc23517 \h </w:instrText>
        </w:r>
        <w:r>
          <w:fldChar w:fldCharType="separate"/>
        </w:r>
        <w:r>
          <w:t>25</w:t>
        </w:r>
        <w:r>
          <w:fldChar w:fldCharType="end"/>
        </w:r>
      </w:hyperlink>
    </w:p>
    <w:p>
      <w:pPr>
        <w:pStyle w:val="TOC1"/>
        <w:tabs>
          <w:tab w:val="right" w:leader="dot" w:pos="8306"/>
        </w:tabs>
      </w:pPr>
      <w:hyperlink w:anchor="_Toc26177" w:history="1">
        <w:r>
          <w:rPr>
            <w:rFonts w:ascii="仿宋" w:eastAsia="仿宋" w:hAnsi="仿宋" w:cs="仿宋" w:hint="eastAsia"/>
            <w:lang w:eastAsia="zh-CN"/>
          </w:rPr>
          <w:t>九、运载火箭跟踪、遥测及测控设备项目人力资源培养与发展</w:t>
        </w:r>
        <w:r>
          <w:tab/>
        </w:r>
        <w:r>
          <w:fldChar w:fldCharType="begin"/>
        </w:r>
        <w:r>
          <w:instrText xml:space="preserve"> PAGEREF _Toc26177 \h </w:instrText>
        </w:r>
        <w:r>
          <w:fldChar w:fldCharType="separate"/>
        </w:r>
        <w:r>
          <w:t>26</w:t>
        </w:r>
        <w:r>
          <w:fldChar w:fldCharType="end"/>
        </w:r>
      </w:hyperlink>
    </w:p>
    <w:p>
      <w:pPr>
        <w:pStyle w:val="TOC2"/>
        <w:tabs>
          <w:tab w:val="right" w:leader="dot" w:pos="8306"/>
        </w:tabs>
      </w:pPr>
      <w:hyperlink w:anchor="_Toc27486" w:history="1">
        <w:r>
          <w:rPr>
            <w:rFonts w:ascii="仿宋" w:eastAsia="仿宋" w:hAnsi="仿宋" w:cs="仿宋" w:hint="eastAsia"/>
            <w:lang w:eastAsia="zh-CN"/>
          </w:rPr>
          <w:t>(一)、人才需求与规划</w:t>
        </w:r>
        <w:r>
          <w:tab/>
        </w:r>
        <w:r>
          <w:fldChar w:fldCharType="begin"/>
        </w:r>
        <w:r>
          <w:instrText xml:space="preserve"> PAGEREF _Toc27486 \h </w:instrText>
        </w:r>
        <w:r>
          <w:fldChar w:fldCharType="separate"/>
        </w:r>
        <w:r>
          <w:t>26</w:t>
        </w:r>
        <w:r>
          <w:fldChar w:fldCharType="end"/>
        </w:r>
      </w:hyperlink>
    </w:p>
    <w:p>
      <w:pPr>
        <w:pStyle w:val="TOC2"/>
        <w:tabs>
          <w:tab w:val="right" w:leader="dot" w:pos="8306"/>
        </w:tabs>
      </w:pPr>
      <w:hyperlink w:anchor="_Toc9944" w:history="1">
        <w:r>
          <w:rPr>
            <w:rFonts w:ascii="仿宋" w:eastAsia="仿宋" w:hAnsi="仿宋" w:cs="仿宋" w:hint="eastAsia"/>
            <w:lang w:eastAsia="zh-CN"/>
          </w:rPr>
          <w:t>(二)、培训与发展计划</w:t>
        </w:r>
        <w:r>
          <w:tab/>
        </w:r>
        <w:r>
          <w:fldChar w:fldCharType="begin"/>
        </w:r>
        <w:r>
          <w:instrText xml:space="preserve"> PAGEREF _Toc9944 \h </w:instrText>
        </w:r>
        <w:r>
          <w:fldChar w:fldCharType="separate"/>
        </w:r>
        <w:r>
          <w:t>27</w:t>
        </w:r>
        <w:r>
          <w:fldChar w:fldCharType="end"/>
        </w:r>
      </w:hyperlink>
    </w:p>
    <w:p>
      <w:pPr>
        <w:pStyle w:val="TOC1"/>
        <w:tabs>
          <w:tab w:val="right" w:leader="dot" w:pos="8306"/>
        </w:tabs>
      </w:pPr>
      <w:hyperlink w:anchor="_Toc11494" w:history="1">
        <w:r>
          <w:rPr>
            <w:rFonts w:ascii="仿宋" w:eastAsia="仿宋" w:hAnsi="仿宋" w:cs="仿宋" w:hint="eastAsia"/>
            <w:lang w:eastAsia="zh-CN"/>
          </w:rPr>
          <w:t>十、运载火箭跟踪、遥测及测控设备项目技术管理</w:t>
        </w:r>
        <w:r>
          <w:tab/>
        </w:r>
        <w:r>
          <w:fldChar w:fldCharType="begin"/>
        </w:r>
        <w:r>
          <w:instrText xml:space="preserve"> PAGEREF _Toc11494 \h </w:instrText>
        </w:r>
        <w:r>
          <w:fldChar w:fldCharType="separate"/>
        </w:r>
        <w:r>
          <w:t>27</w:t>
        </w:r>
        <w:r>
          <w:fldChar w:fldCharType="end"/>
        </w:r>
      </w:hyperlink>
    </w:p>
    <w:p>
      <w:pPr>
        <w:pStyle w:val="TOC2"/>
        <w:tabs>
          <w:tab w:val="right" w:leader="dot" w:pos="8306"/>
        </w:tabs>
      </w:pPr>
      <w:hyperlink w:anchor="_Toc26234" w:history="1">
        <w:r>
          <w:rPr>
            <w:rFonts w:ascii="仿宋" w:eastAsia="仿宋" w:hAnsi="仿宋" w:cs="仿宋" w:hint="eastAsia"/>
            <w:lang w:eastAsia="zh-CN"/>
          </w:rPr>
          <w:t>(一)、技术方案选用方向</w:t>
        </w:r>
        <w:r>
          <w:tab/>
        </w:r>
        <w:r>
          <w:fldChar w:fldCharType="begin"/>
        </w:r>
        <w:r>
          <w:instrText xml:space="preserve"> PAGEREF _Toc26234 \h </w:instrText>
        </w:r>
        <w:r>
          <w:fldChar w:fldCharType="separate"/>
        </w:r>
        <w:r>
          <w:t>27</w:t>
        </w:r>
        <w:r>
          <w:fldChar w:fldCharType="end"/>
        </w:r>
      </w:hyperlink>
    </w:p>
    <w:p>
      <w:pPr>
        <w:pStyle w:val="TOC2"/>
        <w:tabs>
          <w:tab w:val="right" w:leader="dot" w:pos="8306"/>
        </w:tabs>
      </w:pPr>
      <w:hyperlink w:anchor="_Toc14069" w:history="1">
        <w:r>
          <w:rPr>
            <w:rFonts w:ascii="仿宋" w:eastAsia="仿宋" w:hAnsi="仿宋" w:cs="仿宋" w:hint="eastAsia"/>
            <w:lang w:eastAsia="zh-CN"/>
          </w:rPr>
          <w:t>(二)、工艺技术方案选用原则</w:t>
        </w:r>
        <w:r>
          <w:tab/>
        </w:r>
        <w:r>
          <w:fldChar w:fldCharType="begin"/>
        </w:r>
        <w:r>
          <w:instrText xml:space="preserve"> PAGEREF _Toc14069 \h </w:instrText>
        </w:r>
        <w:r>
          <w:fldChar w:fldCharType="separate"/>
        </w:r>
        <w:r>
          <w:t>29</w:t>
        </w:r>
        <w:r>
          <w:fldChar w:fldCharType="end"/>
        </w:r>
      </w:hyperlink>
    </w:p>
    <w:p>
      <w:pPr>
        <w:pStyle w:val="TOC2"/>
        <w:tabs>
          <w:tab w:val="right" w:leader="dot" w:pos="8306"/>
        </w:tabs>
      </w:pPr>
      <w:hyperlink w:anchor="_Toc27788" w:history="1">
        <w:r>
          <w:rPr>
            <w:rFonts w:ascii="仿宋" w:eastAsia="仿宋" w:hAnsi="仿宋" w:cs="仿宋" w:hint="eastAsia"/>
            <w:lang w:eastAsia="zh-CN"/>
          </w:rPr>
          <w:t>(三)、工艺技术方案要求</w:t>
        </w:r>
        <w:r>
          <w:tab/>
        </w:r>
        <w:r>
          <w:fldChar w:fldCharType="begin"/>
        </w:r>
        <w:r>
          <w:instrText xml:space="preserve"> PAGEREF _Toc27788 \h </w:instrText>
        </w:r>
        <w:r>
          <w:fldChar w:fldCharType="separate"/>
        </w:r>
        <w:r>
          <w:t>31</w:t>
        </w:r>
        <w:r>
          <w:fldChar w:fldCharType="end"/>
        </w:r>
      </w:hyperlink>
    </w:p>
    <w:p>
      <w:pPr>
        <w:pStyle w:val="TOC1"/>
        <w:tabs>
          <w:tab w:val="right" w:leader="dot" w:pos="8306"/>
        </w:tabs>
      </w:pPr>
      <w:hyperlink w:anchor="_Toc15008" w:history="1">
        <w:r>
          <w:rPr>
            <w:rFonts w:ascii="仿宋" w:eastAsia="仿宋" w:hAnsi="仿宋" w:cs="仿宋" w:hint="eastAsia"/>
            <w:lang w:eastAsia="zh-CN"/>
          </w:rPr>
          <w:t>十一、运载火箭跟踪、遥测及测控设备项目财务管理</w:t>
        </w:r>
        <w:r>
          <w:tab/>
        </w:r>
        <w:r>
          <w:fldChar w:fldCharType="begin"/>
        </w:r>
        <w:r>
          <w:instrText xml:space="preserve"> PAGEREF _Toc15008 \h </w:instrText>
        </w:r>
        <w:r>
          <w:fldChar w:fldCharType="separate"/>
        </w:r>
        <w:r>
          <w:t>34</w:t>
        </w:r>
        <w:r>
          <w:fldChar w:fldCharType="end"/>
        </w:r>
      </w:hyperlink>
    </w:p>
    <w:p>
      <w:pPr>
        <w:pStyle w:val="TOC2"/>
        <w:tabs>
          <w:tab w:val="right" w:leader="dot" w:pos="8306"/>
        </w:tabs>
      </w:pPr>
      <w:hyperlink w:anchor="_Toc6157" w:history="1">
        <w:r>
          <w:rPr>
            <w:rFonts w:ascii="仿宋" w:eastAsia="仿宋" w:hAnsi="仿宋" w:cs="仿宋" w:hint="eastAsia"/>
            <w:lang w:eastAsia="zh-CN"/>
          </w:rPr>
          <w:t>(一)、资金需求大</w:t>
        </w:r>
        <w:r>
          <w:tab/>
        </w:r>
        <w:r>
          <w:fldChar w:fldCharType="begin"/>
        </w:r>
        <w:r>
          <w:instrText xml:space="preserve"> PAGEREF _Toc6157 \h </w:instrText>
        </w:r>
        <w:r>
          <w:fldChar w:fldCharType="separate"/>
        </w:r>
        <w:r>
          <w:t>34</w:t>
        </w:r>
        <w:r>
          <w:fldChar w:fldCharType="end"/>
        </w:r>
      </w:hyperlink>
    </w:p>
    <w:p>
      <w:pPr>
        <w:pStyle w:val="TOC2"/>
        <w:tabs>
          <w:tab w:val="right" w:leader="dot" w:pos="8306"/>
        </w:tabs>
      </w:pPr>
      <w:hyperlink w:anchor="_Toc11319" w:history="1">
        <w:r>
          <w:rPr>
            <w:rFonts w:ascii="仿宋" w:eastAsia="仿宋" w:hAnsi="仿宋" w:cs="仿宋" w:hint="eastAsia"/>
            <w:lang w:eastAsia="zh-CN"/>
          </w:rPr>
          <w:t>(二)、研发周期长</w:t>
        </w:r>
        <w:r>
          <w:tab/>
        </w:r>
        <w:r>
          <w:fldChar w:fldCharType="begin"/>
        </w:r>
        <w:r>
          <w:instrText xml:space="preserve"> PAGEREF _Toc11319 \h </w:instrText>
        </w:r>
        <w:r>
          <w:fldChar w:fldCharType="separate"/>
        </w:r>
        <w:r>
          <w:t>35</w:t>
        </w:r>
        <w:r>
          <w:fldChar w:fldCharType="end"/>
        </w:r>
      </w:hyperlink>
    </w:p>
    <w:p>
      <w:pPr>
        <w:pStyle w:val="TOC2"/>
        <w:tabs>
          <w:tab w:val="right" w:leader="dot" w:pos="8306"/>
        </w:tabs>
      </w:pPr>
      <w:hyperlink w:anchor="_Toc8212" w:history="1">
        <w:r>
          <w:rPr>
            <w:rFonts w:ascii="仿宋" w:eastAsia="仿宋" w:hAnsi="仿宋" w:cs="仿宋" w:hint="eastAsia"/>
            <w:lang w:eastAsia="zh-CN"/>
          </w:rPr>
          <w:t>(三)、市场风险大</w:t>
        </w:r>
        <w:r>
          <w:tab/>
        </w:r>
        <w:r>
          <w:fldChar w:fldCharType="begin"/>
        </w:r>
        <w:r>
          <w:instrText xml:space="preserve"> PAGEREF _Toc8212 \h </w:instrText>
        </w:r>
        <w:r>
          <w:fldChar w:fldCharType="separate"/>
        </w:r>
        <w:r>
          <w:t>36</w:t>
        </w:r>
        <w:r>
          <w:fldChar w:fldCharType="end"/>
        </w:r>
      </w:hyperlink>
    </w:p>
    <w:p>
      <w:pPr>
        <w:pStyle w:val="TOC2"/>
        <w:tabs>
          <w:tab w:val="right" w:leader="dot" w:pos="8306"/>
        </w:tabs>
      </w:pPr>
      <w:hyperlink w:anchor="_Toc21084" w:history="1">
        <w:r>
          <w:rPr>
            <w:rFonts w:ascii="仿宋" w:eastAsia="仿宋" w:hAnsi="仿宋" w:cs="仿宋" w:hint="eastAsia"/>
            <w:lang w:eastAsia="zh-CN"/>
          </w:rPr>
          <w:t>(四)、利润率高</w:t>
        </w:r>
        <w:r>
          <w:tab/>
        </w:r>
        <w:r>
          <w:fldChar w:fldCharType="begin"/>
        </w:r>
        <w:r>
          <w:instrText xml:space="preserve"> PAGEREF _Toc21084 \h </w:instrText>
        </w:r>
        <w:r>
          <w:fldChar w:fldCharType="separate"/>
        </w:r>
        <w:r>
          <w:t>39</w:t>
        </w:r>
        <w:r>
          <w:fldChar w:fldCharType="end"/>
        </w:r>
      </w:hyperlink>
    </w:p>
    <w:p>
      <w:pPr>
        <w:pStyle w:val="TOC1"/>
        <w:tabs>
          <w:tab w:val="right" w:leader="dot" w:pos="8306"/>
        </w:tabs>
      </w:pPr>
      <w:hyperlink w:anchor="_Toc29975" w:history="1">
        <w:r>
          <w:rPr>
            <w:rFonts w:ascii="仿宋" w:eastAsia="仿宋" w:hAnsi="仿宋" w:cs="仿宋" w:hint="eastAsia"/>
            <w:lang w:eastAsia="zh-CN"/>
          </w:rPr>
          <w:t>十二、生产安全保护</w:t>
        </w:r>
        <w:r>
          <w:tab/>
        </w:r>
        <w:r>
          <w:fldChar w:fldCharType="begin"/>
        </w:r>
        <w:r>
          <w:instrText xml:space="preserve"> PAGEREF _Toc29975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67" w:history="1">
        <w:r>
          <w:rPr>
            <w:rFonts w:ascii="仿宋" w:eastAsia="仿宋" w:hAnsi="仿宋" w:cs="仿宋" w:hint="eastAsia"/>
            <w:lang w:eastAsia="zh-CN"/>
          </w:rPr>
          <w:t>(一)、消防安全</w:t>
        </w:r>
        <w:r>
          <w:tab/>
        </w:r>
        <w:r>
          <w:fldChar w:fldCharType="begin"/>
        </w:r>
        <w:r>
          <w:instrText xml:space="preserve"> PAGEREF _Toc30367 \h </w:instrText>
        </w:r>
        <w:r>
          <w:fldChar w:fldCharType="separate"/>
        </w:r>
        <w:r>
          <w:t>42</w:t>
        </w:r>
        <w:r>
          <w:fldChar w:fldCharType="end"/>
        </w:r>
      </w:hyperlink>
    </w:p>
    <w:p>
      <w:pPr>
        <w:pStyle w:val="TOC2"/>
        <w:tabs>
          <w:tab w:val="right" w:leader="dot" w:pos="8306"/>
        </w:tabs>
      </w:pPr>
      <w:hyperlink w:anchor="_Toc12687" w:history="1">
        <w:r>
          <w:rPr>
            <w:rFonts w:ascii="仿宋" w:eastAsia="仿宋" w:hAnsi="仿宋" w:cs="仿宋" w:hint="eastAsia"/>
            <w:lang w:eastAsia="zh-CN"/>
          </w:rPr>
          <w:t>(二)、防火防爆总图布置措施</w:t>
        </w:r>
        <w:r>
          <w:tab/>
        </w:r>
        <w:r>
          <w:fldChar w:fldCharType="begin"/>
        </w:r>
        <w:r>
          <w:instrText xml:space="preserve"> PAGEREF _Toc12687 \h </w:instrText>
        </w:r>
        <w:r>
          <w:fldChar w:fldCharType="separate"/>
        </w:r>
        <w:r>
          <w:t>44</w:t>
        </w:r>
        <w:r>
          <w:fldChar w:fldCharType="end"/>
        </w:r>
      </w:hyperlink>
    </w:p>
    <w:p>
      <w:pPr>
        <w:pStyle w:val="TOC2"/>
        <w:tabs>
          <w:tab w:val="right" w:leader="dot" w:pos="8306"/>
        </w:tabs>
      </w:pPr>
      <w:hyperlink w:anchor="_Toc3090" w:history="1">
        <w:r>
          <w:rPr>
            <w:rFonts w:ascii="仿宋" w:eastAsia="仿宋" w:hAnsi="仿宋" w:cs="仿宋" w:hint="eastAsia"/>
            <w:lang w:eastAsia="zh-CN"/>
          </w:rPr>
          <w:t>(三)、自然灾害防范措施</w:t>
        </w:r>
        <w:r>
          <w:tab/>
        </w:r>
        <w:r>
          <w:fldChar w:fldCharType="begin"/>
        </w:r>
        <w:r>
          <w:instrText xml:space="preserve"> PAGEREF _Toc3090 \h </w:instrText>
        </w:r>
        <w:r>
          <w:fldChar w:fldCharType="separate"/>
        </w:r>
        <w:r>
          <w:t>44</w:t>
        </w:r>
        <w:r>
          <w:fldChar w:fldCharType="end"/>
        </w:r>
      </w:hyperlink>
    </w:p>
    <w:p>
      <w:pPr>
        <w:pStyle w:val="TOC2"/>
        <w:tabs>
          <w:tab w:val="right" w:leader="dot" w:pos="8306"/>
        </w:tabs>
      </w:pPr>
      <w:hyperlink w:anchor="_Toc15555" w:history="1">
        <w:r>
          <w:rPr>
            <w:rFonts w:ascii="仿宋" w:eastAsia="仿宋" w:hAnsi="仿宋" w:cs="仿宋" w:hint="eastAsia"/>
            <w:lang w:eastAsia="zh-CN"/>
          </w:rPr>
          <w:t>(四)、安全色及安全标志使用要求</w:t>
        </w:r>
        <w:r>
          <w:tab/>
        </w:r>
        <w:r>
          <w:fldChar w:fldCharType="begin"/>
        </w:r>
        <w:r>
          <w:instrText xml:space="preserve"> PAGEREF _Toc15555 \h </w:instrText>
        </w:r>
        <w:r>
          <w:fldChar w:fldCharType="separate"/>
        </w:r>
        <w:r>
          <w:t>46</w:t>
        </w:r>
        <w:r>
          <w:fldChar w:fldCharType="end"/>
        </w:r>
      </w:hyperlink>
    </w:p>
    <w:p>
      <w:pPr>
        <w:pStyle w:val="TOC2"/>
        <w:tabs>
          <w:tab w:val="right" w:leader="dot" w:pos="8306"/>
        </w:tabs>
      </w:pPr>
      <w:hyperlink w:anchor="_Toc888" w:history="1">
        <w:r>
          <w:rPr>
            <w:rFonts w:ascii="仿宋" w:eastAsia="仿宋" w:hAnsi="仿宋" w:cs="仿宋" w:hint="eastAsia"/>
            <w:lang w:eastAsia="zh-CN"/>
          </w:rPr>
          <w:t>(五)、防尘防毒措施</w:t>
        </w:r>
        <w:r>
          <w:tab/>
        </w:r>
        <w:r>
          <w:fldChar w:fldCharType="begin"/>
        </w:r>
        <w:r>
          <w:instrText xml:space="preserve"> PAGEREF _Toc888 \h </w:instrText>
        </w:r>
        <w:r>
          <w:fldChar w:fldCharType="separate"/>
        </w:r>
        <w:r>
          <w:t>47</w:t>
        </w:r>
        <w:r>
          <w:fldChar w:fldCharType="end"/>
        </w:r>
      </w:hyperlink>
    </w:p>
    <w:p>
      <w:pPr>
        <w:pStyle w:val="TOC2"/>
        <w:tabs>
          <w:tab w:val="right" w:leader="dot" w:pos="8306"/>
        </w:tabs>
      </w:pPr>
      <w:hyperlink w:anchor="_Toc6318" w:history="1">
        <w:r>
          <w:rPr>
            <w:rFonts w:ascii="仿宋" w:eastAsia="仿宋" w:hAnsi="仿宋" w:cs="仿宋" w:hint="eastAsia"/>
            <w:lang w:eastAsia="zh-CN"/>
          </w:rPr>
          <w:t>(六)、防静电、触电防护及防雷措施</w:t>
        </w:r>
        <w:r>
          <w:tab/>
        </w:r>
        <w:r>
          <w:fldChar w:fldCharType="begin"/>
        </w:r>
        <w:r>
          <w:instrText xml:space="preserve"> PAGEREF _Toc6318 \h </w:instrText>
        </w:r>
        <w:r>
          <w:fldChar w:fldCharType="separate"/>
        </w:r>
        <w:r>
          <w:t>48</w:t>
        </w:r>
        <w:r>
          <w:fldChar w:fldCharType="end"/>
        </w:r>
      </w:hyperlink>
    </w:p>
    <w:p>
      <w:pPr>
        <w:pStyle w:val="TOC2"/>
        <w:tabs>
          <w:tab w:val="right" w:leader="dot" w:pos="8306"/>
        </w:tabs>
      </w:pPr>
      <w:hyperlink w:anchor="_Toc511" w:history="1">
        <w:r>
          <w:rPr>
            <w:rFonts w:ascii="仿宋" w:eastAsia="仿宋" w:hAnsi="仿宋" w:cs="仿宋" w:hint="eastAsia"/>
            <w:lang w:eastAsia="zh-CN"/>
          </w:rPr>
          <w:t>(七)、机械设备安全保障措施</w:t>
        </w:r>
        <w:r>
          <w:tab/>
        </w:r>
        <w:r>
          <w:fldChar w:fldCharType="begin"/>
        </w:r>
        <w:r>
          <w:instrText xml:space="preserve"> PAGEREF _Toc511 \h </w:instrText>
        </w:r>
        <w:r>
          <w:fldChar w:fldCharType="separate"/>
        </w:r>
        <w:r>
          <w:t>49</w:t>
        </w:r>
        <w:r>
          <w:fldChar w:fldCharType="end"/>
        </w:r>
      </w:hyperlink>
    </w:p>
    <w:p>
      <w:pPr>
        <w:pStyle w:val="TOC1"/>
        <w:tabs>
          <w:tab w:val="right" w:leader="dot" w:pos="8306"/>
        </w:tabs>
      </w:pPr>
      <w:hyperlink w:anchor="_Toc23651" w:history="1">
        <w:r>
          <w:rPr>
            <w:rFonts w:ascii="仿宋" w:eastAsia="仿宋" w:hAnsi="仿宋" w:cs="仿宋" w:hint="eastAsia"/>
            <w:lang w:eastAsia="zh-CN"/>
          </w:rPr>
          <w:t>十三、运载火箭跟踪、遥测及测控设备项目治理与监督</w:t>
        </w:r>
        <w:r>
          <w:tab/>
        </w:r>
        <w:r>
          <w:fldChar w:fldCharType="begin"/>
        </w:r>
        <w:r>
          <w:instrText xml:space="preserve"> PAGEREF _Toc23651 \h </w:instrText>
        </w:r>
        <w:r>
          <w:fldChar w:fldCharType="separate"/>
        </w:r>
        <w:r>
          <w:t>51</w:t>
        </w:r>
        <w:r>
          <w:fldChar w:fldCharType="end"/>
        </w:r>
      </w:hyperlink>
    </w:p>
    <w:p>
      <w:pPr>
        <w:pStyle w:val="TOC2"/>
        <w:tabs>
          <w:tab w:val="right" w:leader="dot" w:pos="8306"/>
        </w:tabs>
      </w:pPr>
      <w:hyperlink w:anchor="_Toc5791" w:history="1">
        <w:r>
          <w:rPr>
            <w:rFonts w:ascii="仿宋" w:eastAsia="仿宋" w:hAnsi="仿宋" w:cs="仿宋" w:hint="eastAsia"/>
            <w:lang w:eastAsia="zh-CN"/>
          </w:rPr>
          <w:t>(一)、运载火箭跟踪、遥测及测控设备项目治理结构</w:t>
        </w:r>
        <w:r>
          <w:tab/>
        </w:r>
        <w:r>
          <w:fldChar w:fldCharType="begin"/>
        </w:r>
        <w:r>
          <w:instrText xml:space="preserve"> PAGEREF _Toc5791 \h </w:instrText>
        </w:r>
        <w:r>
          <w:fldChar w:fldCharType="separate"/>
        </w:r>
        <w:r>
          <w:t>51</w:t>
        </w:r>
        <w:r>
          <w:fldChar w:fldCharType="end"/>
        </w:r>
      </w:hyperlink>
    </w:p>
    <w:p>
      <w:pPr>
        <w:pStyle w:val="TOC2"/>
        <w:tabs>
          <w:tab w:val="right" w:leader="dot" w:pos="8306"/>
        </w:tabs>
      </w:pPr>
      <w:hyperlink w:anchor="_Toc9829" w:history="1">
        <w:r>
          <w:rPr>
            <w:rFonts w:ascii="仿宋" w:eastAsia="仿宋" w:hAnsi="仿宋" w:cs="仿宋" w:hint="eastAsia"/>
            <w:lang w:eastAsia="zh-CN"/>
          </w:rPr>
          <w:t>(二)、监督与审计</w:t>
        </w:r>
        <w:r>
          <w:tab/>
        </w:r>
        <w:r>
          <w:fldChar w:fldCharType="begin"/>
        </w:r>
        <w:r>
          <w:instrText xml:space="preserve"> PAGEREF _Toc9829 \h </w:instrText>
        </w:r>
        <w:r>
          <w:fldChar w:fldCharType="separate"/>
        </w:r>
        <w:r>
          <w:t>53</w:t>
        </w:r>
        <w:r>
          <w:fldChar w:fldCharType="end"/>
        </w:r>
      </w:hyperlink>
    </w:p>
    <w:p>
      <w:pPr>
        <w:pStyle w:val="TOC1"/>
        <w:tabs>
          <w:tab w:val="right" w:leader="dot" w:pos="8306"/>
        </w:tabs>
      </w:pPr>
      <w:hyperlink w:anchor="_Toc11154" w:history="1">
        <w:r>
          <w:rPr>
            <w:rFonts w:ascii="仿宋" w:eastAsia="仿宋" w:hAnsi="仿宋" w:cs="仿宋" w:hint="eastAsia"/>
            <w:lang w:eastAsia="zh-CN"/>
          </w:rPr>
          <w:t>十四、运载火箭跟踪、遥测及测控设备项目变更管理</w:t>
        </w:r>
        <w:r>
          <w:tab/>
        </w:r>
        <w:r>
          <w:fldChar w:fldCharType="begin"/>
        </w:r>
        <w:r>
          <w:instrText xml:space="preserve"> PAGEREF _Toc11154 \h </w:instrText>
        </w:r>
        <w:r>
          <w:fldChar w:fldCharType="separate"/>
        </w:r>
        <w:r>
          <w:t>54</w:t>
        </w:r>
        <w:r>
          <w:fldChar w:fldCharType="end"/>
        </w:r>
      </w:hyperlink>
    </w:p>
    <w:p>
      <w:pPr>
        <w:pStyle w:val="TOC2"/>
        <w:tabs>
          <w:tab w:val="right" w:leader="dot" w:pos="8306"/>
        </w:tabs>
      </w:pPr>
      <w:hyperlink w:anchor="_Toc28351" w:history="1">
        <w:r>
          <w:rPr>
            <w:rFonts w:ascii="仿宋" w:eastAsia="仿宋" w:hAnsi="仿宋" w:cs="仿宋" w:hint="eastAsia"/>
            <w:lang w:eastAsia="zh-CN"/>
          </w:rPr>
          <w:t>(一)、变更申请与评估</w:t>
        </w:r>
        <w:r>
          <w:tab/>
        </w:r>
        <w:r>
          <w:fldChar w:fldCharType="begin"/>
        </w:r>
        <w:r>
          <w:instrText xml:space="preserve"> PAGEREF _Toc28351 \h </w:instrText>
        </w:r>
        <w:r>
          <w:fldChar w:fldCharType="separate"/>
        </w:r>
        <w:r>
          <w:t>54</w:t>
        </w:r>
        <w:r>
          <w:fldChar w:fldCharType="end"/>
        </w:r>
      </w:hyperlink>
    </w:p>
    <w:p>
      <w:pPr>
        <w:pStyle w:val="TOC2"/>
        <w:tabs>
          <w:tab w:val="right" w:leader="dot" w:pos="8306"/>
        </w:tabs>
      </w:pPr>
      <w:hyperlink w:anchor="_Toc7306" w:history="1">
        <w:r>
          <w:rPr>
            <w:rFonts w:ascii="仿宋" w:eastAsia="仿宋" w:hAnsi="仿宋" w:cs="仿宋" w:hint="eastAsia"/>
            <w:lang w:eastAsia="zh-CN"/>
          </w:rPr>
          <w:t>(二)、变更实施与控制</w:t>
        </w:r>
        <w:r>
          <w:tab/>
        </w:r>
        <w:r>
          <w:fldChar w:fldCharType="begin"/>
        </w:r>
        <w:r>
          <w:instrText xml:space="preserve"> PAGEREF _Toc7306 \h </w:instrText>
        </w:r>
        <w:r>
          <w:fldChar w:fldCharType="separate"/>
        </w:r>
        <w:r>
          <w:t>55</w:t>
        </w:r>
        <w:r>
          <w:fldChar w:fldCharType="end"/>
        </w:r>
      </w:hyperlink>
    </w:p>
    <w:p>
      <w:pPr>
        <w:pStyle w:val="TOC1"/>
        <w:tabs>
          <w:tab w:val="right" w:leader="dot" w:pos="8306"/>
        </w:tabs>
      </w:pPr>
      <w:hyperlink w:anchor="_Toc7910" w:history="1">
        <w:r>
          <w:rPr>
            <w:rFonts w:ascii="仿宋" w:eastAsia="仿宋" w:hAnsi="仿宋" w:cs="仿宋" w:hint="eastAsia"/>
            <w:lang w:eastAsia="zh-CN"/>
          </w:rPr>
          <w:t>十五、供应链管理</w:t>
        </w:r>
        <w:r>
          <w:tab/>
        </w:r>
        <w:r>
          <w:fldChar w:fldCharType="begin"/>
        </w:r>
        <w:r>
          <w:instrText xml:space="preserve"> PAGEREF _Toc7910 \h </w:instrText>
        </w:r>
        <w:r>
          <w:fldChar w:fldCharType="separate"/>
        </w:r>
        <w:r>
          <w:t>55</w:t>
        </w:r>
        <w:r>
          <w:fldChar w:fldCharType="end"/>
        </w:r>
      </w:hyperlink>
    </w:p>
    <w:p>
      <w:pPr>
        <w:pStyle w:val="TOC2"/>
        <w:tabs>
          <w:tab w:val="right" w:leader="dot" w:pos="8306"/>
        </w:tabs>
      </w:pPr>
      <w:hyperlink w:anchor="_Toc24457" w:history="1">
        <w:r>
          <w:rPr>
            <w:rFonts w:ascii="仿宋" w:eastAsia="仿宋" w:hAnsi="仿宋" w:cs="仿宋" w:hint="eastAsia"/>
            <w:lang w:eastAsia="zh-CN"/>
          </w:rPr>
          <w:t>(一)、供应链战略规划</w:t>
        </w:r>
        <w:r>
          <w:tab/>
        </w:r>
        <w:r>
          <w:fldChar w:fldCharType="begin"/>
        </w:r>
        <w:r>
          <w:instrText xml:space="preserve"> PAGEREF _Toc24457 \h </w:instrText>
        </w:r>
        <w:r>
          <w:fldChar w:fldCharType="separate"/>
        </w:r>
        <w:r>
          <w:t>55</w:t>
        </w:r>
        <w:r>
          <w:fldChar w:fldCharType="end"/>
        </w:r>
      </w:hyperlink>
    </w:p>
    <w:p>
      <w:pPr>
        <w:pStyle w:val="TOC2"/>
        <w:tabs>
          <w:tab w:val="right" w:leader="dot" w:pos="8306"/>
        </w:tabs>
      </w:pPr>
      <w:hyperlink w:anchor="_Toc17836" w:history="1">
        <w:r>
          <w:rPr>
            <w:rFonts w:ascii="仿宋" w:eastAsia="仿宋" w:hAnsi="仿宋" w:cs="仿宋" w:hint="eastAsia"/>
            <w:lang w:eastAsia="zh-CN"/>
          </w:rPr>
          <w:t>(二)、供应商选择与合作</w:t>
        </w:r>
        <w:r>
          <w:tab/>
        </w:r>
        <w:r>
          <w:fldChar w:fldCharType="begin"/>
        </w:r>
        <w:r>
          <w:instrText xml:space="preserve"> PAGEREF _Toc17836 \h </w:instrText>
        </w:r>
        <w:r>
          <w:fldChar w:fldCharType="separate"/>
        </w:r>
        <w:r>
          <w:t>57</w:t>
        </w:r>
        <w:r>
          <w:fldChar w:fldCharType="end"/>
        </w:r>
      </w:hyperlink>
    </w:p>
    <w:p>
      <w:pPr>
        <w:pStyle w:val="TOC2"/>
        <w:tabs>
          <w:tab w:val="right" w:leader="dot" w:pos="8306"/>
        </w:tabs>
      </w:pPr>
      <w:hyperlink w:anchor="_Toc23945" w:history="1">
        <w:r>
          <w:rPr>
            <w:rFonts w:ascii="仿宋" w:eastAsia="仿宋" w:hAnsi="仿宋" w:cs="仿宋" w:hint="eastAsia"/>
            <w:lang w:eastAsia="zh-CN"/>
          </w:rPr>
          <w:t>(三)、物流与库存管理</w:t>
        </w:r>
        <w:r>
          <w:tab/>
        </w:r>
        <w:r>
          <w:fldChar w:fldCharType="begin"/>
        </w:r>
        <w:r>
          <w:instrText xml:space="preserve"> PAGEREF _Toc23945 \h </w:instrText>
        </w:r>
        <w:r>
          <w:fldChar w:fldCharType="separate"/>
        </w:r>
        <w:r>
          <w:t>58</w:t>
        </w:r>
        <w:r>
          <w:fldChar w:fldCharType="end"/>
        </w:r>
      </w:hyperlink>
    </w:p>
    <w:p>
      <w:pPr>
        <w:pStyle w:val="TOC1"/>
        <w:tabs>
          <w:tab w:val="right" w:leader="dot" w:pos="8306"/>
        </w:tabs>
      </w:pPr>
      <w:hyperlink w:anchor="_Toc12239" w:history="1">
        <w:r>
          <w:rPr>
            <w:rFonts w:ascii="仿宋" w:eastAsia="仿宋" w:hAnsi="仿宋" w:cs="仿宋" w:hint="eastAsia"/>
            <w:lang w:eastAsia="zh-CN"/>
          </w:rPr>
          <w:t>十六、营销与推广策略</w:t>
        </w:r>
        <w:r>
          <w:tab/>
        </w:r>
        <w:r>
          <w:fldChar w:fldCharType="begin"/>
        </w:r>
        <w:r>
          <w:instrText xml:space="preserve"> PAGEREF _Toc12239 \h </w:instrText>
        </w:r>
        <w:r>
          <w:fldChar w:fldCharType="separate"/>
        </w:r>
        <w:r>
          <w:t>60</w:t>
        </w:r>
        <w:r>
          <w:fldChar w:fldCharType="end"/>
        </w:r>
      </w:hyperlink>
    </w:p>
    <w:p>
      <w:pPr>
        <w:pStyle w:val="TOC2"/>
        <w:tabs>
          <w:tab w:val="right" w:leader="dot" w:pos="8306"/>
        </w:tabs>
      </w:pPr>
      <w:hyperlink w:anchor="_Toc16728" w:history="1">
        <w:r>
          <w:rPr>
            <w:rFonts w:ascii="仿宋" w:eastAsia="仿宋" w:hAnsi="仿宋" w:cs="仿宋" w:hint="eastAsia"/>
            <w:lang w:eastAsia="zh-CN"/>
          </w:rPr>
          <w:t>(一)、产品/服务定位与特点</w:t>
        </w:r>
        <w:r>
          <w:tab/>
        </w:r>
        <w:r>
          <w:fldChar w:fldCharType="begin"/>
        </w:r>
        <w:r>
          <w:instrText xml:space="preserve"> PAGEREF _Toc16728 \h </w:instrText>
        </w:r>
        <w:r>
          <w:fldChar w:fldCharType="separate"/>
        </w:r>
        <w:r>
          <w:t>60</w:t>
        </w:r>
        <w:r>
          <w:fldChar w:fldCharType="end"/>
        </w:r>
      </w:hyperlink>
    </w:p>
    <w:p>
      <w:pPr>
        <w:pStyle w:val="TOC2"/>
        <w:tabs>
          <w:tab w:val="right" w:leader="dot" w:pos="8306"/>
        </w:tabs>
      </w:pPr>
      <w:hyperlink w:anchor="_Toc12769" w:history="1">
        <w:r>
          <w:rPr>
            <w:rFonts w:ascii="仿宋" w:eastAsia="仿宋" w:hAnsi="仿宋" w:cs="仿宋" w:hint="eastAsia"/>
            <w:lang w:eastAsia="zh-CN"/>
          </w:rPr>
          <w:t>(二)、市场定位与竞争分析</w:t>
        </w:r>
        <w:r>
          <w:tab/>
        </w:r>
        <w:r>
          <w:fldChar w:fldCharType="begin"/>
        </w:r>
        <w:r>
          <w:instrText xml:space="preserve"> PAGEREF _Toc12769 \h </w:instrText>
        </w:r>
        <w:r>
          <w:fldChar w:fldCharType="separate"/>
        </w:r>
        <w:r>
          <w:t>61</w:t>
        </w:r>
        <w:r>
          <w:fldChar w:fldCharType="end"/>
        </w:r>
      </w:hyperlink>
    </w:p>
    <w:p>
      <w:pPr>
        <w:pStyle w:val="TOC2"/>
        <w:tabs>
          <w:tab w:val="right" w:leader="dot" w:pos="8306"/>
        </w:tabs>
      </w:pPr>
      <w:hyperlink w:anchor="_Toc30284" w:history="1">
        <w:r>
          <w:rPr>
            <w:rFonts w:ascii="仿宋" w:eastAsia="仿宋" w:hAnsi="仿宋" w:cs="仿宋" w:hint="eastAsia"/>
            <w:lang w:eastAsia="zh-CN"/>
          </w:rPr>
          <w:t>(三)、营销渠道与策略</w:t>
        </w:r>
        <w:r>
          <w:tab/>
        </w:r>
        <w:r>
          <w:fldChar w:fldCharType="begin"/>
        </w:r>
        <w:r>
          <w:instrText xml:space="preserve"> PAGEREF _Toc30284 \h </w:instrText>
        </w:r>
        <w:r>
          <w:fldChar w:fldCharType="separate"/>
        </w:r>
        <w:r>
          <w:t>63</w:t>
        </w:r>
        <w:r>
          <w:fldChar w:fldCharType="end"/>
        </w:r>
      </w:hyperlink>
    </w:p>
    <w:p>
      <w:pPr>
        <w:pStyle w:val="TOC2"/>
        <w:tabs>
          <w:tab w:val="right" w:leader="dot" w:pos="8306"/>
        </w:tabs>
      </w:pPr>
      <w:hyperlink w:anchor="_Toc5794" w:history="1">
        <w:r>
          <w:rPr>
            <w:rFonts w:ascii="仿宋" w:eastAsia="仿宋" w:hAnsi="仿宋" w:cs="仿宋" w:hint="eastAsia"/>
            <w:lang w:eastAsia="zh-CN"/>
          </w:rPr>
          <w:t>(四)、推广与宣传活动</w:t>
        </w:r>
        <w:r>
          <w:tab/>
        </w:r>
        <w:r>
          <w:fldChar w:fldCharType="begin"/>
        </w:r>
        <w:r>
          <w:instrText xml:space="preserve"> PAGEREF _Toc5794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77"/>
      <w:r>
        <w:rPr>
          <w:rFonts w:ascii="仿宋" w:eastAsia="仿宋" w:hAnsi="仿宋" w:cs="仿宋" w:hint="eastAsia"/>
          <w:sz w:val="28"/>
          <w:lang w:eastAsia="zh-CN"/>
        </w:rPr>
        <w:t>一、运载火箭跟踪、遥测及测控设备项目建设单位说明</w:t>
      </w:r>
      <w:bookmarkEnd w:id="2"/>
    </w:p>
    <w:p>
      <w:pPr>
        <w:pStyle w:val="Heading2"/>
        <w:rPr>
          <w:rFonts w:ascii="仿宋" w:eastAsia="仿宋" w:hAnsi="仿宋" w:cs="仿宋" w:hint="eastAsia"/>
          <w:lang w:eastAsia="zh-CN"/>
        </w:rPr>
      </w:pPr>
      <w:bookmarkStart w:id="3" w:name="_Toc12944"/>
      <w:r>
        <w:rPr>
          <w:rFonts w:ascii="仿宋" w:eastAsia="仿宋" w:hAnsi="仿宋" w:cs="仿宋" w:hint="eastAsia"/>
          <w:lang w:eastAsia="zh-CN"/>
        </w:rPr>
        <w:t>(一)、运载火箭跟踪、遥测及测控设备项目承办单位基本情况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6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跟踪、遥测及测控设备项目承办单位的XXXX，我们着眼于实现可持续的经济效益。通过技术创新和解决方案的提供，公司预计在运载火箭跟踪、遥测及测控设备项目执行期间将获得可观的收入增长。这一收入来源主要包括运载火箭跟踪、遥测及测控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同时，我们注重成本控制和效率提升，以确保运载火箭跟踪、遥测及测控设备项目的可持续盈利。透过精细的管理和资源优化，公司期望实现运载火箭跟踪、遥测及测控设备项目利润最大化。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载火箭跟踪、遥测及测控设备项目实施进行全面的投资评估，包括运载火箭跟踪、遥测及测控设备项目启动阶段的资金投入和后续运营成本。通过对运载火箭跟踪、遥测及测控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运载火箭跟踪、遥测及测控设备项目实施过程中具备足够的资金流动性，公司将进行详尽的现金流分析。这包括资金需求的合理预测、运载火箭跟踪、遥测及测控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723"/>
      <w:r>
        <w:rPr>
          <w:rFonts w:ascii="仿宋" w:eastAsia="仿宋" w:hAnsi="仿宋" w:cs="仿宋" w:hint="eastAsia"/>
          <w:sz w:val="28"/>
          <w:lang w:eastAsia="zh-CN"/>
        </w:rPr>
        <w:t>二、运载火箭跟踪、遥测及测控设备项目可持续发展</w:t>
      </w:r>
      <w:bookmarkEnd w:id="5"/>
    </w:p>
    <w:p>
      <w:pPr>
        <w:pStyle w:val="Heading2"/>
        <w:rPr>
          <w:rFonts w:ascii="仿宋" w:eastAsia="仿宋" w:hAnsi="仿宋" w:cs="仿宋" w:hint="eastAsia"/>
          <w:lang w:eastAsia="zh-CN"/>
        </w:rPr>
      </w:pPr>
      <w:bookmarkStart w:id="6" w:name="_Toc2723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中，运载火箭跟踪、遥测及测控设备项目团队着眼于未来，明确了可持续发展的战略方向。制定的具体可持续发展目标包括降低资源使用、采用环保技术、最大化社会效益等。这一步骤不仅有助于运载火箭跟踪、遥测及测控设备项目在环保和社会责任方面达到最高标准，也为未来提供了明确的指引，确保运载火箭跟踪、遥测及测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可持续实践的融入运载火箭跟踪、遥测及测控设备项目管理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跟踪、遥测及测控设备项目管理周期。从运载火箭跟踪、遥测及测控设备项目规划开始，运载火箭跟踪、遥测及测控设备项目团队就考虑了环境和社会的因素。在执行阶段，运载火箭跟踪、遥测及测控设备项目团队积极推动绿色技术的应用，优化资源利用。此外，关注员工的社会责任，通过培训和沟通活动提高员工对可持续发展的认知，使他们能够在日常工作中践行可持续实践。这些举措不仅为运载火箭跟踪、遥测及测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31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跟踪、遥测及测控设备项目的可持续发展理念，我们深信环保与社会责任是运载火箭跟踪、遥测及测控设备项目成功的关键支柱。在运载火箭跟踪、遥测及测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团队通过引入先进的环保技术、建立高效的废物处理系统以及推动能源节约措施，积极履行环保责任。定期的环保监测和评估确保运载火箭跟踪、遥测及测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不仅致力于自身可持续发展，还注重对社会的回馈。通过支持社区运载火箭跟踪、遥测及测控设备项目、参与慈善事业、提供培训机会等方式，运载火箭跟踪、遥测及测控设备项目积极履行社会责任。与当地社区建立积极互动，关注员工的工作与生活平衡，以及员工的身心健康，是运载火箭跟踪、遥测及测控设备项目在社会责任层面的关键举措。这样的实践不仅增强了运载火箭跟踪、遥测及测控设备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9433"/>
      <w:r>
        <w:rPr>
          <w:rFonts w:ascii="仿宋" w:eastAsia="仿宋" w:hAnsi="仿宋" w:cs="仿宋" w:hint="eastAsia"/>
          <w:sz w:val="28"/>
          <w:lang w:eastAsia="zh-CN"/>
        </w:rPr>
        <w:t>三、运载火箭跟踪、遥测及测控设备项目绩效评估</w:t>
      </w:r>
      <w:bookmarkEnd w:id="8"/>
    </w:p>
    <w:p>
      <w:pPr>
        <w:pStyle w:val="Heading2"/>
        <w:rPr>
          <w:rFonts w:ascii="仿宋" w:eastAsia="仿宋" w:hAnsi="仿宋" w:cs="仿宋" w:hint="eastAsia"/>
          <w:lang w:eastAsia="zh-CN"/>
        </w:rPr>
      </w:pPr>
      <w:bookmarkStart w:id="9" w:name="_Toc1501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中，我们设计了一套全面的绩效评估指标，以确保运载火箭跟踪、遥测及测控设备项目的可控和成功交付。这些指标跨足运载火箭跟踪、遥测及测控设备项目目标、成本、进度和质量等多个维度，为我们提供了全面洞察运载火箭跟踪、遥测及测控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目标达成率是我们关注的首要指标。我们设定了明确的目标，并通过定期监测和评估，迅速发现并应对潜在的目标偏差。这为运载火箭跟踪、遥测及测控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成本绩效是另一个核心关注点。通过实际成本与预算成本的对比分析，我们深入了解成本差异的原因，及时调整资源分配，保持运载火箭跟踪、遥测及测控设备项目在经济效益方面的合理水平。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进度作为关键的绩效指标之一，得到了精心的关注。我们制定了详细的运载火箭跟踪、遥测及测控设备项目进度计划，并设立了进度符合度指标，确保实际进度与计划进度保持一致。这使我们能够快速发现和解决潜在的进度问题，保持运载火箭跟踪、遥测及测控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载火箭跟踪、遥测及测控设备项目绩效的不可或缺的一环。我们引入了一系列的质量标准和客户满意度指标，以确保运载火箭跟踪、遥测及测控设备项目交付的成果在质量上达到或超越预期水平。通过持续监测这些指标，我们努力提升运载火箭跟踪、遥测及测控设备项目整体质量水平，为运载火箭跟踪、遥测及测控设备项目的成功交付提供有力保障。通过这些科学且全面的绩效评估，我们能够更好地引导运载火箭跟踪、遥测及测控设备项目的持续改进，确保运载火箭跟踪、遥测及测控设备项目目标的顺利达成。</w:t>
      </w:r>
    </w:p>
    <w:p>
      <w:pPr>
        <w:pStyle w:val="Heading2"/>
        <w:ind w:firstLine="560" w:firstLineChars="200"/>
        <w:rPr>
          <w:rFonts w:ascii="仿宋" w:eastAsia="仿宋" w:hAnsi="仿宋" w:cs="仿宋" w:hint="eastAsia"/>
          <w:sz w:val="28"/>
          <w:lang w:eastAsia="zh-CN"/>
        </w:rPr>
      </w:pPr>
      <w:bookmarkStart w:id="10" w:name="_Toc1977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绩效评估是运载火箭跟踪、遥测及测控设备项目中的关键环节，为确保运载火箭跟踪、遥测及测控设备项目达到预期目标，我们采用了多层次、多维度的绩效评估方法。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载火箭跟踪、遥测及测控设备项目的战略目标对齐，确保每个决策和行动都与运载火箭跟踪、遥测及测控设备项目整体目标保持一致。团队会定期召开战略对齐会议，审视当前工作与运载火箭跟踪、遥测及测控设备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载火箭跟踪、遥测及测控设备项目进度、质量、成本和风险等方面。这些指标通过数据收集和分析，为运载火箭跟踪、遥测及测控设备项目管理团队提供了客观的评估依据。例如，我们通过运载火箭跟踪、遥测及测控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载火箭跟踪、遥测及测控设备项目内部，还考虑了运载火箭跟踪、遥测及测控设备项目对外部环境的影响。我们定期进行干系人满意度调查，以了解各利益相关方对运载火箭跟踪、遥测及测控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这种多层次、多角度的绩效评估方法，使得我们能够全面了解运载火箭跟踪、遥测及测控设备项目的运行状态，及时做出调整，确保运载火箭跟踪、遥测及测控设备项目在不断变化的环境中保持稳健前行。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3216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载火箭跟踪、遥测及测控设备项目的有效管理和不断优化，我们采用了精心设计的绩效评估周期。这个周期旨在实现灵活、实时和全面的评估，以适应运载火箭跟踪、遥测及测控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载火箭跟踪、遥测及测控设备项目的不同需求，分为短期、中期和长期。短期评估关注每个迭代或工作周期，以及时发现和解决当前任务中的问题。中期评估涵盖几个迭代，深入了解整体运载火箭跟踪、遥测及测控设备项目的趋势和性能。长期评估则着眼于整个运载火箭跟踪、遥测及测控设备项目阶段，确保运载火箭跟踪、遥测及测控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载火箭跟踪、遥测及测控设备项目管理工具和协作平台，团队成员能够随时更新和分享运载火箭跟踪、遥测及测控设备项目数据。这种实时性的反馈机制使我们能够及时察觉潜在问题，快速调整，保持运载火箭跟踪、遥测及测控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载火箭跟踪、遥测及测控设备项目的决策制定密不可分。每个周期的运载火箭跟踪、遥测及测控设备项目回顾会议成为集体总结经验、识别问题深层次原因并找到创新解决方案的平台。这种定期的反思与调整机制使运载火箭跟踪、遥测及测控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11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727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运载火箭跟踪、遥测及测控设备项目的主要产品是XXXX，预计年产值为XXX万元。这一产品在市场中占据着重要的地位，其广泛的应用范围使得该运载火箭跟踪、遥测及测控设备项目的市场前景非常广阔。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载火箭跟踪、遥测及测控设备项目的xxx产品作为重要的原材料之一，将在多个领域发挥关键作用。其在建筑、交通、能源等方面的广泛应用将为整个产业链提供强大的支持，形成产业协同效应。运载火箭跟踪、遥测及测控设备项目的年产值XXX万XXX万XXX万万元不仅反映了其在市场上的巨大潜力，更预示着它对国民经济的积极贡献。这种关联度高、涉及面广的产业关系，使得该运载火箭跟踪、遥测及测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98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总征地面积为XXXX平方米，相当于约XX.XX亩，其中净用地面积为XXXX平方米，红线范围内相当于约XX.XX亩。这一用地规模充分考虑了运载火箭跟踪、遥测及测控设备项目的建设需求，保障了运载火箭跟踪、遥测及测控设备项目在合适的空间内得以充分发展。运载火箭跟踪、遥测及测控设备项目规划的总建筑面积为XXXX平方米，其中主体工程建设占XXXX平方米，计容建筑面积达XXXX平方米。预计建筑工程的投资将达到XXXX万元，为运载火箭跟踪、遥测及测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计划购置的设备共计XXXX台（套），设备购置费用为XXXX万元。这一设备购置计划充分考虑到运载火箭跟踪、遥测及测控设备项目的生产需求和技术要求，确保了运载火箭跟踪、遥测及测控设备项目在生产运营中具备先进的技术装备和高效的生产能力。设备的合理配置将为运载火箭跟踪、遥测及测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运载火箭跟踪、遥测及测控设备项目计划总投资为XXXX万元，预计年实现营业收入为XXXX万元。这一产能规模的设定旨在确保运载火箭跟踪、遥测及测控设备项目能够在投资与回报之间取得平衡，实现长期可持续的发展。运载火箭跟踪、遥测及测控设备项目的总投资充分考虑到各个方面的需求，包括用地建设、设备购置等多个环节，以确保运载火箭跟踪、遥测及测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181"/>
      <w:r>
        <w:rPr>
          <w:rFonts w:ascii="仿宋" w:eastAsia="仿宋" w:hAnsi="仿宋" w:cs="仿宋" w:hint="eastAsia"/>
          <w:sz w:val="28"/>
          <w:lang w:eastAsia="zh-CN"/>
        </w:rPr>
        <w:t>五、运载火箭跟踪、遥测及测控设备项目危机管理</w:t>
      </w:r>
      <w:bookmarkEnd w:id="15"/>
    </w:p>
    <w:p>
      <w:pPr>
        <w:pStyle w:val="Heading2"/>
        <w:rPr>
          <w:rFonts w:ascii="仿宋" w:eastAsia="仿宋" w:hAnsi="仿宋" w:cs="仿宋" w:hint="eastAsia"/>
          <w:lang w:eastAsia="zh-CN"/>
        </w:rPr>
      </w:pPr>
      <w:bookmarkStart w:id="16" w:name="_Toc1074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危机管理中，危机预警与识别是确保运载火箭跟踪、遥测及测控设备项目稳健运行的核心步骤。通过建立全面的监测机制，运载火箭跟踪、遥测及测控设备项目团队旨在及时发现和理解潜在的风险和危机因素，以便采取及时的预防和应对措施，确保运载火箭跟踪、遥测及测控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跟踪、遥测及测控设备项目团队全面分析了整个运载火箭跟踪、遥测及测控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跟踪、遥测及测控设备项目团队着重于明确定义运载火箭跟踪、遥测及测控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运载火箭跟踪、遥测及测控设备项目进展的持续监控，团队能够及时发现潜在问题并作出迅速反应。运载火箭跟踪、遥测及测控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跟踪、遥测及测控设备项目得以更有序、可控地推进。</w:t>
      </w:r>
    </w:p>
    <w:p>
      <w:pPr>
        <w:pStyle w:val="Heading2"/>
        <w:ind w:firstLine="560" w:firstLineChars="200"/>
        <w:rPr>
          <w:rFonts w:ascii="仿宋" w:eastAsia="仿宋" w:hAnsi="仿宋" w:cs="仿宋" w:hint="eastAsia"/>
          <w:sz w:val="28"/>
          <w:lang w:eastAsia="zh-CN"/>
        </w:rPr>
      </w:pPr>
      <w:bookmarkStart w:id="17" w:name="_Toc535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在危机发生时，运载火箭跟踪、遥测及测控设备项目团队立即行动，成立了应急小组。该小组的任务是迅速制定并实施紧急应对措施，以最小化潜在损失。以下是采取的主要措施：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暂停运载火箭跟踪、遥测及测控设备项目进度：为遏制危机蔓延，运载火箭跟踪、遥测及测控设备项目暂时停止进行，以便全面评估当前状况。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资源重新分配：重新评估运载火箭跟踪、遥测及测控设备项目资源的分配，确保最大限度地减小损失。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实时沟通：与关键利益相关者建立实时沟通机制，向他们传递运载火箭跟踪、遥测及测控设备项目危机的实际状况，保障运载火箭跟踪、遥测及测控设备项目核心利益。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在紧急应对的同时，运载火箭跟踪、遥测及测控设备项目团队强调了团队协作和有效沟通的重要性。以下是团队协作的关键举措：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信息共享机制：建立了信息共享平台，确保团队成员能够及时获取运载火箭跟踪、遥测及测控设备项目危机的实时信息。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领导者沟通：运载火箭跟踪、遥测及测控设备项目领导者通过定期会议和即时沟通工具，指导团队应对危机，保持团队稳定运行。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随着危机得到初步控制，运载火箭跟踪、遥测及测控设备项目团队转向制定恢复计划，以确保运载火箭跟踪、遥测及测控设备项目能够从中迅速恢复。主要恢复计划包括：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修复受损的进度计划：重新评估运载火箭跟踪、遥测及测控设备项目进度，制定修复计划，确保运载火箭跟踪、遥测及测控设备项目尽快回归正常进程。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重新调整资源分配：优化资源分配，确保运载火箭跟踪、遥测及测控设备项目在有限资源下高效运转。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风险管理机制加强：对运载火箭跟踪、遥测及测控设备项目风险进行全面评估，制定更强化的风险管理策略，以预防未来可能的危机。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00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726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技术管理特点体现在其创新导向。通过引入最先进的技术趋势和解决方案，运载火箭跟踪、遥测及测控设备项目致力于提升科技含量、提高质量和效率水平。这意味着我们将采用最新的工具和方法，确保运载火箭跟踪、遥测及测控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载火箭跟踪、遥测及测控设备项目技术管理的显著特征。通过整合不同领域的技术资源，我们实现了跨学科的协同工作。这有助于优化技术架构，提高整体效能。此外，整合性策略还促进了不同技术团队之间的紧密沟通和高效合作，确保运载火箭跟踪、遥测及测控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载火箭跟踪、遥测及测控设备项目所采用的技术。通过不断优化技术方案，运载火箭跟踪、遥测及测控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载火箭跟踪、遥测及测控设备项目团队将在运载火箭跟踪、遥测及测控设备项目初期识别可能的技术风险，并采取相应的预防和应对措施。通过建立健全的风险评估机制，运载火箭跟踪、遥测及测控设备项目能够在实施过程中及时发现并解决潜在的技术问题，保障运载火箭跟踪、遥测及测控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https://d.book118.com/296114220110010101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D15CC"/>
    <w:rsid w:val="12FD15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1422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2024-03-03T09:35:00Z</dcterms:created>
  <dcterms:modified xsi:type="dcterms:W3CDTF">2024-03-03T09:35:29Z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F4E6820B275A453A8628DEF1A7167D09_11</vt:lpwstr>
  </property>
  <property fmtid="{D5CDD505-2E9C-101B-9397-08002B2CF9AE}" pid="3" name="KSOProductBuildVer">
    <vt:lpwstr>2052-12.1.0.16388</vt:lpwstr>
  </property>
</Properties>
</file>