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熨平机相关行业公司成立方案及可行性研究报告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_Toc31526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_Toc18285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(一)、熨平机项目选址原则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_Toc30338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(五)、熨平机项目选址综合评价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8" w:history="1">
        <w:r>
          <w:rPr>
            <w:rFonts w:ascii="仿宋" w:eastAsia="仿宋" w:hAnsi="仿宋" w:cs="仿宋" w:hint="eastAsia"/>
            <w:lang w:eastAsia="zh-CN"/>
          </w:rPr>
          <w:t>四、熨平机项目概况</w:t>
        </w:r>
        <w:r>
          <w:tab/>
        </w:r>
        <w:r>
          <w:fldChar w:fldCharType="begin"/>
        </w:r>
        <w:r>
          <w:instrText xml:space="preserve"> PAGEREF _Toc6448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(二)、熨平机项目提出的理由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9" w:history="1">
        <w:r>
          <w:rPr>
            <w:rFonts w:ascii="仿宋" w:eastAsia="仿宋" w:hAnsi="仿宋" w:cs="仿宋" w:hint="eastAsia"/>
            <w:lang w:eastAsia="zh-CN"/>
          </w:rPr>
          <w:t>(三)、熨平机项目选址</w:t>
        </w:r>
        <w:r>
          <w:tab/>
        </w:r>
        <w:r>
          <w:fldChar w:fldCharType="begin"/>
        </w:r>
        <w:r>
          <w:instrText xml:space="preserve"> PAGEREF _Toc16259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8" w:history="1">
        <w:r>
          <w:rPr>
            <w:rFonts w:ascii="仿宋" w:eastAsia="仿宋" w:hAnsi="仿宋" w:cs="仿宋" w:hint="eastAsia"/>
            <w:lang w:eastAsia="zh-CN"/>
          </w:rPr>
          <w:t>(六)、熨平机项目投资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(七)、熨平机项目进度规划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(九)、熨平机项目综合评价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_Toc32426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_Toc8719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(一)、熨平机项目进度安排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(二)、熨平机项目实施保障措施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_Toc25809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(一)、熨平机项目背景分析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eastAsia="zh-CN"/>
          </w:rPr>
          <w:t>(二)、熨平机项目建设必要性分析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_Toc14337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eastAsia="zh-CN"/>
          </w:rPr>
          <w:t>九、熨平机项目风险分析</w:t>
        </w:r>
        <w:r>
          <w:tab/>
        </w:r>
        <w:r>
          <w:fldChar w:fldCharType="begin"/>
        </w:r>
        <w:r>
          <w:instrText xml:space="preserve"> PAGEREF _Toc25297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(一)、熨平机项目风险分析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eastAsia="zh-CN"/>
          </w:rPr>
          <w:t>(二)、熨平机项目风险对策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0" w:history="1">
        <w:r>
          <w:rPr>
            <w:rFonts w:ascii="仿宋" w:eastAsia="仿宋" w:hAnsi="仿宋" w:cs="仿宋" w:hint="eastAsia"/>
            <w:lang w:eastAsia="zh-CN"/>
          </w:rPr>
          <w:t>十、熨平机项目经济效益</w:t>
        </w:r>
        <w:r>
          <w:tab/>
        </w:r>
        <w:r>
          <w:fldChar w:fldCharType="begin"/>
        </w:r>
        <w:r>
          <w:instrText xml:space="preserve"> PAGEREF _Toc14920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(三)、熨平机项目盈利能力分析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_Toc22132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_Toc31971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(二)、合作熨平机项目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十三、熨平机项目总结分析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3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1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https://d.book118.com/296121023224010050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熨平机相关行业公司成立方案及可行性研究报告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熨平机相关行业公司成立方案及可行性研究报告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熨平机相关行业公司成立方案及可行性研究报告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熨平机相关行业公司成立方案及可行性研究报告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熨平机相关行业公司成立方案及可行性研究报告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121023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2024-02-07T11:18:00Z</dcterms:created>
  <dcterms:modified xsi:type="dcterms:W3CDTF">2024-02-07T11:19:18Z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FCF883BB07F842BEAADDD27852922820_11</vt:lpwstr>
  </property>
  <property fmtid="{D5CDD505-2E9C-101B-9397-08002B2CF9AE}" pid="3" name="KSOProductBuildVer">
    <vt:lpwstr>2052-12.1.0.16250</vt:lpwstr>
  </property>
</Properties>
</file>