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木工车床项目规划设计方案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79" w:history="1">
        <w:r>
          <w:rPr>
            <w:rFonts w:ascii="仿宋" w:eastAsia="仿宋" w:hAnsi="仿宋" w:cs="仿宋" w:hint="eastAsia"/>
            <w:lang w:eastAsia="zh-CN"/>
          </w:rPr>
          <w:t>序言</w:t>
        </w:r>
        <w:r>
          <w:tab/>
        </w:r>
        <w:r>
          <w:fldChar w:fldCharType="begin"/>
        </w:r>
        <w:r>
          <w:instrText xml:space="preserve"> PAGEREF _Toc6579 \h </w:instrText>
        </w:r>
        <w:r>
          <w:fldChar w:fldCharType="separate"/>
        </w:r>
        <w:r>
          <w:t>3</w:t>
        </w:r>
        <w:r>
          <w:fldChar w:fldCharType="end"/>
        </w:r>
      </w:hyperlink>
    </w:p>
    <w:p>
      <w:pPr>
        <w:pStyle w:val="TOC1"/>
        <w:tabs>
          <w:tab w:val="right" w:leader="dot" w:pos="8306"/>
        </w:tabs>
      </w:pPr>
      <w:hyperlink w:anchor="_Toc14494" w:history="1">
        <w:r>
          <w:rPr>
            <w:rFonts w:ascii="仿宋" w:eastAsia="仿宋" w:hAnsi="仿宋" w:cs="仿宋" w:hint="eastAsia"/>
            <w:lang w:eastAsia="zh-CN"/>
          </w:rPr>
          <w:t>一、木工车床项目概论</w:t>
        </w:r>
        <w:r>
          <w:tab/>
        </w:r>
        <w:r>
          <w:fldChar w:fldCharType="begin"/>
        </w:r>
        <w:r>
          <w:instrText xml:space="preserve"> PAGEREF _Toc14494 \h </w:instrText>
        </w:r>
        <w:r>
          <w:fldChar w:fldCharType="separate"/>
        </w:r>
        <w:r>
          <w:t>3</w:t>
        </w:r>
        <w:r>
          <w:fldChar w:fldCharType="end"/>
        </w:r>
      </w:hyperlink>
    </w:p>
    <w:p>
      <w:pPr>
        <w:pStyle w:val="TOC2"/>
        <w:tabs>
          <w:tab w:val="right" w:leader="dot" w:pos="8306"/>
        </w:tabs>
      </w:pPr>
      <w:hyperlink w:anchor="_Toc15275" w:history="1">
        <w:r>
          <w:rPr>
            <w:rFonts w:ascii="仿宋" w:eastAsia="仿宋" w:hAnsi="仿宋" w:cs="仿宋" w:hint="eastAsia"/>
            <w:lang w:eastAsia="zh-CN"/>
          </w:rPr>
          <w:t>(一)、木工车床项目概况</w:t>
        </w:r>
        <w:r>
          <w:tab/>
        </w:r>
        <w:r>
          <w:fldChar w:fldCharType="begin"/>
        </w:r>
        <w:r>
          <w:instrText xml:space="preserve"> PAGEREF _Toc15275 \h </w:instrText>
        </w:r>
        <w:r>
          <w:fldChar w:fldCharType="separate"/>
        </w:r>
        <w:r>
          <w:t>3</w:t>
        </w:r>
        <w:r>
          <w:fldChar w:fldCharType="end"/>
        </w:r>
      </w:hyperlink>
    </w:p>
    <w:p>
      <w:pPr>
        <w:pStyle w:val="TOC2"/>
        <w:tabs>
          <w:tab w:val="right" w:leader="dot" w:pos="8306"/>
        </w:tabs>
      </w:pPr>
      <w:hyperlink w:anchor="_Toc7879" w:history="1">
        <w:r>
          <w:rPr>
            <w:rFonts w:ascii="仿宋" w:eastAsia="仿宋" w:hAnsi="仿宋" w:cs="仿宋" w:hint="eastAsia"/>
            <w:lang w:eastAsia="zh-CN"/>
          </w:rPr>
          <w:t>(二)、木工车床项目目标</w:t>
        </w:r>
        <w:r>
          <w:tab/>
        </w:r>
        <w:r>
          <w:fldChar w:fldCharType="begin"/>
        </w:r>
        <w:r>
          <w:instrText xml:space="preserve"> PAGEREF _Toc7879 \h </w:instrText>
        </w:r>
        <w:r>
          <w:fldChar w:fldCharType="separate"/>
        </w:r>
        <w:r>
          <w:t>5</w:t>
        </w:r>
        <w:r>
          <w:fldChar w:fldCharType="end"/>
        </w:r>
      </w:hyperlink>
    </w:p>
    <w:p>
      <w:pPr>
        <w:pStyle w:val="TOC2"/>
        <w:tabs>
          <w:tab w:val="right" w:leader="dot" w:pos="8306"/>
        </w:tabs>
      </w:pPr>
      <w:hyperlink w:anchor="_Toc19868" w:history="1">
        <w:r>
          <w:rPr>
            <w:rFonts w:ascii="仿宋" w:eastAsia="仿宋" w:hAnsi="仿宋" w:cs="仿宋" w:hint="eastAsia"/>
            <w:lang w:eastAsia="zh-CN"/>
          </w:rPr>
          <w:t>(三)、木工车床项目提出的理由</w:t>
        </w:r>
        <w:r>
          <w:tab/>
        </w:r>
        <w:r>
          <w:fldChar w:fldCharType="begin"/>
        </w:r>
        <w:r>
          <w:instrText xml:space="preserve"> PAGEREF _Toc19868 \h </w:instrText>
        </w:r>
        <w:r>
          <w:fldChar w:fldCharType="separate"/>
        </w:r>
        <w:r>
          <w:t>6</w:t>
        </w:r>
        <w:r>
          <w:fldChar w:fldCharType="end"/>
        </w:r>
      </w:hyperlink>
    </w:p>
    <w:p>
      <w:pPr>
        <w:pStyle w:val="TOC2"/>
        <w:tabs>
          <w:tab w:val="right" w:leader="dot" w:pos="8306"/>
        </w:tabs>
      </w:pPr>
      <w:hyperlink w:anchor="_Toc8660" w:history="1">
        <w:r>
          <w:rPr>
            <w:rFonts w:ascii="仿宋" w:eastAsia="仿宋" w:hAnsi="仿宋" w:cs="仿宋" w:hint="eastAsia"/>
            <w:lang w:eastAsia="zh-CN"/>
          </w:rPr>
          <w:t>(四)、木工车床项目意义</w:t>
        </w:r>
        <w:r>
          <w:tab/>
        </w:r>
        <w:r>
          <w:fldChar w:fldCharType="begin"/>
        </w:r>
        <w:r>
          <w:instrText xml:space="preserve"> PAGEREF _Toc8660 \h </w:instrText>
        </w:r>
        <w:r>
          <w:fldChar w:fldCharType="separate"/>
        </w:r>
        <w:r>
          <w:t>8</w:t>
        </w:r>
        <w:r>
          <w:fldChar w:fldCharType="end"/>
        </w:r>
      </w:hyperlink>
    </w:p>
    <w:p>
      <w:pPr>
        <w:pStyle w:val="TOC2"/>
        <w:tabs>
          <w:tab w:val="right" w:leader="dot" w:pos="8306"/>
        </w:tabs>
      </w:pPr>
      <w:hyperlink w:anchor="_Toc1912" w:history="1">
        <w:r>
          <w:rPr>
            <w:rFonts w:ascii="仿宋" w:eastAsia="仿宋" w:hAnsi="仿宋" w:cs="仿宋" w:hint="eastAsia"/>
            <w:lang w:eastAsia="zh-CN"/>
          </w:rPr>
          <w:t>(五)、木工车床项目背景</w:t>
        </w:r>
        <w:r>
          <w:tab/>
        </w:r>
        <w:r>
          <w:fldChar w:fldCharType="begin"/>
        </w:r>
        <w:r>
          <w:instrText xml:space="preserve"> PAGEREF _Toc1912 \h </w:instrText>
        </w:r>
        <w:r>
          <w:fldChar w:fldCharType="separate"/>
        </w:r>
        <w:r>
          <w:t>8</w:t>
        </w:r>
        <w:r>
          <w:fldChar w:fldCharType="end"/>
        </w:r>
      </w:hyperlink>
    </w:p>
    <w:p>
      <w:pPr>
        <w:pStyle w:val="TOC1"/>
        <w:tabs>
          <w:tab w:val="right" w:leader="dot" w:pos="8306"/>
        </w:tabs>
      </w:pPr>
      <w:hyperlink w:anchor="_Toc25174" w:history="1">
        <w:r>
          <w:rPr>
            <w:rFonts w:ascii="仿宋" w:eastAsia="仿宋" w:hAnsi="仿宋" w:cs="仿宋" w:hint="eastAsia"/>
            <w:lang w:eastAsia="zh-CN"/>
          </w:rPr>
          <w:t>二、木工车床项目绩效评估</w:t>
        </w:r>
        <w:r>
          <w:tab/>
        </w:r>
        <w:r>
          <w:fldChar w:fldCharType="begin"/>
        </w:r>
        <w:r>
          <w:instrText xml:space="preserve"> PAGEREF _Toc25174 \h </w:instrText>
        </w:r>
        <w:r>
          <w:fldChar w:fldCharType="separate"/>
        </w:r>
        <w:r>
          <w:t>9</w:t>
        </w:r>
        <w:r>
          <w:fldChar w:fldCharType="end"/>
        </w:r>
      </w:hyperlink>
    </w:p>
    <w:p>
      <w:pPr>
        <w:pStyle w:val="TOC2"/>
        <w:tabs>
          <w:tab w:val="right" w:leader="dot" w:pos="8306"/>
        </w:tabs>
      </w:pPr>
      <w:hyperlink w:anchor="_Toc22095" w:history="1">
        <w:r>
          <w:rPr>
            <w:rFonts w:ascii="仿宋" w:eastAsia="仿宋" w:hAnsi="仿宋" w:cs="仿宋" w:hint="eastAsia"/>
            <w:lang w:eastAsia="zh-CN"/>
          </w:rPr>
          <w:t>(一)、绩效评估指标</w:t>
        </w:r>
        <w:r>
          <w:tab/>
        </w:r>
        <w:r>
          <w:fldChar w:fldCharType="begin"/>
        </w:r>
        <w:r>
          <w:instrText xml:space="preserve"> PAGEREF _Toc22095 \h </w:instrText>
        </w:r>
        <w:r>
          <w:fldChar w:fldCharType="separate"/>
        </w:r>
        <w:r>
          <w:t>9</w:t>
        </w:r>
        <w:r>
          <w:fldChar w:fldCharType="end"/>
        </w:r>
      </w:hyperlink>
    </w:p>
    <w:p>
      <w:pPr>
        <w:pStyle w:val="TOC2"/>
        <w:tabs>
          <w:tab w:val="right" w:leader="dot" w:pos="8306"/>
        </w:tabs>
      </w:pPr>
      <w:hyperlink w:anchor="_Toc13528" w:history="1">
        <w:r>
          <w:rPr>
            <w:rFonts w:ascii="仿宋" w:eastAsia="仿宋" w:hAnsi="仿宋" w:cs="仿宋" w:hint="eastAsia"/>
            <w:lang w:eastAsia="zh-CN"/>
          </w:rPr>
          <w:t>(二)、绩效评估方法</w:t>
        </w:r>
        <w:r>
          <w:tab/>
        </w:r>
        <w:r>
          <w:fldChar w:fldCharType="begin"/>
        </w:r>
        <w:r>
          <w:instrText xml:space="preserve"> PAGEREF _Toc13528 \h </w:instrText>
        </w:r>
        <w:r>
          <w:fldChar w:fldCharType="separate"/>
        </w:r>
        <w:r>
          <w:t>10</w:t>
        </w:r>
        <w:r>
          <w:fldChar w:fldCharType="end"/>
        </w:r>
      </w:hyperlink>
    </w:p>
    <w:p>
      <w:pPr>
        <w:pStyle w:val="TOC2"/>
        <w:tabs>
          <w:tab w:val="right" w:leader="dot" w:pos="8306"/>
        </w:tabs>
      </w:pPr>
      <w:hyperlink w:anchor="_Toc20818" w:history="1">
        <w:r>
          <w:rPr>
            <w:rFonts w:ascii="仿宋" w:eastAsia="仿宋" w:hAnsi="仿宋" w:cs="仿宋" w:hint="eastAsia"/>
            <w:lang w:eastAsia="zh-CN"/>
          </w:rPr>
          <w:t>(三)、绩效评估周期</w:t>
        </w:r>
        <w:r>
          <w:tab/>
        </w:r>
        <w:r>
          <w:fldChar w:fldCharType="begin"/>
        </w:r>
        <w:r>
          <w:instrText xml:space="preserve"> PAGEREF _Toc20818 \h </w:instrText>
        </w:r>
        <w:r>
          <w:fldChar w:fldCharType="separate"/>
        </w:r>
        <w:r>
          <w:t>11</w:t>
        </w:r>
        <w:r>
          <w:fldChar w:fldCharType="end"/>
        </w:r>
      </w:hyperlink>
    </w:p>
    <w:p>
      <w:pPr>
        <w:pStyle w:val="TOC1"/>
        <w:tabs>
          <w:tab w:val="right" w:leader="dot" w:pos="8306"/>
        </w:tabs>
      </w:pPr>
      <w:hyperlink w:anchor="_Toc23890" w:history="1">
        <w:r>
          <w:rPr>
            <w:rFonts w:ascii="仿宋" w:eastAsia="仿宋" w:hAnsi="仿宋" w:cs="仿宋" w:hint="eastAsia"/>
            <w:lang w:eastAsia="zh-CN"/>
          </w:rPr>
          <w:t>三、木工车床项目选址可行性分析</w:t>
        </w:r>
        <w:r>
          <w:tab/>
        </w:r>
        <w:r>
          <w:fldChar w:fldCharType="begin"/>
        </w:r>
        <w:r>
          <w:instrText xml:space="preserve"> PAGEREF _Toc23890 \h </w:instrText>
        </w:r>
        <w:r>
          <w:fldChar w:fldCharType="separate"/>
        </w:r>
        <w:r>
          <w:t>12</w:t>
        </w:r>
        <w:r>
          <w:fldChar w:fldCharType="end"/>
        </w:r>
      </w:hyperlink>
    </w:p>
    <w:p>
      <w:pPr>
        <w:pStyle w:val="TOC2"/>
        <w:tabs>
          <w:tab w:val="right" w:leader="dot" w:pos="8306"/>
        </w:tabs>
      </w:pPr>
      <w:hyperlink w:anchor="_Toc14332" w:history="1">
        <w:r>
          <w:rPr>
            <w:rFonts w:ascii="仿宋" w:eastAsia="仿宋" w:hAnsi="仿宋" w:cs="仿宋" w:hint="eastAsia"/>
            <w:lang w:eastAsia="zh-CN"/>
          </w:rPr>
          <w:t>(一)、木工车床项目选址</w:t>
        </w:r>
        <w:r>
          <w:tab/>
        </w:r>
        <w:r>
          <w:fldChar w:fldCharType="begin"/>
        </w:r>
        <w:r>
          <w:instrText xml:space="preserve"> PAGEREF _Toc14332 \h </w:instrText>
        </w:r>
        <w:r>
          <w:fldChar w:fldCharType="separate"/>
        </w:r>
        <w:r>
          <w:t>12</w:t>
        </w:r>
        <w:r>
          <w:fldChar w:fldCharType="end"/>
        </w:r>
      </w:hyperlink>
    </w:p>
    <w:p>
      <w:pPr>
        <w:pStyle w:val="TOC2"/>
        <w:tabs>
          <w:tab w:val="right" w:leader="dot" w:pos="8306"/>
        </w:tabs>
      </w:pPr>
      <w:hyperlink w:anchor="_Toc811" w:history="1">
        <w:r>
          <w:rPr>
            <w:rFonts w:ascii="仿宋" w:eastAsia="仿宋" w:hAnsi="仿宋" w:cs="仿宋" w:hint="eastAsia"/>
            <w:lang w:eastAsia="zh-CN"/>
          </w:rPr>
          <w:t>(二)、用地控制指标</w:t>
        </w:r>
        <w:r>
          <w:tab/>
        </w:r>
        <w:r>
          <w:fldChar w:fldCharType="begin"/>
        </w:r>
        <w:r>
          <w:instrText xml:space="preserve"> PAGEREF _Toc811 \h </w:instrText>
        </w:r>
        <w:r>
          <w:fldChar w:fldCharType="separate"/>
        </w:r>
        <w:r>
          <w:t>13</w:t>
        </w:r>
        <w:r>
          <w:fldChar w:fldCharType="end"/>
        </w:r>
      </w:hyperlink>
    </w:p>
    <w:p>
      <w:pPr>
        <w:pStyle w:val="TOC2"/>
        <w:tabs>
          <w:tab w:val="right" w:leader="dot" w:pos="8306"/>
        </w:tabs>
      </w:pPr>
      <w:hyperlink w:anchor="_Toc19083" w:history="1">
        <w:r>
          <w:rPr>
            <w:rFonts w:ascii="仿宋" w:eastAsia="仿宋" w:hAnsi="仿宋" w:cs="仿宋" w:hint="eastAsia"/>
            <w:lang w:eastAsia="zh-CN"/>
          </w:rPr>
          <w:t>(三)、节约用地措施</w:t>
        </w:r>
        <w:r>
          <w:tab/>
        </w:r>
        <w:r>
          <w:fldChar w:fldCharType="begin"/>
        </w:r>
        <w:r>
          <w:instrText xml:space="preserve"> PAGEREF _Toc19083 \h </w:instrText>
        </w:r>
        <w:r>
          <w:fldChar w:fldCharType="separate"/>
        </w:r>
        <w:r>
          <w:t>14</w:t>
        </w:r>
        <w:r>
          <w:fldChar w:fldCharType="end"/>
        </w:r>
      </w:hyperlink>
    </w:p>
    <w:p>
      <w:pPr>
        <w:pStyle w:val="TOC2"/>
        <w:tabs>
          <w:tab w:val="right" w:leader="dot" w:pos="8306"/>
        </w:tabs>
      </w:pPr>
      <w:hyperlink w:anchor="_Toc2644" w:history="1">
        <w:r>
          <w:rPr>
            <w:rFonts w:ascii="仿宋" w:eastAsia="仿宋" w:hAnsi="仿宋" w:cs="仿宋" w:hint="eastAsia"/>
            <w:lang w:eastAsia="zh-CN"/>
          </w:rPr>
          <w:t>(四)、总图布置方案</w:t>
        </w:r>
        <w:r>
          <w:tab/>
        </w:r>
        <w:r>
          <w:fldChar w:fldCharType="begin"/>
        </w:r>
        <w:r>
          <w:instrText xml:space="preserve"> PAGEREF _Toc2644 \h </w:instrText>
        </w:r>
        <w:r>
          <w:fldChar w:fldCharType="separate"/>
        </w:r>
        <w:r>
          <w:t>16</w:t>
        </w:r>
        <w:r>
          <w:fldChar w:fldCharType="end"/>
        </w:r>
      </w:hyperlink>
    </w:p>
    <w:p>
      <w:pPr>
        <w:pStyle w:val="TOC2"/>
        <w:tabs>
          <w:tab w:val="right" w:leader="dot" w:pos="8306"/>
        </w:tabs>
      </w:pPr>
      <w:hyperlink w:anchor="_Toc5929" w:history="1">
        <w:r>
          <w:rPr>
            <w:rFonts w:ascii="仿宋" w:eastAsia="仿宋" w:hAnsi="仿宋" w:cs="仿宋" w:hint="eastAsia"/>
            <w:lang w:eastAsia="zh-CN"/>
          </w:rPr>
          <w:t>(五)、选址综合评价</w:t>
        </w:r>
        <w:r>
          <w:tab/>
        </w:r>
        <w:r>
          <w:fldChar w:fldCharType="begin"/>
        </w:r>
        <w:r>
          <w:instrText xml:space="preserve"> PAGEREF _Toc5929 \h </w:instrText>
        </w:r>
        <w:r>
          <w:fldChar w:fldCharType="separate"/>
        </w:r>
        <w:r>
          <w:t>17</w:t>
        </w:r>
        <w:r>
          <w:fldChar w:fldCharType="end"/>
        </w:r>
      </w:hyperlink>
    </w:p>
    <w:p>
      <w:pPr>
        <w:pStyle w:val="TOC1"/>
        <w:tabs>
          <w:tab w:val="right" w:leader="dot" w:pos="8306"/>
        </w:tabs>
      </w:pPr>
      <w:hyperlink w:anchor="_Toc8778" w:history="1">
        <w:r>
          <w:rPr>
            <w:rFonts w:ascii="仿宋" w:eastAsia="仿宋" w:hAnsi="仿宋" w:cs="仿宋" w:hint="eastAsia"/>
            <w:lang w:eastAsia="zh-CN"/>
          </w:rPr>
          <w:t>四、木工车床项目建设背景及必要性分析</w:t>
        </w:r>
        <w:r>
          <w:tab/>
        </w:r>
        <w:r>
          <w:fldChar w:fldCharType="begin"/>
        </w:r>
        <w:r>
          <w:instrText xml:space="preserve"> PAGEREF _Toc8778 \h </w:instrText>
        </w:r>
        <w:r>
          <w:fldChar w:fldCharType="separate"/>
        </w:r>
        <w:r>
          <w:t>18</w:t>
        </w:r>
        <w:r>
          <w:fldChar w:fldCharType="end"/>
        </w:r>
      </w:hyperlink>
    </w:p>
    <w:p>
      <w:pPr>
        <w:pStyle w:val="TOC2"/>
        <w:tabs>
          <w:tab w:val="right" w:leader="dot" w:pos="8306"/>
        </w:tabs>
      </w:pPr>
      <w:hyperlink w:anchor="_Toc26998" w:history="1">
        <w:r>
          <w:rPr>
            <w:rFonts w:ascii="仿宋" w:eastAsia="仿宋" w:hAnsi="仿宋" w:cs="仿宋" w:hint="eastAsia"/>
            <w:lang w:eastAsia="zh-CN"/>
          </w:rPr>
          <w:t>(一)、木工车床项目背景分析</w:t>
        </w:r>
        <w:r>
          <w:tab/>
        </w:r>
        <w:r>
          <w:fldChar w:fldCharType="begin"/>
        </w:r>
        <w:r>
          <w:instrText xml:space="preserve"> PAGEREF _Toc26998 \h </w:instrText>
        </w:r>
        <w:r>
          <w:fldChar w:fldCharType="separate"/>
        </w:r>
        <w:r>
          <w:t>18</w:t>
        </w:r>
        <w:r>
          <w:fldChar w:fldCharType="end"/>
        </w:r>
      </w:hyperlink>
    </w:p>
    <w:p>
      <w:pPr>
        <w:pStyle w:val="TOC2"/>
        <w:tabs>
          <w:tab w:val="right" w:leader="dot" w:pos="8306"/>
        </w:tabs>
      </w:pPr>
      <w:hyperlink w:anchor="_Toc8695" w:history="1">
        <w:r>
          <w:rPr>
            <w:rFonts w:ascii="仿宋" w:eastAsia="仿宋" w:hAnsi="仿宋" w:cs="仿宋" w:hint="eastAsia"/>
            <w:lang w:eastAsia="zh-CN"/>
          </w:rPr>
          <w:t>(二)、木工车床项目建设必要性分析</w:t>
        </w:r>
        <w:r>
          <w:tab/>
        </w:r>
        <w:r>
          <w:fldChar w:fldCharType="begin"/>
        </w:r>
        <w:r>
          <w:instrText xml:space="preserve"> PAGEREF _Toc8695 \h </w:instrText>
        </w:r>
        <w:r>
          <w:fldChar w:fldCharType="separate"/>
        </w:r>
        <w:r>
          <w:t>19</w:t>
        </w:r>
        <w:r>
          <w:fldChar w:fldCharType="end"/>
        </w:r>
      </w:hyperlink>
    </w:p>
    <w:p>
      <w:pPr>
        <w:pStyle w:val="TOC1"/>
        <w:tabs>
          <w:tab w:val="right" w:leader="dot" w:pos="8306"/>
        </w:tabs>
      </w:pPr>
      <w:hyperlink w:anchor="_Toc14166" w:history="1">
        <w:r>
          <w:rPr>
            <w:rFonts w:ascii="仿宋" w:eastAsia="仿宋" w:hAnsi="仿宋" w:cs="仿宋" w:hint="eastAsia"/>
            <w:lang w:eastAsia="zh-CN"/>
          </w:rPr>
          <w:t>五、工艺说明</w:t>
        </w:r>
        <w:r>
          <w:tab/>
        </w:r>
        <w:r>
          <w:fldChar w:fldCharType="begin"/>
        </w:r>
        <w:r>
          <w:instrText xml:space="preserve"> PAGEREF _Toc14166 \h </w:instrText>
        </w:r>
        <w:r>
          <w:fldChar w:fldCharType="separate"/>
        </w:r>
        <w:r>
          <w:t>21</w:t>
        </w:r>
        <w:r>
          <w:fldChar w:fldCharType="end"/>
        </w:r>
      </w:hyperlink>
    </w:p>
    <w:p>
      <w:pPr>
        <w:pStyle w:val="TOC2"/>
        <w:tabs>
          <w:tab w:val="right" w:leader="dot" w:pos="8306"/>
        </w:tabs>
      </w:pPr>
      <w:hyperlink w:anchor="_Toc16330" w:history="1">
        <w:r>
          <w:rPr>
            <w:rFonts w:ascii="仿宋" w:eastAsia="仿宋" w:hAnsi="仿宋" w:cs="仿宋" w:hint="eastAsia"/>
            <w:lang w:eastAsia="zh-CN"/>
          </w:rPr>
          <w:t>(一)、技术管理特点</w:t>
        </w:r>
        <w:r>
          <w:tab/>
        </w:r>
        <w:r>
          <w:fldChar w:fldCharType="begin"/>
        </w:r>
        <w:r>
          <w:instrText xml:space="preserve"> PAGEREF _Toc16330 \h </w:instrText>
        </w:r>
        <w:r>
          <w:fldChar w:fldCharType="separate"/>
        </w:r>
        <w:r>
          <w:t>21</w:t>
        </w:r>
        <w:r>
          <w:fldChar w:fldCharType="end"/>
        </w:r>
      </w:hyperlink>
    </w:p>
    <w:p>
      <w:pPr>
        <w:pStyle w:val="TOC2"/>
        <w:tabs>
          <w:tab w:val="right" w:leader="dot" w:pos="8306"/>
        </w:tabs>
      </w:pPr>
      <w:hyperlink w:anchor="_Toc32040" w:history="1">
        <w:r>
          <w:rPr>
            <w:rFonts w:ascii="仿宋" w:eastAsia="仿宋" w:hAnsi="仿宋" w:cs="仿宋" w:hint="eastAsia"/>
            <w:lang w:eastAsia="zh-CN"/>
          </w:rPr>
          <w:t>(二)、木工车床项目工艺技术设计方案</w:t>
        </w:r>
        <w:r>
          <w:tab/>
        </w:r>
        <w:r>
          <w:fldChar w:fldCharType="begin"/>
        </w:r>
        <w:r>
          <w:instrText xml:space="preserve"> PAGEREF _Toc32040 \h </w:instrText>
        </w:r>
        <w:r>
          <w:fldChar w:fldCharType="separate"/>
        </w:r>
        <w:r>
          <w:t>22</w:t>
        </w:r>
        <w:r>
          <w:fldChar w:fldCharType="end"/>
        </w:r>
      </w:hyperlink>
    </w:p>
    <w:p>
      <w:pPr>
        <w:pStyle w:val="TOC2"/>
        <w:tabs>
          <w:tab w:val="right" w:leader="dot" w:pos="8306"/>
        </w:tabs>
      </w:pPr>
      <w:hyperlink w:anchor="_Toc28555" w:history="1">
        <w:r>
          <w:rPr>
            <w:rFonts w:ascii="仿宋" w:eastAsia="仿宋" w:hAnsi="仿宋" w:cs="仿宋" w:hint="eastAsia"/>
            <w:lang w:eastAsia="zh-CN"/>
          </w:rPr>
          <w:t>(三)、设备选型方案</w:t>
        </w:r>
        <w:r>
          <w:tab/>
        </w:r>
        <w:r>
          <w:fldChar w:fldCharType="begin"/>
        </w:r>
        <w:r>
          <w:instrText xml:space="preserve"> PAGEREF _Toc28555 \h </w:instrText>
        </w:r>
        <w:r>
          <w:fldChar w:fldCharType="separate"/>
        </w:r>
        <w:r>
          <w:t>23</w:t>
        </w:r>
        <w:r>
          <w:fldChar w:fldCharType="end"/>
        </w:r>
      </w:hyperlink>
    </w:p>
    <w:p>
      <w:pPr>
        <w:pStyle w:val="TOC1"/>
        <w:tabs>
          <w:tab w:val="right" w:leader="dot" w:pos="8306"/>
        </w:tabs>
      </w:pPr>
      <w:hyperlink w:anchor="_Toc19676" w:history="1">
        <w:r>
          <w:rPr>
            <w:rFonts w:ascii="仿宋" w:eastAsia="仿宋" w:hAnsi="仿宋" w:cs="仿宋" w:hint="eastAsia"/>
            <w:lang w:eastAsia="zh-CN"/>
          </w:rPr>
          <w:t>六、木工车床项目土建工程</w:t>
        </w:r>
        <w:r>
          <w:tab/>
        </w:r>
        <w:r>
          <w:fldChar w:fldCharType="begin"/>
        </w:r>
        <w:r>
          <w:instrText xml:space="preserve"> PAGEREF _Toc19676 \h </w:instrText>
        </w:r>
        <w:r>
          <w:fldChar w:fldCharType="separate"/>
        </w:r>
        <w:r>
          <w:t>24</w:t>
        </w:r>
        <w:r>
          <w:fldChar w:fldCharType="end"/>
        </w:r>
      </w:hyperlink>
    </w:p>
    <w:p>
      <w:pPr>
        <w:pStyle w:val="TOC2"/>
        <w:tabs>
          <w:tab w:val="right" w:leader="dot" w:pos="8306"/>
        </w:tabs>
      </w:pPr>
      <w:hyperlink w:anchor="_Toc15271" w:history="1">
        <w:r>
          <w:rPr>
            <w:rFonts w:ascii="仿宋" w:eastAsia="仿宋" w:hAnsi="仿宋" w:cs="仿宋" w:hint="eastAsia"/>
            <w:lang w:eastAsia="zh-CN"/>
          </w:rPr>
          <w:t>(一)、建筑工程设计原则</w:t>
        </w:r>
        <w:r>
          <w:tab/>
        </w:r>
        <w:r>
          <w:fldChar w:fldCharType="begin"/>
        </w:r>
        <w:r>
          <w:instrText xml:space="preserve"> PAGEREF _Toc15271 \h </w:instrText>
        </w:r>
        <w:r>
          <w:fldChar w:fldCharType="separate"/>
        </w:r>
        <w:r>
          <w:t>24</w:t>
        </w:r>
        <w:r>
          <w:fldChar w:fldCharType="end"/>
        </w:r>
      </w:hyperlink>
    </w:p>
    <w:p>
      <w:pPr>
        <w:pStyle w:val="TOC2"/>
        <w:tabs>
          <w:tab w:val="right" w:leader="dot" w:pos="8306"/>
        </w:tabs>
      </w:pPr>
      <w:hyperlink w:anchor="_Toc11900" w:history="1">
        <w:r>
          <w:rPr>
            <w:rFonts w:ascii="仿宋" w:eastAsia="仿宋" w:hAnsi="仿宋" w:cs="仿宋" w:hint="eastAsia"/>
            <w:lang w:eastAsia="zh-CN"/>
          </w:rPr>
          <w:t>(二)、土建工程设计年限及安全等级</w:t>
        </w:r>
        <w:r>
          <w:tab/>
        </w:r>
        <w:r>
          <w:fldChar w:fldCharType="begin"/>
        </w:r>
        <w:r>
          <w:instrText xml:space="preserve"> PAGEREF _Toc11900 \h </w:instrText>
        </w:r>
        <w:r>
          <w:fldChar w:fldCharType="separate"/>
        </w:r>
        <w:r>
          <w:t>26</w:t>
        </w:r>
        <w:r>
          <w:fldChar w:fldCharType="end"/>
        </w:r>
      </w:hyperlink>
    </w:p>
    <w:p>
      <w:pPr>
        <w:pStyle w:val="TOC2"/>
        <w:tabs>
          <w:tab w:val="right" w:leader="dot" w:pos="8306"/>
        </w:tabs>
      </w:pPr>
      <w:hyperlink w:anchor="_Toc24078" w:history="1">
        <w:r>
          <w:rPr>
            <w:rFonts w:ascii="仿宋" w:eastAsia="仿宋" w:hAnsi="仿宋" w:cs="仿宋" w:hint="eastAsia"/>
            <w:lang w:eastAsia="zh-CN"/>
          </w:rPr>
          <w:t>(三)、建筑工程设计总体要求</w:t>
        </w:r>
        <w:r>
          <w:tab/>
        </w:r>
        <w:r>
          <w:fldChar w:fldCharType="begin"/>
        </w:r>
        <w:r>
          <w:instrText xml:space="preserve"> PAGEREF _Toc24078 \h </w:instrText>
        </w:r>
        <w:r>
          <w:fldChar w:fldCharType="separate"/>
        </w:r>
        <w:r>
          <w:t>27</w:t>
        </w:r>
        <w:r>
          <w:fldChar w:fldCharType="end"/>
        </w:r>
      </w:hyperlink>
    </w:p>
    <w:p>
      <w:pPr>
        <w:pStyle w:val="TOC2"/>
        <w:tabs>
          <w:tab w:val="right" w:leader="dot" w:pos="8306"/>
        </w:tabs>
      </w:pPr>
      <w:hyperlink w:anchor="_Toc9755" w:history="1">
        <w:r>
          <w:rPr>
            <w:rFonts w:ascii="仿宋" w:eastAsia="仿宋" w:hAnsi="仿宋" w:cs="仿宋" w:hint="eastAsia"/>
            <w:lang w:eastAsia="zh-CN"/>
          </w:rPr>
          <w:t>(四)、土建工程建设指标</w:t>
        </w:r>
        <w:r>
          <w:tab/>
        </w:r>
        <w:r>
          <w:fldChar w:fldCharType="begin"/>
        </w:r>
        <w:r>
          <w:instrText xml:space="preserve"> PAGEREF _Toc9755 \h </w:instrText>
        </w:r>
        <w:r>
          <w:fldChar w:fldCharType="separate"/>
        </w:r>
        <w:r>
          <w:t>27</w:t>
        </w:r>
        <w:r>
          <w:fldChar w:fldCharType="end"/>
        </w:r>
      </w:hyperlink>
    </w:p>
    <w:p>
      <w:pPr>
        <w:pStyle w:val="TOC1"/>
        <w:tabs>
          <w:tab w:val="right" w:leader="dot" w:pos="8306"/>
        </w:tabs>
      </w:pPr>
      <w:hyperlink w:anchor="_Toc15578" w:history="1">
        <w:r>
          <w:rPr>
            <w:rFonts w:ascii="仿宋" w:eastAsia="仿宋" w:hAnsi="仿宋" w:cs="仿宋" w:hint="eastAsia"/>
            <w:lang w:eastAsia="zh-CN"/>
          </w:rPr>
          <w:t>七、木工车床项目投资规划</w:t>
        </w:r>
        <w:r>
          <w:tab/>
        </w:r>
        <w:r>
          <w:fldChar w:fldCharType="begin"/>
        </w:r>
        <w:r>
          <w:instrText xml:space="preserve"> PAGEREF _Toc15578 \h </w:instrText>
        </w:r>
        <w:r>
          <w:fldChar w:fldCharType="separate"/>
        </w:r>
        <w:r>
          <w:t>28</w:t>
        </w:r>
        <w:r>
          <w:fldChar w:fldCharType="end"/>
        </w:r>
      </w:hyperlink>
    </w:p>
    <w:p>
      <w:pPr>
        <w:pStyle w:val="TOC2"/>
        <w:tabs>
          <w:tab w:val="right" w:leader="dot" w:pos="8306"/>
        </w:tabs>
      </w:pPr>
      <w:hyperlink w:anchor="_Toc4698" w:history="1">
        <w:r>
          <w:rPr>
            <w:rFonts w:ascii="仿宋" w:eastAsia="仿宋" w:hAnsi="仿宋" w:cs="仿宋" w:hint="eastAsia"/>
            <w:lang w:eastAsia="zh-CN"/>
          </w:rPr>
          <w:t>(一)、木工车床项目总投资估算</w:t>
        </w:r>
        <w:r>
          <w:tab/>
        </w:r>
        <w:r>
          <w:fldChar w:fldCharType="begin"/>
        </w:r>
        <w:r>
          <w:instrText xml:space="preserve"> PAGEREF _Toc4698 \h </w:instrText>
        </w:r>
        <w:r>
          <w:fldChar w:fldCharType="separate"/>
        </w:r>
        <w:r>
          <w:t>28</w:t>
        </w:r>
        <w:r>
          <w:fldChar w:fldCharType="end"/>
        </w:r>
      </w:hyperlink>
    </w:p>
    <w:p>
      <w:pPr>
        <w:pStyle w:val="TOC2"/>
        <w:tabs>
          <w:tab w:val="right" w:leader="dot" w:pos="8306"/>
        </w:tabs>
      </w:pPr>
      <w:hyperlink w:anchor="_Toc20824" w:history="1">
        <w:r>
          <w:rPr>
            <w:rFonts w:ascii="仿宋" w:eastAsia="仿宋" w:hAnsi="仿宋" w:cs="仿宋" w:hint="eastAsia"/>
            <w:lang w:eastAsia="zh-CN"/>
          </w:rPr>
          <w:t>(二)、资金筹措</w:t>
        </w:r>
        <w:r>
          <w:tab/>
        </w:r>
        <w:r>
          <w:fldChar w:fldCharType="begin"/>
        </w:r>
        <w:r>
          <w:instrText xml:space="preserve"> PAGEREF _Toc20824 \h </w:instrText>
        </w:r>
        <w:r>
          <w:fldChar w:fldCharType="separate"/>
        </w:r>
        <w:r>
          <w:t>29</w:t>
        </w:r>
        <w:r>
          <w:fldChar w:fldCharType="end"/>
        </w:r>
      </w:hyperlink>
    </w:p>
    <w:p>
      <w:pPr>
        <w:pStyle w:val="TOC1"/>
        <w:tabs>
          <w:tab w:val="right" w:leader="dot" w:pos="8306"/>
        </w:tabs>
      </w:pPr>
      <w:hyperlink w:anchor="_Toc28628" w:history="1">
        <w:r>
          <w:rPr>
            <w:rFonts w:ascii="仿宋" w:eastAsia="仿宋" w:hAnsi="仿宋" w:cs="仿宋" w:hint="eastAsia"/>
            <w:lang w:eastAsia="zh-CN"/>
          </w:rPr>
          <w:t>八、木工车床项目社会影响</w:t>
        </w:r>
        <w:r>
          <w:tab/>
        </w:r>
        <w:r>
          <w:fldChar w:fldCharType="begin"/>
        </w:r>
        <w:r>
          <w:instrText xml:space="preserve"> PAGEREF _Toc28628 \h </w:instrText>
        </w:r>
        <w:r>
          <w:fldChar w:fldCharType="separate"/>
        </w:r>
        <w:r>
          <w:t>30</w:t>
        </w:r>
        <w:r>
          <w:fldChar w:fldCharType="end"/>
        </w:r>
      </w:hyperlink>
    </w:p>
    <w:p>
      <w:pPr>
        <w:pStyle w:val="TOC2"/>
        <w:tabs>
          <w:tab w:val="right" w:leader="dot" w:pos="8306"/>
        </w:tabs>
      </w:pPr>
      <w:hyperlink w:anchor="_Toc29737" w:history="1">
        <w:r>
          <w:rPr>
            <w:rFonts w:ascii="仿宋" w:eastAsia="仿宋" w:hAnsi="仿宋" w:cs="仿宋" w:hint="eastAsia"/>
            <w:lang w:eastAsia="zh-CN"/>
          </w:rPr>
          <w:t>(一)、社会责任与义务</w:t>
        </w:r>
        <w:r>
          <w:tab/>
        </w:r>
        <w:r>
          <w:fldChar w:fldCharType="begin"/>
        </w:r>
        <w:r>
          <w:instrText xml:space="preserve"> PAGEREF _Toc29737 \h </w:instrText>
        </w:r>
        <w:r>
          <w:fldChar w:fldCharType="separate"/>
        </w:r>
        <w:r>
          <w:t>30</w:t>
        </w:r>
        <w:r>
          <w:fldChar w:fldCharType="end"/>
        </w:r>
      </w:hyperlink>
    </w:p>
    <w:p>
      <w:pPr>
        <w:pStyle w:val="TOC2"/>
        <w:tabs>
          <w:tab w:val="right" w:leader="dot" w:pos="8306"/>
        </w:tabs>
      </w:pPr>
      <w:hyperlink w:anchor="_Toc12600" w:history="1">
        <w:r>
          <w:rPr>
            <w:rFonts w:ascii="仿宋" w:eastAsia="仿宋" w:hAnsi="仿宋" w:cs="仿宋" w:hint="eastAsia"/>
            <w:lang w:eastAsia="zh-CN"/>
          </w:rPr>
          <w:t>(二)、社会参与与沟通</w:t>
        </w:r>
        <w:r>
          <w:tab/>
        </w:r>
        <w:r>
          <w:fldChar w:fldCharType="begin"/>
        </w:r>
        <w:r>
          <w:instrText xml:space="preserve"> PAGEREF _Toc12600 \h </w:instrText>
        </w:r>
        <w:r>
          <w:fldChar w:fldCharType="separate"/>
        </w:r>
        <w:r>
          <w:t>30</w:t>
        </w:r>
        <w:r>
          <w:fldChar w:fldCharType="end"/>
        </w:r>
      </w:hyperlink>
    </w:p>
    <w:p>
      <w:pPr>
        <w:pStyle w:val="TOC1"/>
        <w:tabs>
          <w:tab w:val="right" w:leader="dot" w:pos="8306"/>
        </w:tabs>
      </w:pPr>
      <w:hyperlink w:anchor="_Toc8085" w:history="1">
        <w:r>
          <w:rPr>
            <w:rFonts w:ascii="仿宋" w:eastAsia="仿宋" w:hAnsi="仿宋" w:cs="仿宋" w:hint="eastAsia"/>
            <w:lang w:eastAsia="zh-CN"/>
          </w:rPr>
          <w:t>九、木工车床项目创新与研发</w:t>
        </w:r>
        <w:r>
          <w:tab/>
        </w:r>
        <w:r>
          <w:fldChar w:fldCharType="begin"/>
        </w:r>
        <w:r>
          <w:instrText xml:space="preserve"> PAGEREF _Toc8085 \h </w:instrText>
        </w:r>
        <w:r>
          <w:fldChar w:fldCharType="separate"/>
        </w:r>
        <w:r>
          <w:t>31</w:t>
        </w:r>
        <w:r>
          <w:fldChar w:fldCharType="end"/>
        </w:r>
      </w:hyperlink>
    </w:p>
    <w:p>
      <w:pPr>
        <w:pStyle w:val="TOC2"/>
        <w:tabs>
          <w:tab w:val="right" w:leader="dot" w:pos="8306"/>
        </w:tabs>
      </w:pPr>
      <w:hyperlink w:anchor="_Toc6356" w:history="1">
        <w:r>
          <w:rPr>
            <w:rFonts w:ascii="仿宋" w:eastAsia="仿宋" w:hAnsi="仿宋" w:cs="仿宋" w:hint="eastAsia"/>
            <w:lang w:eastAsia="zh-CN"/>
          </w:rPr>
          <w:t>(一)、创新策略与方向</w:t>
        </w:r>
        <w:r>
          <w:tab/>
        </w:r>
        <w:r>
          <w:fldChar w:fldCharType="begin"/>
        </w:r>
        <w:r>
          <w:instrText xml:space="preserve"> PAGEREF _Toc6356 \h </w:instrText>
        </w:r>
        <w:r>
          <w:fldChar w:fldCharType="separate"/>
        </w:r>
        <w:r>
          <w:t>31</w:t>
        </w:r>
        <w:r>
          <w:fldChar w:fldCharType="end"/>
        </w:r>
      </w:hyperlink>
    </w:p>
    <w:p>
      <w:pPr>
        <w:pStyle w:val="TOC2"/>
        <w:tabs>
          <w:tab w:val="right" w:leader="dot" w:pos="8306"/>
        </w:tabs>
      </w:pPr>
      <w:hyperlink w:anchor="_Toc323" w:history="1">
        <w:r>
          <w:rPr>
            <w:rFonts w:ascii="仿宋" w:eastAsia="仿宋" w:hAnsi="仿宋" w:cs="仿宋" w:hint="eastAsia"/>
            <w:lang w:eastAsia="zh-CN"/>
          </w:rPr>
          <w:t>(二)、研发规划与投入</w:t>
        </w:r>
        <w:r>
          <w:tab/>
        </w:r>
        <w:r>
          <w:fldChar w:fldCharType="begin"/>
        </w:r>
        <w:r>
          <w:instrText xml:space="preserve"> PAGEREF _Toc323 \h </w:instrText>
        </w:r>
        <w:r>
          <w:fldChar w:fldCharType="separate"/>
        </w:r>
        <w:r>
          <w:t>33</w:t>
        </w:r>
        <w:r>
          <w:fldChar w:fldCharType="end"/>
        </w:r>
      </w:hyperlink>
    </w:p>
    <w:p>
      <w:pPr>
        <w:pStyle w:val="TOC1"/>
        <w:tabs>
          <w:tab w:val="right" w:leader="dot" w:pos="8306"/>
        </w:tabs>
      </w:pPr>
      <w:hyperlink w:anchor="_Toc10208" w:history="1">
        <w:r>
          <w:rPr>
            <w:rFonts w:ascii="仿宋" w:eastAsia="仿宋" w:hAnsi="仿宋" w:cs="仿宋" w:hint="eastAsia"/>
            <w:lang w:eastAsia="zh-CN"/>
          </w:rPr>
          <w:t>十、木工车床项目风险管理</w:t>
        </w:r>
        <w:r>
          <w:tab/>
        </w:r>
        <w:r>
          <w:fldChar w:fldCharType="begin"/>
        </w:r>
        <w:r>
          <w:instrText xml:space="preserve"> PAGEREF _Toc10208 \h </w:instrText>
        </w:r>
        <w:r>
          <w:fldChar w:fldCharType="separate"/>
        </w:r>
        <w:r>
          <w:t>34</w:t>
        </w:r>
        <w:r>
          <w:fldChar w:fldCharType="end"/>
        </w:r>
      </w:hyperlink>
    </w:p>
    <w:p>
      <w:pPr>
        <w:pStyle w:val="TOC2"/>
        <w:tabs>
          <w:tab w:val="right" w:leader="dot" w:pos="8306"/>
        </w:tabs>
      </w:pPr>
      <w:hyperlink w:anchor="_Toc16120" w:history="1">
        <w:r>
          <w:rPr>
            <w:rFonts w:ascii="仿宋" w:eastAsia="仿宋" w:hAnsi="仿宋" w:cs="仿宋" w:hint="eastAsia"/>
            <w:lang w:eastAsia="zh-CN"/>
          </w:rPr>
          <w:t>(一)、风险识别与评估</w:t>
        </w:r>
        <w:r>
          <w:tab/>
        </w:r>
        <w:r>
          <w:fldChar w:fldCharType="begin"/>
        </w:r>
        <w:r>
          <w:instrText xml:space="preserve"> PAGEREF _Toc16120 \h </w:instrText>
        </w:r>
        <w:r>
          <w:fldChar w:fldCharType="separate"/>
        </w:r>
        <w:r>
          <w:t>34</w:t>
        </w:r>
        <w:r>
          <w:fldChar w:fldCharType="end"/>
        </w:r>
      </w:hyperlink>
    </w:p>
    <w:p>
      <w:pPr>
        <w:pStyle w:val="TOC2"/>
        <w:tabs>
          <w:tab w:val="right" w:leader="dot" w:pos="8306"/>
        </w:tabs>
      </w:pPr>
      <w:hyperlink w:anchor="_Toc6355" w:history="1">
        <w:r>
          <w:rPr>
            <w:rFonts w:ascii="仿宋" w:eastAsia="仿宋" w:hAnsi="仿宋" w:cs="仿宋" w:hint="eastAsia"/>
            <w:lang w:eastAsia="zh-CN"/>
          </w:rPr>
          <w:t>(二)、风险应对策略</w:t>
        </w:r>
        <w:r>
          <w:tab/>
        </w:r>
        <w:r>
          <w:fldChar w:fldCharType="begin"/>
        </w:r>
        <w:r>
          <w:instrText xml:space="preserve"> PAGEREF _Toc6355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88" w:history="1">
        <w:r>
          <w:rPr>
            <w:rFonts w:ascii="仿宋" w:eastAsia="仿宋" w:hAnsi="仿宋" w:cs="仿宋" w:hint="eastAsia"/>
            <w:lang w:eastAsia="zh-CN"/>
          </w:rPr>
          <w:t>(三)、风险监控与控制</w:t>
        </w:r>
        <w:r>
          <w:tab/>
        </w:r>
        <w:r>
          <w:fldChar w:fldCharType="begin"/>
        </w:r>
        <w:r>
          <w:instrText xml:space="preserve"> PAGEREF _Toc11788 \h </w:instrText>
        </w:r>
        <w:r>
          <w:fldChar w:fldCharType="separate"/>
        </w:r>
        <w:r>
          <w:t>37</w:t>
        </w:r>
        <w:r>
          <w:fldChar w:fldCharType="end"/>
        </w:r>
      </w:hyperlink>
    </w:p>
    <w:p>
      <w:pPr>
        <w:pStyle w:val="TOC1"/>
        <w:tabs>
          <w:tab w:val="right" w:leader="dot" w:pos="8306"/>
        </w:tabs>
      </w:pPr>
      <w:hyperlink w:anchor="_Toc17780" w:history="1">
        <w:r>
          <w:rPr>
            <w:rFonts w:ascii="仿宋" w:eastAsia="仿宋" w:hAnsi="仿宋" w:cs="仿宋" w:hint="eastAsia"/>
            <w:lang w:eastAsia="zh-CN"/>
          </w:rPr>
          <w:t>十一、木工车床项目人力资源培养与发展</w:t>
        </w:r>
        <w:r>
          <w:tab/>
        </w:r>
        <w:r>
          <w:fldChar w:fldCharType="begin"/>
        </w:r>
        <w:r>
          <w:instrText xml:space="preserve"> PAGEREF _Toc17780 \h </w:instrText>
        </w:r>
        <w:r>
          <w:fldChar w:fldCharType="separate"/>
        </w:r>
        <w:r>
          <w:t>38</w:t>
        </w:r>
        <w:r>
          <w:fldChar w:fldCharType="end"/>
        </w:r>
      </w:hyperlink>
    </w:p>
    <w:p>
      <w:pPr>
        <w:pStyle w:val="TOC2"/>
        <w:tabs>
          <w:tab w:val="right" w:leader="dot" w:pos="8306"/>
        </w:tabs>
      </w:pPr>
      <w:hyperlink w:anchor="_Toc31662" w:history="1">
        <w:r>
          <w:rPr>
            <w:rFonts w:ascii="仿宋" w:eastAsia="仿宋" w:hAnsi="仿宋" w:cs="仿宋" w:hint="eastAsia"/>
            <w:lang w:eastAsia="zh-CN"/>
          </w:rPr>
          <w:t>(一)、人才需求与规划</w:t>
        </w:r>
        <w:r>
          <w:tab/>
        </w:r>
        <w:r>
          <w:fldChar w:fldCharType="begin"/>
        </w:r>
        <w:r>
          <w:instrText xml:space="preserve"> PAGEREF _Toc31662 \h </w:instrText>
        </w:r>
        <w:r>
          <w:fldChar w:fldCharType="separate"/>
        </w:r>
        <w:r>
          <w:t>38</w:t>
        </w:r>
        <w:r>
          <w:fldChar w:fldCharType="end"/>
        </w:r>
      </w:hyperlink>
    </w:p>
    <w:p>
      <w:pPr>
        <w:pStyle w:val="TOC2"/>
        <w:tabs>
          <w:tab w:val="right" w:leader="dot" w:pos="8306"/>
        </w:tabs>
      </w:pPr>
      <w:hyperlink w:anchor="_Toc7835" w:history="1">
        <w:r>
          <w:rPr>
            <w:rFonts w:ascii="仿宋" w:eastAsia="仿宋" w:hAnsi="仿宋" w:cs="仿宋" w:hint="eastAsia"/>
            <w:lang w:eastAsia="zh-CN"/>
          </w:rPr>
          <w:t>(二)、培训与发展计划</w:t>
        </w:r>
        <w:r>
          <w:tab/>
        </w:r>
        <w:r>
          <w:fldChar w:fldCharType="begin"/>
        </w:r>
        <w:r>
          <w:instrText xml:space="preserve"> PAGEREF _Toc7835 \h </w:instrText>
        </w:r>
        <w:r>
          <w:fldChar w:fldCharType="separate"/>
        </w:r>
        <w:r>
          <w:t>39</w:t>
        </w:r>
        <w:r>
          <w:fldChar w:fldCharType="end"/>
        </w:r>
      </w:hyperlink>
    </w:p>
    <w:p>
      <w:pPr>
        <w:pStyle w:val="TOC1"/>
        <w:tabs>
          <w:tab w:val="right" w:leader="dot" w:pos="8306"/>
        </w:tabs>
      </w:pPr>
      <w:hyperlink w:anchor="_Toc29750" w:history="1">
        <w:r>
          <w:rPr>
            <w:rFonts w:ascii="仿宋" w:eastAsia="仿宋" w:hAnsi="仿宋" w:cs="仿宋" w:hint="eastAsia"/>
            <w:lang w:eastAsia="zh-CN"/>
          </w:rPr>
          <w:t>十二、木工车床项目环境影响分析</w:t>
        </w:r>
        <w:r>
          <w:tab/>
        </w:r>
        <w:r>
          <w:fldChar w:fldCharType="begin"/>
        </w:r>
        <w:r>
          <w:instrText xml:space="preserve"> PAGEREF _Toc29750 \h </w:instrText>
        </w:r>
        <w:r>
          <w:fldChar w:fldCharType="separate"/>
        </w:r>
        <w:r>
          <w:t>39</w:t>
        </w:r>
        <w:r>
          <w:fldChar w:fldCharType="end"/>
        </w:r>
      </w:hyperlink>
    </w:p>
    <w:p>
      <w:pPr>
        <w:pStyle w:val="TOC2"/>
        <w:tabs>
          <w:tab w:val="right" w:leader="dot" w:pos="8306"/>
        </w:tabs>
      </w:pPr>
      <w:hyperlink w:anchor="_Toc19120" w:history="1">
        <w:r>
          <w:rPr>
            <w:rFonts w:ascii="仿宋" w:eastAsia="仿宋" w:hAnsi="仿宋" w:cs="仿宋" w:hint="eastAsia"/>
            <w:lang w:eastAsia="zh-CN"/>
          </w:rPr>
          <w:t>(一)、建设区域环境质量现状</w:t>
        </w:r>
        <w:r>
          <w:tab/>
        </w:r>
        <w:r>
          <w:fldChar w:fldCharType="begin"/>
        </w:r>
        <w:r>
          <w:instrText xml:space="preserve"> PAGEREF _Toc19120 \h </w:instrText>
        </w:r>
        <w:r>
          <w:fldChar w:fldCharType="separate"/>
        </w:r>
        <w:r>
          <w:t>39</w:t>
        </w:r>
        <w:r>
          <w:fldChar w:fldCharType="end"/>
        </w:r>
      </w:hyperlink>
    </w:p>
    <w:p>
      <w:pPr>
        <w:pStyle w:val="TOC2"/>
        <w:tabs>
          <w:tab w:val="right" w:leader="dot" w:pos="8306"/>
        </w:tabs>
      </w:pPr>
      <w:hyperlink w:anchor="_Toc18961" w:history="1">
        <w:r>
          <w:rPr>
            <w:rFonts w:ascii="仿宋" w:eastAsia="仿宋" w:hAnsi="仿宋" w:cs="仿宋" w:hint="eastAsia"/>
            <w:lang w:eastAsia="zh-CN"/>
          </w:rPr>
          <w:t>(二)、建设期环境保护</w:t>
        </w:r>
        <w:r>
          <w:tab/>
        </w:r>
        <w:r>
          <w:fldChar w:fldCharType="begin"/>
        </w:r>
        <w:r>
          <w:instrText xml:space="preserve"> PAGEREF _Toc18961 \h </w:instrText>
        </w:r>
        <w:r>
          <w:fldChar w:fldCharType="separate"/>
        </w:r>
        <w:r>
          <w:t>41</w:t>
        </w:r>
        <w:r>
          <w:fldChar w:fldCharType="end"/>
        </w:r>
      </w:hyperlink>
    </w:p>
    <w:p>
      <w:pPr>
        <w:pStyle w:val="TOC2"/>
        <w:tabs>
          <w:tab w:val="right" w:leader="dot" w:pos="8306"/>
        </w:tabs>
      </w:pPr>
      <w:hyperlink w:anchor="_Toc26989" w:history="1">
        <w:r>
          <w:rPr>
            <w:rFonts w:ascii="仿宋" w:eastAsia="仿宋" w:hAnsi="仿宋" w:cs="仿宋" w:hint="eastAsia"/>
            <w:lang w:eastAsia="zh-CN"/>
          </w:rPr>
          <w:t>(三)、运营期环境保护</w:t>
        </w:r>
        <w:r>
          <w:tab/>
        </w:r>
        <w:r>
          <w:fldChar w:fldCharType="begin"/>
        </w:r>
        <w:r>
          <w:instrText xml:space="preserve"> PAGEREF _Toc26989 \h </w:instrText>
        </w:r>
        <w:r>
          <w:fldChar w:fldCharType="separate"/>
        </w:r>
        <w:r>
          <w:t>42</w:t>
        </w:r>
        <w:r>
          <w:fldChar w:fldCharType="end"/>
        </w:r>
      </w:hyperlink>
    </w:p>
    <w:p>
      <w:pPr>
        <w:pStyle w:val="TOC2"/>
        <w:tabs>
          <w:tab w:val="right" w:leader="dot" w:pos="8306"/>
        </w:tabs>
      </w:pPr>
      <w:hyperlink w:anchor="_Toc273" w:history="1">
        <w:r>
          <w:rPr>
            <w:rFonts w:ascii="仿宋" w:eastAsia="仿宋" w:hAnsi="仿宋" w:cs="仿宋" w:hint="eastAsia"/>
            <w:lang w:eastAsia="zh-CN"/>
          </w:rPr>
          <w:t>(四)、木工车床项目建设对区域经济的影响</w:t>
        </w:r>
        <w:r>
          <w:tab/>
        </w:r>
        <w:r>
          <w:fldChar w:fldCharType="begin"/>
        </w:r>
        <w:r>
          <w:instrText xml:space="preserve"> PAGEREF _Toc273 \h </w:instrText>
        </w:r>
        <w:r>
          <w:fldChar w:fldCharType="separate"/>
        </w:r>
        <w:r>
          <w:t>44</w:t>
        </w:r>
        <w:r>
          <w:fldChar w:fldCharType="end"/>
        </w:r>
      </w:hyperlink>
    </w:p>
    <w:p>
      <w:pPr>
        <w:pStyle w:val="TOC2"/>
        <w:tabs>
          <w:tab w:val="right" w:leader="dot" w:pos="8306"/>
        </w:tabs>
      </w:pPr>
      <w:hyperlink w:anchor="_Toc11888" w:history="1">
        <w:r>
          <w:rPr>
            <w:rFonts w:ascii="仿宋" w:eastAsia="仿宋" w:hAnsi="仿宋" w:cs="仿宋" w:hint="eastAsia"/>
            <w:lang w:eastAsia="zh-CN"/>
          </w:rPr>
          <w:t>(五)、废弃物处理</w:t>
        </w:r>
        <w:r>
          <w:tab/>
        </w:r>
        <w:r>
          <w:fldChar w:fldCharType="begin"/>
        </w:r>
        <w:r>
          <w:instrText xml:space="preserve"> PAGEREF _Toc11888 \h </w:instrText>
        </w:r>
        <w:r>
          <w:fldChar w:fldCharType="separate"/>
        </w:r>
        <w:r>
          <w:t>45</w:t>
        </w:r>
        <w:r>
          <w:fldChar w:fldCharType="end"/>
        </w:r>
      </w:hyperlink>
    </w:p>
    <w:p>
      <w:pPr>
        <w:pStyle w:val="TOC2"/>
        <w:tabs>
          <w:tab w:val="right" w:leader="dot" w:pos="8306"/>
        </w:tabs>
      </w:pPr>
      <w:hyperlink w:anchor="_Toc2335" w:history="1">
        <w:r>
          <w:rPr>
            <w:rFonts w:ascii="仿宋" w:eastAsia="仿宋" w:hAnsi="仿宋" w:cs="仿宋" w:hint="eastAsia"/>
            <w:lang w:eastAsia="zh-CN"/>
          </w:rPr>
          <w:t>(六)、特殊环境影响分析</w:t>
        </w:r>
        <w:r>
          <w:tab/>
        </w:r>
        <w:r>
          <w:fldChar w:fldCharType="begin"/>
        </w:r>
        <w:r>
          <w:instrText xml:space="preserve"> PAGEREF _Toc2335 \h </w:instrText>
        </w:r>
        <w:r>
          <w:fldChar w:fldCharType="separate"/>
        </w:r>
        <w:r>
          <w:t>47</w:t>
        </w:r>
        <w:r>
          <w:fldChar w:fldCharType="end"/>
        </w:r>
      </w:hyperlink>
    </w:p>
    <w:p>
      <w:pPr>
        <w:pStyle w:val="TOC2"/>
        <w:tabs>
          <w:tab w:val="right" w:leader="dot" w:pos="8306"/>
        </w:tabs>
      </w:pPr>
      <w:hyperlink w:anchor="_Toc20896" w:history="1">
        <w:r>
          <w:rPr>
            <w:rFonts w:ascii="仿宋" w:eastAsia="仿宋" w:hAnsi="仿宋" w:cs="仿宋" w:hint="eastAsia"/>
            <w:lang w:eastAsia="zh-CN"/>
          </w:rPr>
          <w:t>(七)、清洁生产</w:t>
        </w:r>
        <w:r>
          <w:tab/>
        </w:r>
        <w:r>
          <w:fldChar w:fldCharType="begin"/>
        </w:r>
        <w:r>
          <w:instrText xml:space="preserve"> PAGEREF _Toc20896 \h </w:instrText>
        </w:r>
        <w:r>
          <w:fldChar w:fldCharType="separate"/>
        </w:r>
        <w:r>
          <w:t>48</w:t>
        </w:r>
        <w:r>
          <w:fldChar w:fldCharType="end"/>
        </w:r>
      </w:hyperlink>
    </w:p>
    <w:p>
      <w:pPr>
        <w:pStyle w:val="TOC2"/>
        <w:tabs>
          <w:tab w:val="right" w:leader="dot" w:pos="8306"/>
        </w:tabs>
      </w:pPr>
      <w:hyperlink w:anchor="_Toc11172" w:history="1">
        <w:r>
          <w:rPr>
            <w:rFonts w:ascii="仿宋" w:eastAsia="仿宋" w:hAnsi="仿宋" w:cs="仿宋" w:hint="eastAsia"/>
            <w:lang w:eastAsia="zh-CN"/>
          </w:rPr>
          <w:t>(八)、环境保护综合评价</w:t>
        </w:r>
        <w:r>
          <w:tab/>
        </w:r>
        <w:r>
          <w:fldChar w:fldCharType="begin"/>
        </w:r>
        <w:r>
          <w:instrText xml:space="preserve"> PAGEREF _Toc11172 \h </w:instrText>
        </w:r>
        <w:r>
          <w:fldChar w:fldCharType="separate"/>
        </w:r>
        <w:r>
          <w:t>49</w:t>
        </w:r>
        <w:r>
          <w:fldChar w:fldCharType="end"/>
        </w:r>
      </w:hyperlink>
    </w:p>
    <w:p>
      <w:pPr>
        <w:pStyle w:val="TOC1"/>
        <w:tabs>
          <w:tab w:val="right" w:leader="dot" w:pos="8306"/>
        </w:tabs>
      </w:pPr>
      <w:hyperlink w:anchor="_Toc2930" w:history="1">
        <w:r>
          <w:rPr>
            <w:rFonts w:ascii="仿宋" w:eastAsia="仿宋" w:hAnsi="仿宋" w:cs="仿宋" w:hint="eastAsia"/>
            <w:lang w:eastAsia="zh-CN"/>
          </w:rPr>
          <w:t>十三、木工车床项目变更管理</w:t>
        </w:r>
        <w:r>
          <w:tab/>
        </w:r>
        <w:r>
          <w:fldChar w:fldCharType="begin"/>
        </w:r>
        <w:r>
          <w:instrText xml:space="preserve"> PAGEREF _Toc2930 \h </w:instrText>
        </w:r>
        <w:r>
          <w:fldChar w:fldCharType="separate"/>
        </w:r>
        <w:r>
          <w:t>50</w:t>
        </w:r>
        <w:r>
          <w:fldChar w:fldCharType="end"/>
        </w:r>
      </w:hyperlink>
    </w:p>
    <w:p>
      <w:pPr>
        <w:pStyle w:val="TOC2"/>
        <w:tabs>
          <w:tab w:val="right" w:leader="dot" w:pos="8306"/>
        </w:tabs>
      </w:pPr>
      <w:hyperlink w:anchor="_Toc18730" w:history="1">
        <w:r>
          <w:rPr>
            <w:rFonts w:ascii="仿宋" w:eastAsia="仿宋" w:hAnsi="仿宋" w:cs="仿宋" w:hint="eastAsia"/>
            <w:lang w:eastAsia="zh-CN"/>
          </w:rPr>
          <w:t>(一)、变更申请与评估</w:t>
        </w:r>
        <w:r>
          <w:tab/>
        </w:r>
        <w:r>
          <w:fldChar w:fldCharType="begin"/>
        </w:r>
        <w:r>
          <w:instrText xml:space="preserve"> PAGEREF _Toc18730 \h </w:instrText>
        </w:r>
        <w:r>
          <w:fldChar w:fldCharType="separate"/>
        </w:r>
        <w:r>
          <w:t>50</w:t>
        </w:r>
        <w:r>
          <w:fldChar w:fldCharType="end"/>
        </w:r>
      </w:hyperlink>
    </w:p>
    <w:p>
      <w:pPr>
        <w:pStyle w:val="TOC2"/>
        <w:tabs>
          <w:tab w:val="right" w:leader="dot" w:pos="8306"/>
        </w:tabs>
      </w:pPr>
      <w:hyperlink w:anchor="_Toc17547" w:history="1">
        <w:r>
          <w:rPr>
            <w:rFonts w:ascii="仿宋" w:eastAsia="仿宋" w:hAnsi="仿宋" w:cs="仿宋" w:hint="eastAsia"/>
            <w:lang w:eastAsia="zh-CN"/>
          </w:rPr>
          <w:t>(二)、变更实施与控制</w:t>
        </w:r>
        <w:r>
          <w:tab/>
        </w:r>
        <w:r>
          <w:fldChar w:fldCharType="begin"/>
        </w:r>
        <w:r>
          <w:instrText xml:space="preserve"> PAGEREF _Toc17547 \h </w:instrText>
        </w:r>
        <w:r>
          <w:fldChar w:fldCharType="separate"/>
        </w:r>
        <w:r>
          <w:t>51</w:t>
        </w:r>
        <w:r>
          <w:fldChar w:fldCharType="end"/>
        </w:r>
      </w:hyperlink>
    </w:p>
    <w:p>
      <w:pPr>
        <w:pStyle w:val="TOC1"/>
        <w:tabs>
          <w:tab w:val="right" w:leader="dot" w:pos="8306"/>
        </w:tabs>
      </w:pPr>
      <w:hyperlink w:anchor="_Toc4348" w:history="1">
        <w:r>
          <w:rPr>
            <w:rFonts w:ascii="仿宋" w:eastAsia="仿宋" w:hAnsi="仿宋" w:cs="仿宋" w:hint="eastAsia"/>
            <w:lang w:eastAsia="zh-CN"/>
          </w:rPr>
          <w:t>十四、木工车床项目实施保障措施</w:t>
        </w:r>
        <w:r>
          <w:tab/>
        </w:r>
        <w:r>
          <w:fldChar w:fldCharType="begin"/>
        </w:r>
        <w:r>
          <w:instrText xml:space="preserve"> PAGEREF _Toc4348 \h </w:instrText>
        </w:r>
        <w:r>
          <w:fldChar w:fldCharType="separate"/>
        </w:r>
        <w:r>
          <w:t>51</w:t>
        </w:r>
        <w:r>
          <w:fldChar w:fldCharType="end"/>
        </w:r>
      </w:hyperlink>
    </w:p>
    <w:p>
      <w:pPr>
        <w:pStyle w:val="TOC2"/>
        <w:tabs>
          <w:tab w:val="right" w:leader="dot" w:pos="8306"/>
        </w:tabs>
      </w:pPr>
      <w:hyperlink w:anchor="_Toc7004" w:history="1">
        <w:r>
          <w:rPr>
            <w:rFonts w:ascii="仿宋" w:eastAsia="仿宋" w:hAnsi="仿宋" w:cs="仿宋" w:hint="eastAsia"/>
            <w:lang w:eastAsia="zh-CN"/>
          </w:rPr>
          <w:t>(一)、木工车床项目实施保障机制</w:t>
        </w:r>
        <w:r>
          <w:tab/>
        </w:r>
        <w:r>
          <w:fldChar w:fldCharType="begin"/>
        </w:r>
        <w:r>
          <w:instrText xml:space="preserve"> PAGEREF _Toc7004 \h </w:instrText>
        </w:r>
        <w:r>
          <w:fldChar w:fldCharType="separate"/>
        </w:r>
        <w:r>
          <w:t>51</w:t>
        </w:r>
        <w:r>
          <w:fldChar w:fldCharType="end"/>
        </w:r>
      </w:hyperlink>
    </w:p>
    <w:p>
      <w:pPr>
        <w:pStyle w:val="TOC2"/>
        <w:tabs>
          <w:tab w:val="right" w:leader="dot" w:pos="8306"/>
        </w:tabs>
      </w:pPr>
      <w:hyperlink w:anchor="_Toc27344" w:history="1">
        <w:r>
          <w:rPr>
            <w:rFonts w:ascii="仿宋" w:eastAsia="仿宋" w:hAnsi="仿宋" w:cs="仿宋" w:hint="eastAsia"/>
            <w:lang w:eastAsia="zh-CN"/>
          </w:rPr>
          <w:t>(二)、木工车床项目法律合规要求</w:t>
        </w:r>
        <w:r>
          <w:tab/>
        </w:r>
        <w:r>
          <w:fldChar w:fldCharType="begin"/>
        </w:r>
        <w:r>
          <w:instrText xml:space="preserve"> PAGEREF _Toc27344 \h </w:instrText>
        </w:r>
        <w:r>
          <w:fldChar w:fldCharType="separate"/>
        </w:r>
        <w:r>
          <w:t>55</w:t>
        </w:r>
        <w:r>
          <w:fldChar w:fldCharType="end"/>
        </w:r>
      </w:hyperlink>
    </w:p>
    <w:p>
      <w:pPr>
        <w:pStyle w:val="TOC2"/>
        <w:tabs>
          <w:tab w:val="right" w:leader="dot" w:pos="8306"/>
        </w:tabs>
      </w:pPr>
      <w:hyperlink w:anchor="_Toc14245" w:history="1">
        <w:r>
          <w:rPr>
            <w:rFonts w:ascii="仿宋" w:eastAsia="仿宋" w:hAnsi="仿宋" w:cs="仿宋" w:hint="eastAsia"/>
            <w:lang w:eastAsia="zh-CN"/>
          </w:rPr>
          <w:t>(三)、木工车床项目合同管理与法律事务</w:t>
        </w:r>
        <w:r>
          <w:tab/>
        </w:r>
        <w:r>
          <w:fldChar w:fldCharType="begin"/>
        </w:r>
        <w:r>
          <w:instrText xml:space="preserve"> PAGEREF _Toc14245 \h </w:instrText>
        </w:r>
        <w:r>
          <w:fldChar w:fldCharType="separate"/>
        </w:r>
        <w:r>
          <w:t>59</w:t>
        </w:r>
        <w:r>
          <w:fldChar w:fldCharType="end"/>
        </w:r>
      </w:hyperlink>
    </w:p>
    <w:p>
      <w:pPr>
        <w:pStyle w:val="TOC2"/>
        <w:tabs>
          <w:tab w:val="right" w:leader="dot" w:pos="8306"/>
        </w:tabs>
      </w:pPr>
      <w:hyperlink w:anchor="_Toc19140" w:history="1">
        <w:r>
          <w:rPr>
            <w:rFonts w:ascii="仿宋" w:eastAsia="仿宋" w:hAnsi="仿宋" w:cs="仿宋" w:hint="eastAsia"/>
            <w:lang w:eastAsia="zh-CN"/>
          </w:rPr>
          <w:t>(四)、木工车床项目知识产权保护策略</w:t>
        </w:r>
        <w:r>
          <w:tab/>
        </w:r>
        <w:r>
          <w:fldChar w:fldCharType="begin"/>
        </w:r>
        <w:r>
          <w:instrText xml:space="preserve"> PAGEREF _Toc19140 \h </w:instrText>
        </w:r>
        <w:r>
          <w:fldChar w:fldCharType="separate"/>
        </w:r>
        <w:r>
          <w:t>65</w:t>
        </w:r>
        <w:r>
          <w:fldChar w:fldCharType="end"/>
        </w:r>
      </w:hyperlink>
    </w:p>
    <w:p>
      <w:pPr>
        <w:pStyle w:val="TOC1"/>
        <w:tabs>
          <w:tab w:val="right" w:leader="dot" w:pos="8306"/>
        </w:tabs>
      </w:pPr>
      <w:hyperlink w:anchor="_Toc25345" w:history="1">
        <w:r>
          <w:rPr>
            <w:rFonts w:ascii="仿宋" w:eastAsia="仿宋" w:hAnsi="仿宋" w:cs="仿宋" w:hint="eastAsia"/>
            <w:lang w:eastAsia="zh-CN"/>
          </w:rPr>
          <w:t>十五、利益相关者分析与沟通计划</w:t>
        </w:r>
        <w:r>
          <w:tab/>
        </w:r>
        <w:r>
          <w:fldChar w:fldCharType="begin"/>
        </w:r>
        <w:r>
          <w:instrText xml:space="preserve"> PAGEREF _Toc25345 \h </w:instrText>
        </w:r>
        <w:r>
          <w:fldChar w:fldCharType="separate"/>
        </w:r>
        <w:r>
          <w:t>68</w:t>
        </w:r>
        <w:r>
          <w:fldChar w:fldCharType="end"/>
        </w:r>
      </w:hyperlink>
    </w:p>
    <w:p>
      <w:pPr>
        <w:pStyle w:val="TOC2"/>
        <w:tabs>
          <w:tab w:val="right" w:leader="dot" w:pos="8306"/>
        </w:tabs>
      </w:pPr>
      <w:hyperlink w:anchor="_Toc10798" w:history="1">
        <w:r>
          <w:rPr>
            <w:rFonts w:ascii="仿宋" w:eastAsia="仿宋" w:hAnsi="仿宋" w:cs="仿宋" w:hint="eastAsia"/>
            <w:lang w:eastAsia="zh-CN"/>
          </w:rPr>
          <w:t>(一)、利益相关者分析</w:t>
        </w:r>
        <w:r>
          <w:tab/>
        </w:r>
        <w:r>
          <w:fldChar w:fldCharType="begin"/>
        </w:r>
        <w:r>
          <w:instrText xml:space="preserve"> PAGEREF _Toc10798 \h </w:instrText>
        </w:r>
        <w:r>
          <w:fldChar w:fldCharType="separate"/>
        </w:r>
        <w:r>
          <w:t>68</w:t>
        </w:r>
        <w:r>
          <w:fldChar w:fldCharType="end"/>
        </w:r>
      </w:hyperlink>
    </w:p>
    <w:p>
      <w:pPr>
        <w:pStyle w:val="TOC2"/>
        <w:tabs>
          <w:tab w:val="right" w:leader="dot" w:pos="8306"/>
        </w:tabs>
      </w:pPr>
      <w:hyperlink w:anchor="_Toc22251" w:history="1">
        <w:r>
          <w:rPr>
            <w:rFonts w:ascii="仿宋" w:eastAsia="仿宋" w:hAnsi="仿宋" w:cs="仿宋" w:hint="eastAsia"/>
            <w:lang w:eastAsia="zh-CN"/>
          </w:rPr>
          <w:t>(二)、沟通计划</w:t>
        </w:r>
        <w:r>
          <w:tab/>
        </w:r>
        <w:r>
          <w:fldChar w:fldCharType="begin"/>
        </w:r>
        <w:r>
          <w:instrText xml:space="preserve"> PAGEREF _Toc22251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494"/>
      <w:r>
        <w:rPr>
          <w:rFonts w:ascii="仿宋" w:eastAsia="仿宋" w:hAnsi="仿宋" w:cs="仿宋" w:hint="eastAsia"/>
          <w:sz w:val="28"/>
          <w:lang w:eastAsia="zh-CN"/>
        </w:rPr>
        <w:t>一、木工车床项目概论</w:t>
      </w:r>
      <w:bookmarkEnd w:id="2"/>
    </w:p>
    <w:p>
      <w:pPr>
        <w:pStyle w:val="Heading2"/>
        <w:rPr>
          <w:rFonts w:ascii="仿宋" w:eastAsia="仿宋" w:hAnsi="仿宋" w:cs="仿宋" w:hint="eastAsia"/>
          <w:lang w:eastAsia="zh-CN"/>
        </w:rPr>
      </w:pPr>
      <w:bookmarkStart w:id="3" w:name="_Toc15275"/>
      <w:r>
        <w:rPr>
          <w:rFonts w:ascii="仿宋" w:eastAsia="仿宋" w:hAnsi="仿宋" w:cs="仿宋" w:hint="eastAsia"/>
          <w:lang w:eastAsia="zh-CN"/>
        </w:rPr>
        <w:t>(一)、木工车床项目概况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起源追溯至对市场的深入洞察。市场的不断演变与变革为木工车床项目提供了难得的机遇。当前市场存在的需求缺口和变革的大环境共同构成了木工车床项目的背景。这个木工车床项目旨在充分利用市场机遇，填补行业中尚未满足的需求，为客户提供全新的解决方案。市场的变革和需求的增长使得这个木工车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木工车床项目名称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正式命名为木工车床。这个名称不仅仅是一个标识，更代表了木工车床项目的核心理念和愿景。它蕴含着木工车床项目所要解决问题的关键字，具有强烈的表达和辨识度，为木工车床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木工车床项目目标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核心目标是提供一种全新、高效的解决方案，满足客户日益增长的需求。木工车床项目追求的不仅仅是满足市场需求，更是在市场中获得卓越的竞争优势。通过不断提升产品或服务的质量和创新水平，木工车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木工车床项目范围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全面涵盖了产品研发、制造、市场推广和售后服务，确保从产品设计到最终用户体验的全方位关注。这一全面的木工车床项目范围是为了确保木工车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木工车床项目时间表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木工车床项目计划在未来18个月内完成，包括研发、测试、市场试点和正式推出等不同阶段。这个时间表的合理设计是为了确保木工车床项目各个阶段的顺利推进，以便按时交付高质量的成果。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木工车床项目预算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木工车床项目总预算估算为XX百万美元，主要分配在研发、市场推广、人员培训和运营等方面。这一充足的预算为木工车床项目提供了充足的资源，确保木工车床项目在各个方面都能取得优异的表现。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木工车床项目风险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木工车床项目可能面临的风险包括市场接受度低、技术难题、竞争激烈等。木工车床项目团队已经制定了相应的风险应对计划，通过前瞻性的风险管理，确保木工车床项目在面对不确定性时能够迅速做出应对。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木工车床项目团队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木工车床项目汇聚了一支经验丰富、多领域专业素养的核心团队，确保木工车床项目在各个方面都能拥有高水平的执行力。团队的协同作战是木工车床项目成功的关键因素之一。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木工车床项目背景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木工车床项目的背景根植于市场对更高效、创新产品的渴望，同时也受到科技发展对行业格局的深刻改变的影响。这为木工车床项目提供了广阔的发展空间和市场需求。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木工车床项目现状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截至目前，木工车床项目已完成市场调研和技术验证，取得了初步的成功。这为木工车床项目在未来的发展奠定了坚实的基础，为更远大的目标打下了坚实的基石。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7879"/>
      <w:r>
        <w:rPr>
          <w:rFonts w:ascii="仿宋" w:eastAsia="仿宋" w:hAnsi="仿宋" w:cs="仿宋" w:hint="eastAsia"/>
          <w:sz w:val="28"/>
          <w:lang w:eastAsia="zh-CN"/>
        </w:rPr>
        <w:t>(二)、木工车床项目目标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keyword》木工车床项目首要业务目标是在市场中占据有利地位，实现产品/服务的成功推广和销售。通过不断提升产品质量、创新性，木工车床项目追求成为行业中的领导者，赢得更多客户的青睐。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在科技迅速发展的时代，木工车床项目着眼于技术创新。通过持续的研发和技术升级，木工车床项目旨在推出更具创新性的产品或服务，以满足市场对新鲜、先进解决方案的需求。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为了建立可持续的客户关系，木工车床项目设定了客户满意度目标。通过提供卓越的产品质量和优质的客户服务，木工车床项目追求赢得客户的信任和忠诚度，确保他们的满意度达到行业领先水平。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木工车床项目注重社会责任和可持续发展。通过实施环保、社会责任木工车床项目，木工车床项目致力于在经济发展的同时保护环境，促进社会公平，实现可持续经营。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木工车床项目的团队是实现目标的核心驱动力。因此，木工车床项目设定了团队发展目标，包括提升团队成员的专业技能、培养领导力，以及搭建协同高效的团队工作氛围。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9868"/>
      <w:r>
        <w:rPr>
          <w:rFonts w:ascii="仿宋" w:eastAsia="仿宋" w:hAnsi="仿宋" w:cs="仿宋" w:hint="eastAsia"/>
          <w:sz w:val="28"/>
          <w:lang w:eastAsia="zh-CN"/>
        </w:rPr>
        <w:t>(三)、木工车床项目提出的理由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木工车床项目提出的理由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提出源于对市场机遇的深刻洞察。当前市场中存在的需求缺口和行业发展趋势表明，有巨大的商业机会等待被开发。通过准确捕捉市场机遇，木工车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理念基于对技术创新的信仰。通过持续的研发和技术投入，木工车床项目有望推出更具创新性的产品或服务。在科技飞速发展的当下，木工车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提出是为了增强企业的行业竞争力。通过提升产品或服务的质量和独特性，木工车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响应了消费者需求的变化。随着社会和科技的不断发展，消费者对产品和服务的需求也在发生变化。通过深入了解并及时回应消费者的新需求，木工车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木工车床项目的提出是企业战略发展规划的一部分。在面对日益激烈的市场竞争和不断变化的商业环境中，木工车床项目作为企业战略的一环，旨在为企业开辟新的增长领域，巩固企业在行业中的地位。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提出不仅仅是基于商业考量，还注重社会责任。通过推出环保、社会责任等方面的木工车床项目，木工车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木工车床项目的提出反映了对利益相关者期望的关注。包括客户、员工、投资者等利益相关者在企业发展中都有着各自的期望，木工车床项目力求在满足这些期望的同时，取得更大的共赢。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8660"/>
      <w:r>
        <w:rPr>
          <w:rFonts w:ascii="仿宋" w:eastAsia="仿宋" w:hAnsi="仿宋" w:cs="仿宋" w:hint="eastAsia"/>
          <w:sz w:val="28"/>
          <w:lang w:eastAsia="zh-CN"/>
        </w:rPr>
        <w:t>(四)、木工车床项目意义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在实施木工车床项目的过程中，我们不仅仅是在追逐商业成功，更是为企业和社会的多个层面创造了深远的意义。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首要意义在于提升企业的市场竞争力。通过持续的创新和对产品质量的高标准要求，木工车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木工车床项目的推进将促使行业技术水平的提升。通过引入先进技术和创新性解决方案，木工车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木工车床项目不仅创造了大量就业机会，提高了就业水平，还注重社会责任和环保。通过参与社会公益事业和推动环保木工车床项目，木工车床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综合而言，木工车床项目意义重大，不仅推动了企业的发展，也为行业和社会的进步贡献了积极力量。这是一个全面而深刻的影响，将在未来产生可持续的正面效应。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912"/>
      <w:r>
        <w:rPr>
          <w:rFonts w:ascii="仿宋" w:eastAsia="仿宋" w:hAnsi="仿宋" w:cs="仿宋" w:hint="eastAsia"/>
          <w:sz w:val="28"/>
          <w:lang w:eastAsia="zh-CN"/>
        </w:rPr>
        <w:t>(五)、木工车床项目背景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在当今迅猛发展的商业环境中，木工车床项目的动因根植于对多方面因素的审慎考量。这个木工车床项目的提出并非孤立的决策，而是对企业所处背景深入思考的产物。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市场的不断演变是木工车床项目背后的首要原因。科技的迅速发展和全球市场的快速变化使得企业必须灵活应对。木工车床项目应运而生，旨在通过创新性的解决方案迎合市场的多变需求，赢得竞争中的先机。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竞争的激烈程度也是木工车床项目背景中不可忽视的一环。企业需要在激烈竞争中脱颖而出，为此，木工车床项目致力于打破常规，提供独特的价值主张，以吸引客户并确保市场份额的增长。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技术的迅速发展为企业带来了机遇与挑战。作为木工车床项目启动的背景之一，对新兴技术的应用将有助于提升企业的技术水平，使其在不断演进的商业环境中保持竞争优势。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此外，社会对企业责任的期望也在逐渐升高。木工车床项目充分融入了社会责任的理念，通过可持续经营和社会公益木工车床项目，企图为社会贡献一份力量，在商业成功的同时关注社会价值。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5174"/>
      <w:r>
        <w:rPr>
          <w:rFonts w:ascii="仿宋" w:eastAsia="仿宋" w:hAnsi="仿宋" w:cs="仿宋" w:hint="eastAsia"/>
          <w:sz w:val="28"/>
          <w:lang w:eastAsia="zh-CN"/>
        </w:rPr>
        <w:t>二、木工车床项目绩效评估</w:t>
      </w:r>
      <w:bookmarkEnd w:id="8"/>
    </w:p>
    <w:p>
      <w:pPr>
        <w:pStyle w:val="Heading2"/>
        <w:rPr>
          <w:rFonts w:ascii="仿宋" w:eastAsia="仿宋" w:hAnsi="仿宋" w:cs="仿宋" w:hint="eastAsia"/>
          <w:lang w:eastAsia="zh-CN"/>
        </w:rPr>
      </w:pPr>
      <w:bookmarkStart w:id="9" w:name="_Toc22095"/>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木工车床项目中，我们设计了一套全面的绩效评估指标，以确保木工车床项目的可控和成功交付。这些指标跨足木工车床项目目标、成本、进度和质量等多个维度，为我们提供了全面洞察木工车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目标达成率是我们关注的首要指标。我们设定了明确的目标，并通过定期监测和评估，迅速发现并应对潜在的目标偏差。这为木工车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成本绩效是另一个核心关注点。通过实际成本与预算成本的对比分析，我们深入了解成本差异的原因，及时调整资源分配，保持木工车床项目在经济效益方面的合理水平。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进度作为关键的绩效指标之一，得到了精心的关注。我们制定了详细的木工车床项目进度计划，并设立了进度符合度指标，确保实际进度与计划进度保持一致。这使我们能够快速发现和解决潜在的进度问题，保持木工车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木工车床项目绩效的不可或缺的一环。我们引入了一系列的质量标准和客户满意度指标，以确保木工车床项目交付的成果在质量上达到或超越预期水平。通过持续监测这些指标，我们努力提升木工车床项目整体质量水平，为木工车床项目的成功交付提供有力保障。通过这些科学且全面的绩效评估，我们能够更好地引导木工车床项目的持续改进，确保木工车床项目目标的顺利达成。</w:t>
      </w:r>
    </w:p>
    <w:p>
      <w:pPr>
        <w:pStyle w:val="Heading2"/>
        <w:ind w:firstLine="560" w:firstLineChars="200"/>
        <w:rPr>
          <w:rFonts w:ascii="仿宋" w:eastAsia="仿宋" w:hAnsi="仿宋" w:cs="仿宋" w:hint="eastAsia"/>
          <w:sz w:val="28"/>
          <w:lang w:eastAsia="zh-CN"/>
        </w:rPr>
      </w:pPr>
      <w:bookmarkStart w:id="10" w:name="_Toc1352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绩效评估是木工车床项目中的关键环节，为确保木工车床项目达到预期目标，我们采用了多层次、多维度的绩效评估方法。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木工车床项目的战略目标对齐，确保每个决策和行动都与木工车床项目整体目标保持一致。团队会定期召开战略对齐会议，审视当前工作与木工车床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木工车床项目进度、质量、成本和风险等方面。这些指标通过数据收集和分析，为木工车床项目管理团队提供了客观的评估依据。例如，我们通过木工车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绩效评估不仅仅停留在木工车床项目内部，还考虑了木工车床项目对外部环境的影响。我们定期进行干系人满意度调查，以了解各利益相关方对木工车床项目的期望和满意度，并及时做出调整。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这种多层次、多角度的绩效评估方法，使得我们能够全面了解木工车床项目的运行状态，及时做出调整，确保木工车床项目在不断变化的环境中保持稳健前行。</w:t>
      </w:r>
    </w:p>
    <w:p>
      <w:pPr>
        <w:pStyle w:val="Heading2"/>
        <w:ind w:firstLine="560" w:firstLineChars="200"/>
        <w:rPr>
          <w:rFonts w:ascii="仿宋" w:eastAsia="仿宋" w:hAnsi="仿宋" w:cs="仿宋" w:hint="eastAsia"/>
          <w:sz w:val="28"/>
          <w:lang w:eastAsia="zh-CN"/>
        </w:rPr>
      </w:pPr>
      <w:bookmarkStart w:id="11" w:name="_Toc2081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为了确保木工车床项目的有效管理和不断优化，我们采用了精心设计的绩效评估周期。这个周期旨在实现灵活、实时和全面的评估，以适应木工车床项目执行中的各种挑战。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木工车床项目的不同需求，分为短期、中期和长期。短期评估关注每个迭代或工作周期，以及时发现和解决当前任务中的问题。中期评估涵盖几个迭代，深入了解整体木工车床项目的趋势和性能。长期评估则着眼于整个木工车床项目阶段，确保木工车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木工车床项目管理工具和协作平台，团队成员能够随时更新和分享木工车床项目数据。这种实时性的反馈机制使我们能够及时察觉潜在问题，快速调整，保持木工车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木工车床项目的决策制定密不可分。每个周期的木工车床项目回顾会议成为集体总结经验、识别问题深层次原因并找到创新解决方案的平台。这种定期的反思与调整机制使木工车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3890"/>
      <w:r>
        <w:rPr>
          <w:rFonts w:ascii="仿宋" w:eastAsia="仿宋" w:hAnsi="仿宋" w:cs="仿宋" w:hint="eastAsia"/>
          <w:sz w:val="28"/>
          <w:lang w:eastAsia="zh-CN"/>
        </w:rPr>
        <w:t>三、木工车床项目选址可行性分析</w:t>
      </w:r>
      <w:bookmarkEnd w:id="12"/>
    </w:p>
    <w:p>
      <w:pPr>
        <w:pStyle w:val="Heading2"/>
        <w:rPr>
          <w:rFonts w:ascii="仿宋" w:eastAsia="仿宋" w:hAnsi="仿宋" w:cs="仿宋" w:hint="eastAsia"/>
          <w:lang w:eastAsia="zh-CN"/>
        </w:rPr>
      </w:pPr>
      <w:bookmarkStart w:id="13" w:name="_Toc14332"/>
      <w:r>
        <w:rPr>
          <w:rFonts w:ascii="仿宋" w:eastAsia="仿宋" w:hAnsi="仿宋" w:cs="仿宋" w:hint="eastAsia"/>
          <w:lang w:eastAsia="zh-CN"/>
        </w:rPr>
        <w:t>(一)、木工车床项目选址</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该木工车床项目选址位于XX省XX市XX区XXX街道</w:t>
      </w:r>
    </w:p>
    <w:p>
      <w:pPr>
        <w:pStyle w:val="Heading2"/>
        <w:ind w:firstLine="560" w:firstLineChars="200"/>
        <w:rPr>
          <w:rFonts w:ascii="仿宋" w:eastAsia="仿宋" w:hAnsi="仿宋" w:cs="仿宋" w:hint="eastAsia"/>
          <w:sz w:val="28"/>
          <w:lang w:eastAsia="zh-CN"/>
        </w:rPr>
      </w:pPr>
      <w:bookmarkStart w:id="14" w:name="_Toc811"/>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木工车床项目的征地面积将根据木工车床项目的实际规模和需求进行精确规划。具体面积XXX平方米，旨在确保木工车床项目不仅能够满足当前的发展需求，还能够预留空间以适应未来的扩展。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净用地面积是在征地面积基础上去除不可利用面积后的实际可开发用地。具体面积XXX平方米，考虑到环保、交通、安全等多方面因素，以确保木工车床项目在整体利用效率上达到最优。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木工车床项目计划建设的建筑总规模具体面积XXX平方米。这一规模的确定综合考虑了木工车床项目的性质、规模，以及城市规划的相关要求，确保建筑布局与周边环境协调一致。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绿地率是木工车床项目用地中被规划为绿地的比例。具体面积XXX平方米，旨在通过合理规划绿地，改善木工车床项目周边环境，提升居民生活质量，并符合城市整体绿化规划。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容积率是用地上可以建设的建筑总体积与用地面积之比。具体面积XXX，通过合理的容积率规划，确保木工车床项目建筑规模与周边环境和谐共生。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确保木工车床项目选址与当地城市规划相一致，具体面积XXX平方米。通过与城市规划部门深入沟通，确保木工车床项目不仅符合城市的整体发展方向，还能够融入城市的发展布局，为城市的长远发展贡献力量。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木工车床项目选址符合当地产业政策，具体面积XXX平方米。这包括木工车床项目对当地经济的促进作用，以及对相关产业的带动效应，确保木工车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用地总体要求必须符合环保和可持续发展的原则，具体面积XXX平方米。通过采用绿色建筑设计、节能减排等措施，确保木工车床项目在建设和运营过程中对环境的影响最小化，达到可持续发展的要求。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确保木工车床项目选址具备必要的公共设施配套，具体面积XXX平方米。这包括交通便利性、教育、医疗等基础设施，以提高居民生活品质，使得木工车床项目选址更具吸引力。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考虑用地总体要求对当地社会稳定性的影响，具体面积XXX平方米。通过深入了解当地社区反馈，确保木工车床项目的选址和建设过程对当地社会和谐稳定产生积极作用。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木工车床项目选址不仅符合法规和规划，还在实际操作中具有可行性。这一全面规划将为木工车床项目的成功实施提供坚实的基础，确保木工车床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9083"/>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木工车床项目的设备规划和空间设计中，我们将采取灵活设备布局的措施。设备布局将根据实际需求进行灵活设计，避免不必要的浪费。通过合理规划设备摆放位置，我们将提高设备的利用率，减少设备间距，以确保木工车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进一步，我们计划在木工车床项目内部引入共享设施的概念，例如共享会议室、办公区等。通过这种方式，我们可以减少对资源的重复建设，提高资源共享效率，从而减小木工车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644"/>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木工车床项目的总图布置中，我们将不同功能区域进行明确的规划，以最大程度满足木工车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https://d.book118.com/296125224021010033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9A36C8"/>
    <w:rsid w:val="369A36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61252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2024-01-07T09:18:00Z</dcterms:created>
  <dcterms:modified xsi:type="dcterms:W3CDTF">2024-01-07T09:19:14Z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0223329D324345288F706824491D5153_11</vt:lpwstr>
  </property>
  <property fmtid="{D5CDD505-2E9C-101B-9397-08002B2CF9AE}" pid="3" name="KSOProductBuildVer">
    <vt:lpwstr>2052-12.1.0.16120</vt:lpwstr>
  </property>
</Properties>
</file>