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C65AC" w:rsidP="00FC65AC" w14:paraId="4FA8089F" w14:textId="77777777">
      <w:pPr>
        <w:spacing w:before="48" w:beforeLines="20" w:after="360" w:afterLines="150" w:line="360" w:lineRule="auto"/>
        <w:jc w:val="center"/>
        <w:rPr>
          <w:rFonts w:ascii="华文中宋" w:eastAsia="华文中宋" w:hAnsi="华文中宋"/>
          <w:b/>
          <w:sz w:val="30"/>
        </w:rPr>
      </w:pPr>
      <w:r w:rsidRPr="00FC65AC">
        <w:rPr>
          <w:rFonts w:ascii="华文中宋" w:eastAsia="华文中宋" w:hAnsi="华文中宋"/>
          <w:b/>
          <w:sz w:val="30"/>
        </w:rPr>
        <w:t>2024</w:t>
      </w:r>
      <w:r w:rsidRPr="00FC65AC">
        <w:rPr>
          <w:rFonts w:ascii="华文中宋" w:eastAsia="华文中宋" w:hAnsi="华文中宋"/>
          <w:b/>
          <w:sz w:val="30"/>
        </w:rPr>
        <w:t>浙江舟山市定海区人民法院第一期招聘编外用工人员（</w:t>
      </w:r>
      <w:r w:rsidRPr="00FC65AC">
        <w:rPr>
          <w:rFonts w:ascii="华文中宋" w:eastAsia="华文中宋" w:hAnsi="华文中宋"/>
          <w:b/>
          <w:sz w:val="30"/>
        </w:rPr>
        <w:t>1</w:t>
      </w:r>
      <w:r w:rsidRPr="00FC65AC">
        <w:rPr>
          <w:rFonts w:ascii="华文中宋" w:eastAsia="华文中宋" w:hAnsi="华文中宋"/>
          <w:b/>
          <w:sz w:val="30"/>
        </w:rPr>
        <w:t>人）笔试备考题库及答案解析</w:t>
      </w:r>
    </w:p>
    <w:p w:rsidR="00A77B3E" w14:paraId="7C5FA7F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CBB46EE" w14:textId="77777777">
      <w:pPr>
        <w:spacing w:after="260" w:line="360" w:lineRule="auto"/>
      </w:pPr>
      <w:r>
        <w:rPr>
          <w:rFonts w:ascii="微软雅黑" w:eastAsia="微软雅黑" w:cs="微软雅黑"/>
        </w:rPr>
        <w:t>一、选择题</w:t>
      </w:r>
    </w:p>
    <w:p w:rsidR="0030475A" w14:paraId="379D0C13" w14:textId="77777777">
      <w:pPr>
        <w:pStyle w:val="NormalWeb"/>
        <w:widowControl/>
        <w:spacing w:beforeAutospacing="0" w:after="260" w:afterAutospacing="0" w:line="360" w:lineRule="auto"/>
      </w:pPr>
      <w:r w:rsidRPr="0030475A">
        <w:rPr>
          <w:rFonts w:ascii="微软雅黑" w:eastAsia="微软雅黑" w:cs="微软雅黑"/>
          <w:color w:val="0000FF"/>
          <w:szCs w:val="14"/>
        </w:rPr>
        <w:t>1</w:t>
      </w:r>
      <w:r w:rsidRPr="0030475A">
        <w:rPr>
          <w:rFonts w:ascii="微软雅黑" w:eastAsia="微软雅黑" w:cs="微软雅黑"/>
          <w:color w:val="0000FF"/>
          <w:szCs w:val="14"/>
        </w:rPr>
        <w:t>．</w:t>
      </w:r>
      <w:r w:rsidRPr="0030475A">
        <w:rPr>
          <w:rFonts w:ascii="微软雅黑" w:eastAsia="微软雅黑" w:cs="微软雅黑"/>
          <w:szCs w:val="14"/>
        </w:rPr>
        <w:t>财政投资主要通过</w:t>
      </w:r>
      <w:r w:rsidRPr="0030475A">
        <w:rPr>
          <w:rFonts w:ascii="微软雅黑" w:eastAsia="微软雅黑" w:cs="微软雅黑"/>
          <w:szCs w:val="14"/>
        </w:rPr>
        <w:t>()</w:t>
      </w:r>
      <w:r w:rsidRPr="0030475A">
        <w:rPr>
          <w:rFonts w:ascii="微软雅黑" w:eastAsia="微软雅黑" w:cs="微软雅黑"/>
          <w:szCs w:val="14"/>
        </w:rPr>
        <w:t>的手段影响社会供求总量。</w:t>
      </w:r>
    </w:p>
    <w:p w:rsidR="0030475A" w14:paraId="1EE5193C"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、调整财政投资方向</w:t>
      </w:r>
    </w:p>
    <w:p w:rsidR="0030475A" w14:paraId="5605CE97"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、调整财政投资规模</w:t>
      </w:r>
    </w:p>
    <w:p w:rsidR="0030475A" w14:paraId="37D34EBF"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、调整财政投资主体</w:t>
      </w:r>
    </w:p>
    <w:p w:rsidR="0030475A" w14:paraId="4080D1B3"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、调整财政投资比例</w:t>
      </w:r>
    </w:p>
    <w:p w:rsidR="0030475A" w14:paraId="28F9917A"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094EB9CF"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政府投资是指财政用于资本项目的建设性支出，它最终将形成各种类型的固定资产。在市场经济条件下，政府投资是政府实施宏观调控，克服某些领域市场失灵问题的必要和重要的手段。通过调整财政投资规模，可以影响社会总需求和未来社会总供给，从而影响社会供求总量。故选</w:t>
      </w:r>
      <w:r w:rsidRPr="0030475A">
        <w:rPr>
          <w:rFonts w:ascii="微软雅黑" w:eastAsia="微软雅黑" w:cs="微软雅黑"/>
          <w:szCs w:val="14"/>
        </w:rPr>
        <w:t>B</w:t>
      </w:r>
      <w:r w:rsidRPr="0030475A">
        <w:rPr>
          <w:rFonts w:ascii="微软雅黑" w:eastAsia="微软雅黑" w:cs="微软雅黑"/>
          <w:szCs w:val="14"/>
        </w:rPr>
        <w:t>。</w:t>
      </w:r>
    </w:p>
    <w:p w:rsidR="0030475A" w14:paraId="2C3AEE6D" w14:textId="77777777">
      <w:pPr>
        <w:pStyle w:val="NormalWeb"/>
        <w:widowControl/>
        <w:spacing w:beforeAutospacing="0" w:after="260" w:afterAutospacing="0" w:line="360" w:lineRule="auto"/>
      </w:pPr>
      <w:r w:rsidRPr="0030475A">
        <w:rPr>
          <w:rFonts w:ascii="微软雅黑" w:eastAsia="微软雅黑" w:cs="微软雅黑"/>
          <w:color w:val="0000FF"/>
          <w:szCs w:val="14"/>
        </w:rPr>
        <w:t>2</w:t>
      </w:r>
      <w:r w:rsidRPr="0030475A">
        <w:rPr>
          <w:rFonts w:ascii="微软雅黑" w:eastAsia="微软雅黑" w:cs="微软雅黑"/>
          <w:color w:val="0000FF"/>
          <w:szCs w:val="14"/>
        </w:rPr>
        <w:t>．</w:t>
      </w:r>
      <w:r w:rsidRPr="0030475A">
        <w:rPr>
          <w:rFonts w:ascii="微软雅黑" w:eastAsia="微软雅黑" w:cs="微软雅黑"/>
          <w:szCs w:val="14"/>
        </w:rPr>
        <w:t>党的领导是政治领导，政府领导是行政领导，这体现的是</w:t>
      </w:r>
      <w:r w:rsidRPr="0030475A">
        <w:rPr>
          <w:rFonts w:ascii="微软雅黑" w:eastAsia="微软雅黑" w:cs="微软雅黑"/>
          <w:szCs w:val="14"/>
        </w:rPr>
        <w:t>()</w:t>
      </w:r>
      <w:r w:rsidRPr="0030475A">
        <w:rPr>
          <w:rFonts w:ascii="微软雅黑" w:eastAsia="微软雅黑" w:cs="微软雅黑"/>
          <w:szCs w:val="14"/>
        </w:rPr>
        <w:t>。</w:t>
      </w:r>
    </w:p>
    <w:p w:rsidR="0030475A" w14:paraId="6BD99639"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、全面强化原则</w:t>
      </w:r>
    </w:p>
    <w:p w:rsidR="0030475A" w14:paraId="1565059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0475A">
        <w:rPr>
          <w:rFonts w:ascii="微软雅黑" w:eastAsia="微软雅黑" w:cs="微软雅黑"/>
          <w:szCs w:val="14"/>
        </w:rPr>
        <w:t>B</w:t>
      </w:r>
      <w:r w:rsidRPr="0030475A">
        <w:rPr>
          <w:rFonts w:ascii="微软雅黑" w:eastAsia="微软雅黑" w:cs="微软雅黑"/>
          <w:szCs w:val="14"/>
        </w:rPr>
        <w:t>、互相结合原则</w:t>
      </w:r>
    </w:p>
    <w:p w:rsidR="0030475A" w14:paraId="5F952A14"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、党政分开原则</w:t>
      </w:r>
    </w:p>
    <w:p w:rsidR="0030475A" w14:paraId="787C3D7E"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、党管干部原则</w:t>
      </w:r>
    </w:p>
    <w:p w:rsidR="0030475A" w14:paraId="5150111E"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C</w:t>
      </w:r>
    </w:p>
    <w:p w:rsidR="0030475A" w14:paraId="07AD9FF7"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党的政治领导就是党对国家的政治原则、政治方向、重大决策的领导。行政领导既指政府领导机关、领导班子和领导干部等公共行政的决策主体和管理主体，又指公共行政活动中的领导职能和领导过程。各管各的，体现的是党政分开原则。故选</w:t>
      </w:r>
      <w:r w:rsidRPr="0030475A">
        <w:rPr>
          <w:rFonts w:ascii="微软雅黑" w:eastAsia="微软雅黑" w:cs="微软雅黑"/>
          <w:szCs w:val="14"/>
        </w:rPr>
        <w:t>C</w:t>
      </w:r>
      <w:r w:rsidRPr="0030475A">
        <w:rPr>
          <w:rFonts w:ascii="微软雅黑" w:eastAsia="微软雅黑" w:cs="微软雅黑"/>
          <w:szCs w:val="14"/>
        </w:rPr>
        <w:t>。</w:t>
      </w:r>
    </w:p>
    <w:p w:rsidR="0030475A" w14:paraId="2ADE8812" w14:textId="77777777">
      <w:pPr>
        <w:pStyle w:val="NormalWeb"/>
        <w:widowControl/>
        <w:spacing w:beforeAutospacing="0" w:after="260" w:afterAutospacing="0" w:line="360" w:lineRule="auto"/>
      </w:pPr>
      <w:r w:rsidRPr="0030475A">
        <w:rPr>
          <w:rFonts w:ascii="微软雅黑" w:eastAsia="微软雅黑" w:cs="微软雅黑"/>
          <w:color w:val="0000FF"/>
          <w:szCs w:val="14"/>
        </w:rPr>
        <w:t>3</w:t>
      </w:r>
      <w:r w:rsidRPr="0030475A">
        <w:rPr>
          <w:rFonts w:ascii="微软雅黑" w:eastAsia="微软雅黑" w:cs="微软雅黑"/>
          <w:color w:val="0000FF"/>
          <w:szCs w:val="14"/>
        </w:rPr>
        <w:t>．</w:t>
      </w:r>
      <w:r w:rsidRPr="0030475A">
        <w:rPr>
          <w:rFonts w:ascii="微软雅黑" w:eastAsia="微软雅黑" w:cs="微软雅黑"/>
          <w:szCs w:val="14"/>
        </w:rPr>
        <w:t>“</w:t>
      </w:r>
      <w:r w:rsidRPr="0030475A">
        <w:rPr>
          <w:rFonts w:ascii="微软雅黑" w:eastAsia="微软雅黑" w:cs="微软雅黑"/>
          <w:szCs w:val="14"/>
        </w:rPr>
        <w:t>公民在行使自由和权利的时候，不得损害国家的、社会的、集体的利益和其他公民的合法的自由和权利。</w:t>
      </w:r>
      <w:r w:rsidRPr="0030475A">
        <w:rPr>
          <w:rFonts w:ascii="微软雅黑" w:eastAsia="微软雅黑" w:cs="微软雅黑"/>
          <w:szCs w:val="14"/>
        </w:rPr>
        <w:t>”</w:t>
      </w:r>
      <w:r w:rsidRPr="0030475A">
        <w:rPr>
          <w:rFonts w:ascii="微软雅黑" w:eastAsia="微软雅黑" w:cs="微软雅黑"/>
          <w:szCs w:val="14"/>
        </w:rPr>
        <w:t>下列违背这项法律规定的行为是</w:t>
      </w:r>
      <w:r w:rsidRPr="0030475A">
        <w:rPr>
          <w:rFonts w:ascii="微软雅黑" w:eastAsia="微软雅黑" w:cs="微软雅黑"/>
          <w:szCs w:val="14"/>
        </w:rPr>
        <w:t>()</w:t>
      </w:r>
      <w:r w:rsidRPr="0030475A">
        <w:rPr>
          <w:rFonts w:ascii="微软雅黑" w:eastAsia="微软雅黑" w:cs="微软雅黑"/>
          <w:szCs w:val="14"/>
        </w:rPr>
        <w:t>。</w:t>
      </w:r>
    </w:p>
    <w:p w:rsidR="0030475A" w14:paraId="3616DD00"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、民工赵某的钱物被同寝室的王某偷去后，赵某伙同几位同乡将王某打伤并夺回被偷钱</w:t>
      </w:r>
    </w:p>
    <w:p w:rsidR="0030475A" w14:paraId="26292743"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、钱某不是回族人，但在某饭店吃饭时仍要求服务员不上有猪肉的饭菜</w:t>
      </w:r>
    </w:p>
    <w:p w:rsidR="0030475A" w14:paraId="13D3FC26"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、警察孙某在身受重伤的情况下奋起反抗，将正在持刀抢劫的劫匪击毙</w:t>
      </w:r>
    </w:p>
    <w:p w:rsidR="0030475A" w14:paraId="467D0A3B"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、一位老年人将子女所给的</w:t>
      </w:r>
      <w:r w:rsidRPr="0030475A">
        <w:rPr>
          <w:rFonts w:ascii="微软雅黑" w:eastAsia="微软雅黑" w:cs="微软雅黑"/>
          <w:szCs w:val="14"/>
        </w:rPr>
        <w:t>10</w:t>
      </w:r>
      <w:r w:rsidRPr="0030475A">
        <w:rPr>
          <w:rFonts w:ascii="微软雅黑" w:eastAsia="微软雅黑" w:cs="微软雅黑"/>
          <w:szCs w:val="14"/>
        </w:rPr>
        <w:t>万元赡养费捐赠给某慈善机构</w:t>
      </w:r>
    </w:p>
    <w:p w:rsidR="0030475A" w14:paraId="45FE5DC3"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A</w:t>
      </w:r>
    </w:p>
    <w:p w:rsidR="0030475A" w14:paraId="4A5FE3FF"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赵某伙同几位同乡将王某打伤的行为，侵犯了被害人的合法权利。故选</w:t>
      </w:r>
      <w:r w:rsidRPr="0030475A">
        <w:rPr>
          <w:rFonts w:ascii="微软雅黑" w:eastAsia="微软雅黑" w:cs="微软雅黑"/>
          <w:szCs w:val="14"/>
        </w:rPr>
        <w:t>A</w:t>
      </w:r>
      <w:r w:rsidRPr="0030475A">
        <w:rPr>
          <w:rFonts w:ascii="微软雅黑" w:eastAsia="微软雅黑" w:cs="微软雅黑"/>
          <w:szCs w:val="14"/>
        </w:rPr>
        <w:t>。</w:t>
      </w:r>
    </w:p>
    <w:p w:rsidR="0030475A" w14:paraId="5BBA8587" w14:textId="77777777">
      <w:pPr>
        <w:pStyle w:val="NormalWeb"/>
        <w:widowControl/>
        <w:spacing w:beforeAutospacing="0" w:after="260" w:afterAutospacing="0" w:line="360" w:lineRule="auto"/>
      </w:pPr>
      <w:r w:rsidRPr="0030475A">
        <w:rPr>
          <w:rFonts w:ascii="微软雅黑" w:eastAsia="微软雅黑" w:cs="微软雅黑"/>
          <w:color w:val="0000FF"/>
          <w:szCs w:val="14"/>
        </w:rPr>
        <w:t>4</w:t>
      </w:r>
      <w:r w:rsidRPr="0030475A">
        <w:rPr>
          <w:rFonts w:ascii="微软雅黑" w:eastAsia="微软雅黑" w:cs="微软雅黑"/>
          <w:color w:val="0000FF"/>
          <w:szCs w:val="14"/>
        </w:rPr>
        <w:t>．</w:t>
      </w:r>
      <w:r w:rsidRPr="0030475A">
        <w:rPr>
          <w:rFonts w:ascii="微软雅黑" w:eastAsia="微软雅黑" w:cs="微软雅黑"/>
          <w:szCs w:val="14"/>
        </w:rPr>
        <w:t>劳动法律关系的主体是指</w:t>
      </w:r>
      <w:r w:rsidRPr="0030475A">
        <w:rPr>
          <w:rFonts w:ascii="微软雅黑" w:eastAsia="微软雅黑" w:cs="微软雅黑"/>
          <w:szCs w:val="14"/>
        </w:rPr>
        <w:t>()</w:t>
      </w:r>
      <w:r w:rsidRPr="0030475A">
        <w:rPr>
          <w:rFonts w:ascii="微软雅黑" w:eastAsia="微软雅黑" w:cs="微软雅黑"/>
          <w:szCs w:val="14"/>
        </w:rPr>
        <w:t>。</w:t>
      </w:r>
    </w:p>
    <w:p w:rsidR="0030475A" w14:paraId="1DA1685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0475A">
        <w:rPr>
          <w:rFonts w:ascii="微软雅黑" w:eastAsia="微软雅黑" w:cs="微软雅黑"/>
          <w:szCs w:val="14"/>
        </w:rPr>
        <w:t>A</w:t>
      </w:r>
      <w:r w:rsidRPr="0030475A">
        <w:rPr>
          <w:rFonts w:ascii="微软雅黑" w:eastAsia="微软雅黑" w:cs="微软雅黑"/>
          <w:szCs w:val="14"/>
        </w:rPr>
        <w:t>、工会代表与用人单位</w:t>
      </w:r>
    </w:p>
    <w:p w:rsidR="0030475A" w14:paraId="542D3C81"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、工会与用人单位</w:t>
      </w:r>
    </w:p>
    <w:p w:rsidR="0030475A" w14:paraId="66770BB6"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、职工代表与用人单位</w:t>
      </w:r>
    </w:p>
    <w:p w:rsidR="0030475A" w14:paraId="00091FB6"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、劳动者与用人单位</w:t>
      </w:r>
    </w:p>
    <w:p w:rsidR="0030475A" w14:paraId="79122D61"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D</w:t>
      </w:r>
    </w:p>
    <w:p w:rsidR="0030475A" w14:paraId="4963DF25"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劳动法律关系的主体是指依据劳动法律的规定，享有权利、承担义务的劳动法律关系的参与者，包括企业、个体经济组织、国家机关、事业组织、社会团体等用人单位和与之建立劳动关系的劳动者，即雇主与雇员。依据我国劳动法的规定，工会是团体劳动法律关系的形式主体。故选</w:t>
      </w:r>
      <w:r w:rsidRPr="0030475A">
        <w:rPr>
          <w:rFonts w:ascii="微软雅黑" w:eastAsia="微软雅黑" w:cs="微软雅黑"/>
          <w:szCs w:val="14"/>
        </w:rPr>
        <w:t>D</w:t>
      </w:r>
      <w:r w:rsidRPr="0030475A">
        <w:rPr>
          <w:rFonts w:ascii="微软雅黑" w:eastAsia="微软雅黑" w:cs="微软雅黑"/>
          <w:szCs w:val="14"/>
        </w:rPr>
        <w:t>。</w:t>
      </w:r>
    </w:p>
    <w:p w:rsidR="0030475A" w14:paraId="17746E21" w14:textId="77777777">
      <w:pPr>
        <w:pStyle w:val="NormalWeb"/>
        <w:widowControl/>
        <w:spacing w:beforeAutospacing="0" w:after="260" w:afterAutospacing="0" w:line="360" w:lineRule="auto"/>
      </w:pPr>
      <w:r w:rsidRPr="0030475A">
        <w:rPr>
          <w:rFonts w:ascii="微软雅黑" w:eastAsia="微软雅黑" w:cs="微软雅黑"/>
          <w:color w:val="0000FF"/>
          <w:szCs w:val="14"/>
        </w:rPr>
        <w:t>5</w:t>
      </w:r>
      <w:r w:rsidRPr="0030475A">
        <w:rPr>
          <w:rFonts w:ascii="微软雅黑" w:eastAsia="微软雅黑" w:cs="微软雅黑"/>
          <w:color w:val="0000FF"/>
          <w:szCs w:val="14"/>
        </w:rPr>
        <w:t>．</w:t>
      </w:r>
      <w:r w:rsidRPr="0030475A">
        <w:rPr>
          <w:rFonts w:ascii="微软雅黑" w:eastAsia="微软雅黑" w:cs="微软雅黑"/>
          <w:szCs w:val="14"/>
        </w:rPr>
        <w:t>会议是人们为了解决某个共同的问题或出于不同的目的聚集在一起进行讨论、交流的活动，用于记载会议主要精神和议定事项的公文是</w:t>
      </w:r>
      <w:r w:rsidRPr="0030475A">
        <w:rPr>
          <w:rFonts w:ascii="微软雅黑" w:eastAsia="微软雅黑" w:cs="微软雅黑"/>
          <w:szCs w:val="14"/>
        </w:rPr>
        <w:t>()</w:t>
      </w:r>
      <w:r w:rsidRPr="0030475A">
        <w:rPr>
          <w:rFonts w:ascii="微软雅黑" w:eastAsia="微软雅黑" w:cs="微软雅黑"/>
          <w:szCs w:val="14"/>
        </w:rPr>
        <w:t>。</w:t>
      </w:r>
    </w:p>
    <w:p w:rsidR="0030475A" w14:paraId="68B199BD"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、决议</w:t>
      </w:r>
    </w:p>
    <w:p w:rsidR="0030475A" w14:paraId="0063D8E2"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、会议记录</w:t>
      </w:r>
    </w:p>
    <w:p w:rsidR="0030475A" w14:paraId="1183F4D3"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、纪要</w:t>
      </w:r>
    </w:p>
    <w:p w:rsidR="0030475A" w14:paraId="0E540844"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、议案</w:t>
      </w:r>
    </w:p>
    <w:p w:rsidR="0030475A" w14:paraId="48CDD0BB"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C</w:t>
      </w:r>
    </w:p>
    <w:p w:rsidR="0030475A" w14:paraId="1ACD7287"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《党政机关公文处理工作条例》规定，纪要适用于记载会议主要情况和议定事项。故选</w:t>
      </w:r>
      <w:r w:rsidRPr="0030475A">
        <w:rPr>
          <w:rFonts w:ascii="微软雅黑" w:eastAsia="微软雅黑" w:cs="微软雅黑"/>
          <w:szCs w:val="14"/>
        </w:rPr>
        <w:t>C</w:t>
      </w:r>
      <w:r w:rsidRPr="0030475A">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https://d.book118.com/296133125101010042</w:t>
        </w:r>
      </w:hyperlink>
    </w:p>
    <w:p w:rsidR="0030475A">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rsidP="003A5363" w14:paraId="3AA285F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C65AC" w14:paraId="7EC92F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rsidP="003A5363" w14:paraId="07FA2DD3" w14:textId="5548A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C65AC" w14:paraId="56F3BD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paraId="4F36545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rsidP="003A536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C65A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rsidP="003A5363" w14:textId="5548A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C65A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rsidP="003A536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C65A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rsidP="003A5363" w14:textId="5548A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C65A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paraId="73D754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paraId="42AB45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paraId="14F1B3E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A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0475A"/>
    <w:rsid w:val="003A5363"/>
    <w:rsid w:val="00A77B3E"/>
    <w:rsid w:val="00CA2A55"/>
    <w:rsid w:val="00FC65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230BEAD"/>
  <w15:docId w15:val="{5F244566-4B73-4E67-9D48-3024C6E9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30475A"/>
    <w:pPr>
      <w:widowControl w:val="0"/>
      <w:spacing w:beforeAutospacing="1" w:afterAutospacing="1"/>
    </w:pPr>
    <w:rPr>
      <w:rFonts w:ascii="Calibri" w:eastAsia="宋体" w:hAnsi="Calibri"/>
    </w:rPr>
  </w:style>
  <w:style w:type="paragraph" w:styleId="Header">
    <w:name w:val="header"/>
    <w:basedOn w:val="Normal"/>
    <w:link w:val="a"/>
    <w:rsid w:val="00FC65A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C65AC"/>
    <w:rPr>
      <w:sz w:val="18"/>
      <w:szCs w:val="18"/>
    </w:rPr>
  </w:style>
  <w:style w:type="paragraph" w:styleId="Footer">
    <w:name w:val="footer"/>
    <w:basedOn w:val="Normal"/>
    <w:link w:val="a0"/>
    <w:rsid w:val="00FC65AC"/>
    <w:pPr>
      <w:tabs>
        <w:tab w:val="center" w:pos="4153"/>
        <w:tab w:val="right" w:pos="8306"/>
      </w:tabs>
      <w:snapToGrid w:val="0"/>
    </w:pPr>
    <w:rPr>
      <w:sz w:val="18"/>
      <w:szCs w:val="18"/>
    </w:rPr>
  </w:style>
  <w:style w:type="character" w:customStyle="1" w:styleId="a0">
    <w:name w:val="页脚 字符"/>
    <w:basedOn w:val="DefaultParagraphFont"/>
    <w:link w:val="Footer"/>
    <w:rsid w:val="00FC65AC"/>
    <w:rPr>
      <w:sz w:val="18"/>
      <w:szCs w:val="18"/>
    </w:rPr>
  </w:style>
  <w:style w:type="character" w:styleId="PageNumber">
    <w:name w:val="page number"/>
    <w:basedOn w:val="DefaultParagraphFont"/>
    <w:rsid w:val="00FC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96133125101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2024-01-29T11:14:00Z</dcterms:created>
  <dcterms:modified xsi:type="dcterms:W3CDTF">2024-01-29T11:14:00Z</dcterms:modified>
</cp:coreProperties>
</file>