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湿法稀磷酸项目规划设计纲要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75" w:history="1">
        <w:r>
          <w:rPr>
            <w:rFonts w:ascii="仿宋" w:eastAsia="仿宋" w:hAnsi="仿宋" w:cs="仿宋" w:hint="eastAsia"/>
            <w:lang w:eastAsia="zh-CN"/>
          </w:rPr>
          <w:t>前言</w:t>
        </w:r>
        <w:r>
          <w:tab/>
        </w:r>
        <w:r>
          <w:fldChar w:fldCharType="begin"/>
        </w:r>
        <w:r>
          <w:instrText xml:space="preserve"> PAGEREF _Toc23675 \h </w:instrText>
        </w:r>
        <w:r>
          <w:fldChar w:fldCharType="separate"/>
        </w:r>
        <w:r>
          <w:t>3</w:t>
        </w:r>
        <w:r>
          <w:fldChar w:fldCharType="end"/>
        </w:r>
      </w:hyperlink>
    </w:p>
    <w:p>
      <w:pPr>
        <w:pStyle w:val="TOC1"/>
        <w:tabs>
          <w:tab w:val="right" w:leader="dot" w:pos="8306"/>
        </w:tabs>
      </w:pPr>
      <w:hyperlink w:anchor="_Toc25458" w:history="1">
        <w:r>
          <w:rPr>
            <w:rFonts w:ascii="仿宋" w:eastAsia="仿宋" w:hAnsi="仿宋" w:cs="仿宋" w:hint="eastAsia"/>
            <w:lang w:eastAsia="zh-CN"/>
          </w:rPr>
          <w:t>一、市场分析、调研</w:t>
        </w:r>
        <w:r>
          <w:tab/>
        </w:r>
        <w:r>
          <w:fldChar w:fldCharType="begin"/>
        </w:r>
        <w:r>
          <w:instrText xml:space="preserve"> PAGEREF _Toc25458 \h </w:instrText>
        </w:r>
        <w:r>
          <w:fldChar w:fldCharType="separate"/>
        </w:r>
        <w:r>
          <w:t>3</w:t>
        </w:r>
        <w:r>
          <w:fldChar w:fldCharType="end"/>
        </w:r>
      </w:hyperlink>
    </w:p>
    <w:p>
      <w:pPr>
        <w:pStyle w:val="TOC2"/>
        <w:tabs>
          <w:tab w:val="right" w:leader="dot" w:pos="8306"/>
        </w:tabs>
      </w:pPr>
      <w:hyperlink w:anchor="_Toc10541" w:history="1">
        <w:r>
          <w:rPr>
            <w:rFonts w:ascii="仿宋" w:eastAsia="仿宋" w:hAnsi="仿宋" w:cs="仿宋" w:hint="eastAsia"/>
            <w:lang w:eastAsia="zh-CN"/>
          </w:rPr>
          <w:t>(一)、湿法稀磷酸行业分析</w:t>
        </w:r>
        <w:r>
          <w:tab/>
        </w:r>
        <w:r>
          <w:fldChar w:fldCharType="begin"/>
        </w:r>
        <w:r>
          <w:instrText xml:space="preserve"> PAGEREF _Toc10541 \h </w:instrText>
        </w:r>
        <w:r>
          <w:fldChar w:fldCharType="separate"/>
        </w:r>
        <w:r>
          <w:t>3</w:t>
        </w:r>
        <w:r>
          <w:fldChar w:fldCharType="end"/>
        </w:r>
      </w:hyperlink>
    </w:p>
    <w:p>
      <w:pPr>
        <w:pStyle w:val="TOC2"/>
        <w:tabs>
          <w:tab w:val="right" w:leader="dot" w:pos="8306"/>
        </w:tabs>
      </w:pPr>
      <w:hyperlink w:anchor="_Toc13773" w:history="1">
        <w:r>
          <w:rPr>
            <w:rFonts w:ascii="仿宋" w:eastAsia="仿宋" w:hAnsi="仿宋" w:cs="仿宋" w:hint="eastAsia"/>
            <w:lang w:eastAsia="zh-CN"/>
          </w:rPr>
          <w:t>(二)、湿法稀磷酸市场分析预测</w:t>
        </w:r>
        <w:r>
          <w:tab/>
        </w:r>
        <w:r>
          <w:fldChar w:fldCharType="begin"/>
        </w:r>
        <w:r>
          <w:instrText xml:space="preserve"> PAGEREF _Toc13773 \h </w:instrText>
        </w:r>
        <w:r>
          <w:fldChar w:fldCharType="separate"/>
        </w:r>
        <w:r>
          <w:t>4</w:t>
        </w:r>
        <w:r>
          <w:fldChar w:fldCharType="end"/>
        </w:r>
      </w:hyperlink>
    </w:p>
    <w:p>
      <w:pPr>
        <w:pStyle w:val="TOC1"/>
        <w:tabs>
          <w:tab w:val="right" w:leader="dot" w:pos="8306"/>
        </w:tabs>
      </w:pPr>
      <w:hyperlink w:anchor="_Toc28009" w:history="1">
        <w:r>
          <w:rPr>
            <w:rFonts w:ascii="仿宋" w:eastAsia="仿宋" w:hAnsi="仿宋" w:cs="仿宋" w:hint="eastAsia"/>
            <w:lang w:eastAsia="zh-CN"/>
          </w:rPr>
          <w:t>二、湿法稀磷酸项目危机管理</w:t>
        </w:r>
        <w:r>
          <w:tab/>
        </w:r>
        <w:r>
          <w:fldChar w:fldCharType="begin"/>
        </w:r>
        <w:r>
          <w:instrText xml:space="preserve"> PAGEREF _Toc28009 \h </w:instrText>
        </w:r>
        <w:r>
          <w:fldChar w:fldCharType="separate"/>
        </w:r>
        <w:r>
          <w:t>5</w:t>
        </w:r>
        <w:r>
          <w:fldChar w:fldCharType="end"/>
        </w:r>
      </w:hyperlink>
    </w:p>
    <w:p>
      <w:pPr>
        <w:pStyle w:val="TOC2"/>
        <w:tabs>
          <w:tab w:val="right" w:leader="dot" w:pos="8306"/>
        </w:tabs>
      </w:pPr>
      <w:hyperlink w:anchor="_Toc2381" w:history="1">
        <w:r>
          <w:rPr>
            <w:rFonts w:ascii="仿宋" w:eastAsia="仿宋" w:hAnsi="仿宋" w:cs="仿宋" w:hint="eastAsia"/>
            <w:lang w:eastAsia="zh-CN"/>
          </w:rPr>
          <w:t>(一)、危机预警与识别</w:t>
        </w:r>
        <w:r>
          <w:tab/>
        </w:r>
        <w:r>
          <w:fldChar w:fldCharType="begin"/>
        </w:r>
        <w:r>
          <w:instrText xml:space="preserve"> PAGEREF _Toc2381 \h </w:instrText>
        </w:r>
        <w:r>
          <w:fldChar w:fldCharType="separate"/>
        </w:r>
        <w:r>
          <w:t>5</w:t>
        </w:r>
        <w:r>
          <w:fldChar w:fldCharType="end"/>
        </w:r>
      </w:hyperlink>
    </w:p>
    <w:p>
      <w:pPr>
        <w:pStyle w:val="TOC2"/>
        <w:tabs>
          <w:tab w:val="right" w:leader="dot" w:pos="8306"/>
        </w:tabs>
      </w:pPr>
      <w:hyperlink w:anchor="_Toc7142" w:history="1">
        <w:r>
          <w:rPr>
            <w:rFonts w:ascii="仿宋" w:eastAsia="仿宋" w:hAnsi="仿宋" w:cs="仿宋" w:hint="eastAsia"/>
            <w:lang w:eastAsia="zh-CN"/>
          </w:rPr>
          <w:t>(二)、危机应对与恢复</w:t>
        </w:r>
        <w:r>
          <w:tab/>
        </w:r>
        <w:r>
          <w:fldChar w:fldCharType="begin"/>
        </w:r>
        <w:r>
          <w:instrText xml:space="preserve"> PAGEREF _Toc7142 \h </w:instrText>
        </w:r>
        <w:r>
          <w:fldChar w:fldCharType="separate"/>
        </w:r>
        <w:r>
          <w:t>6</w:t>
        </w:r>
        <w:r>
          <w:fldChar w:fldCharType="end"/>
        </w:r>
      </w:hyperlink>
    </w:p>
    <w:p>
      <w:pPr>
        <w:pStyle w:val="TOC1"/>
        <w:tabs>
          <w:tab w:val="right" w:leader="dot" w:pos="8306"/>
        </w:tabs>
      </w:pPr>
      <w:hyperlink w:anchor="_Toc26107" w:history="1">
        <w:r>
          <w:rPr>
            <w:rFonts w:ascii="仿宋" w:eastAsia="仿宋" w:hAnsi="仿宋" w:cs="仿宋" w:hint="eastAsia"/>
            <w:lang w:eastAsia="zh-CN"/>
          </w:rPr>
          <w:t>三、湿法稀磷酸项目土建工程</w:t>
        </w:r>
        <w:r>
          <w:tab/>
        </w:r>
        <w:r>
          <w:fldChar w:fldCharType="begin"/>
        </w:r>
        <w:r>
          <w:instrText xml:space="preserve"> PAGEREF _Toc26107 \h </w:instrText>
        </w:r>
        <w:r>
          <w:fldChar w:fldCharType="separate"/>
        </w:r>
        <w:r>
          <w:t>7</w:t>
        </w:r>
        <w:r>
          <w:fldChar w:fldCharType="end"/>
        </w:r>
      </w:hyperlink>
    </w:p>
    <w:p>
      <w:pPr>
        <w:pStyle w:val="TOC2"/>
        <w:tabs>
          <w:tab w:val="right" w:leader="dot" w:pos="8306"/>
        </w:tabs>
      </w:pPr>
      <w:hyperlink w:anchor="_Toc9230" w:history="1">
        <w:r>
          <w:rPr>
            <w:rFonts w:ascii="仿宋" w:eastAsia="仿宋" w:hAnsi="仿宋" w:cs="仿宋" w:hint="eastAsia"/>
            <w:lang w:eastAsia="zh-CN"/>
          </w:rPr>
          <w:t>(一)、建筑工程设计原则</w:t>
        </w:r>
        <w:r>
          <w:tab/>
        </w:r>
        <w:r>
          <w:fldChar w:fldCharType="begin"/>
        </w:r>
        <w:r>
          <w:instrText xml:space="preserve"> PAGEREF _Toc9230 \h </w:instrText>
        </w:r>
        <w:r>
          <w:fldChar w:fldCharType="separate"/>
        </w:r>
        <w:r>
          <w:t>7</w:t>
        </w:r>
        <w:r>
          <w:fldChar w:fldCharType="end"/>
        </w:r>
      </w:hyperlink>
    </w:p>
    <w:p>
      <w:pPr>
        <w:pStyle w:val="TOC2"/>
        <w:tabs>
          <w:tab w:val="right" w:leader="dot" w:pos="8306"/>
        </w:tabs>
      </w:pPr>
      <w:hyperlink w:anchor="_Toc28433" w:history="1">
        <w:r>
          <w:rPr>
            <w:rFonts w:ascii="仿宋" w:eastAsia="仿宋" w:hAnsi="仿宋" w:cs="仿宋" w:hint="eastAsia"/>
            <w:lang w:eastAsia="zh-CN"/>
          </w:rPr>
          <w:t>(二)、土建工程设计年限及安全等级</w:t>
        </w:r>
        <w:r>
          <w:tab/>
        </w:r>
        <w:r>
          <w:fldChar w:fldCharType="begin"/>
        </w:r>
        <w:r>
          <w:instrText xml:space="preserve"> PAGEREF _Toc28433 \h </w:instrText>
        </w:r>
        <w:r>
          <w:fldChar w:fldCharType="separate"/>
        </w:r>
        <w:r>
          <w:t>8</w:t>
        </w:r>
        <w:r>
          <w:fldChar w:fldCharType="end"/>
        </w:r>
      </w:hyperlink>
    </w:p>
    <w:p>
      <w:pPr>
        <w:pStyle w:val="TOC2"/>
        <w:tabs>
          <w:tab w:val="right" w:leader="dot" w:pos="8306"/>
        </w:tabs>
      </w:pPr>
      <w:hyperlink w:anchor="_Toc12224" w:history="1">
        <w:r>
          <w:rPr>
            <w:rFonts w:ascii="仿宋" w:eastAsia="仿宋" w:hAnsi="仿宋" w:cs="仿宋" w:hint="eastAsia"/>
            <w:lang w:eastAsia="zh-CN"/>
          </w:rPr>
          <w:t>(三)、建筑工程设计总体要求</w:t>
        </w:r>
        <w:r>
          <w:tab/>
        </w:r>
        <w:r>
          <w:fldChar w:fldCharType="begin"/>
        </w:r>
        <w:r>
          <w:instrText xml:space="preserve"> PAGEREF _Toc12224 \h </w:instrText>
        </w:r>
        <w:r>
          <w:fldChar w:fldCharType="separate"/>
        </w:r>
        <w:r>
          <w:t>9</w:t>
        </w:r>
        <w:r>
          <w:fldChar w:fldCharType="end"/>
        </w:r>
      </w:hyperlink>
    </w:p>
    <w:p>
      <w:pPr>
        <w:pStyle w:val="TOC2"/>
        <w:tabs>
          <w:tab w:val="right" w:leader="dot" w:pos="8306"/>
        </w:tabs>
      </w:pPr>
      <w:hyperlink w:anchor="_Toc13374" w:history="1">
        <w:r>
          <w:rPr>
            <w:rFonts w:ascii="仿宋" w:eastAsia="仿宋" w:hAnsi="仿宋" w:cs="仿宋" w:hint="eastAsia"/>
            <w:lang w:eastAsia="zh-CN"/>
          </w:rPr>
          <w:t>(四)、土建工程建设指标</w:t>
        </w:r>
        <w:r>
          <w:tab/>
        </w:r>
        <w:r>
          <w:fldChar w:fldCharType="begin"/>
        </w:r>
        <w:r>
          <w:instrText xml:space="preserve"> PAGEREF _Toc13374 \h </w:instrText>
        </w:r>
        <w:r>
          <w:fldChar w:fldCharType="separate"/>
        </w:r>
        <w:r>
          <w:t>10</w:t>
        </w:r>
        <w:r>
          <w:fldChar w:fldCharType="end"/>
        </w:r>
      </w:hyperlink>
    </w:p>
    <w:p>
      <w:pPr>
        <w:pStyle w:val="TOC1"/>
        <w:tabs>
          <w:tab w:val="right" w:leader="dot" w:pos="8306"/>
        </w:tabs>
      </w:pPr>
      <w:hyperlink w:anchor="_Toc4116" w:history="1">
        <w:r>
          <w:rPr>
            <w:rFonts w:ascii="仿宋" w:eastAsia="仿宋" w:hAnsi="仿宋" w:cs="仿宋" w:hint="eastAsia"/>
            <w:lang w:eastAsia="zh-CN"/>
          </w:rPr>
          <w:t>四、湿法稀磷酸项目选址可行性分析</w:t>
        </w:r>
        <w:r>
          <w:tab/>
        </w:r>
        <w:r>
          <w:fldChar w:fldCharType="begin"/>
        </w:r>
        <w:r>
          <w:instrText xml:space="preserve"> PAGEREF _Toc4116 \h </w:instrText>
        </w:r>
        <w:r>
          <w:fldChar w:fldCharType="separate"/>
        </w:r>
        <w:r>
          <w:t>10</w:t>
        </w:r>
        <w:r>
          <w:fldChar w:fldCharType="end"/>
        </w:r>
      </w:hyperlink>
    </w:p>
    <w:p>
      <w:pPr>
        <w:pStyle w:val="TOC2"/>
        <w:tabs>
          <w:tab w:val="right" w:leader="dot" w:pos="8306"/>
        </w:tabs>
      </w:pPr>
      <w:hyperlink w:anchor="_Toc18896" w:history="1">
        <w:r>
          <w:rPr>
            <w:rFonts w:ascii="仿宋" w:eastAsia="仿宋" w:hAnsi="仿宋" w:cs="仿宋" w:hint="eastAsia"/>
            <w:lang w:eastAsia="zh-CN"/>
          </w:rPr>
          <w:t>(一)、湿法稀磷酸项目选址</w:t>
        </w:r>
        <w:r>
          <w:tab/>
        </w:r>
        <w:r>
          <w:fldChar w:fldCharType="begin"/>
        </w:r>
        <w:r>
          <w:instrText xml:space="preserve"> PAGEREF _Toc18896 \h </w:instrText>
        </w:r>
        <w:r>
          <w:fldChar w:fldCharType="separate"/>
        </w:r>
        <w:r>
          <w:t>10</w:t>
        </w:r>
        <w:r>
          <w:fldChar w:fldCharType="end"/>
        </w:r>
      </w:hyperlink>
    </w:p>
    <w:p>
      <w:pPr>
        <w:pStyle w:val="TOC2"/>
        <w:tabs>
          <w:tab w:val="right" w:leader="dot" w:pos="8306"/>
        </w:tabs>
      </w:pPr>
      <w:hyperlink w:anchor="_Toc22865" w:history="1">
        <w:r>
          <w:rPr>
            <w:rFonts w:ascii="仿宋" w:eastAsia="仿宋" w:hAnsi="仿宋" w:cs="仿宋" w:hint="eastAsia"/>
            <w:lang w:eastAsia="zh-CN"/>
          </w:rPr>
          <w:t>(二)、用地控制指标</w:t>
        </w:r>
        <w:r>
          <w:tab/>
        </w:r>
        <w:r>
          <w:fldChar w:fldCharType="begin"/>
        </w:r>
        <w:r>
          <w:instrText xml:space="preserve"> PAGEREF _Toc22865 \h </w:instrText>
        </w:r>
        <w:r>
          <w:fldChar w:fldCharType="separate"/>
        </w:r>
        <w:r>
          <w:t>10</w:t>
        </w:r>
        <w:r>
          <w:fldChar w:fldCharType="end"/>
        </w:r>
      </w:hyperlink>
    </w:p>
    <w:p>
      <w:pPr>
        <w:pStyle w:val="TOC2"/>
        <w:tabs>
          <w:tab w:val="right" w:leader="dot" w:pos="8306"/>
        </w:tabs>
      </w:pPr>
      <w:hyperlink w:anchor="_Toc18271" w:history="1">
        <w:r>
          <w:rPr>
            <w:rFonts w:ascii="仿宋" w:eastAsia="仿宋" w:hAnsi="仿宋" w:cs="仿宋" w:hint="eastAsia"/>
            <w:lang w:eastAsia="zh-CN"/>
          </w:rPr>
          <w:t>(三)、节约用地措施</w:t>
        </w:r>
        <w:r>
          <w:tab/>
        </w:r>
        <w:r>
          <w:fldChar w:fldCharType="begin"/>
        </w:r>
        <w:r>
          <w:instrText xml:space="preserve"> PAGEREF _Toc18271 \h </w:instrText>
        </w:r>
        <w:r>
          <w:fldChar w:fldCharType="separate"/>
        </w:r>
        <w:r>
          <w:t>12</w:t>
        </w:r>
        <w:r>
          <w:fldChar w:fldCharType="end"/>
        </w:r>
      </w:hyperlink>
    </w:p>
    <w:p>
      <w:pPr>
        <w:pStyle w:val="TOC2"/>
        <w:tabs>
          <w:tab w:val="right" w:leader="dot" w:pos="8306"/>
        </w:tabs>
      </w:pPr>
      <w:hyperlink w:anchor="_Toc28530" w:history="1">
        <w:r>
          <w:rPr>
            <w:rFonts w:ascii="仿宋" w:eastAsia="仿宋" w:hAnsi="仿宋" w:cs="仿宋" w:hint="eastAsia"/>
            <w:lang w:eastAsia="zh-CN"/>
          </w:rPr>
          <w:t>(四)、总图布置方案</w:t>
        </w:r>
        <w:r>
          <w:tab/>
        </w:r>
        <w:r>
          <w:fldChar w:fldCharType="begin"/>
        </w:r>
        <w:r>
          <w:instrText xml:space="preserve"> PAGEREF _Toc28530 \h </w:instrText>
        </w:r>
        <w:r>
          <w:fldChar w:fldCharType="separate"/>
        </w:r>
        <w:r>
          <w:t>13</w:t>
        </w:r>
        <w:r>
          <w:fldChar w:fldCharType="end"/>
        </w:r>
      </w:hyperlink>
    </w:p>
    <w:p>
      <w:pPr>
        <w:pStyle w:val="TOC2"/>
        <w:tabs>
          <w:tab w:val="right" w:leader="dot" w:pos="8306"/>
        </w:tabs>
      </w:pPr>
      <w:hyperlink w:anchor="_Toc2229" w:history="1">
        <w:r>
          <w:rPr>
            <w:rFonts w:ascii="仿宋" w:eastAsia="仿宋" w:hAnsi="仿宋" w:cs="仿宋" w:hint="eastAsia"/>
            <w:lang w:eastAsia="zh-CN"/>
          </w:rPr>
          <w:t>(五)、选址综合评价</w:t>
        </w:r>
        <w:r>
          <w:tab/>
        </w:r>
        <w:r>
          <w:fldChar w:fldCharType="begin"/>
        </w:r>
        <w:r>
          <w:instrText xml:space="preserve"> PAGEREF _Toc2229 \h </w:instrText>
        </w:r>
        <w:r>
          <w:fldChar w:fldCharType="separate"/>
        </w:r>
        <w:r>
          <w:t>14</w:t>
        </w:r>
        <w:r>
          <w:fldChar w:fldCharType="end"/>
        </w:r>
      </w:hyperlink>
    </w:p>
    <w:p>
      <w:pPr>
        <w:pStyle w:val="TOC1"/>
        <w:tabs>
          <w:tab w:val="right" w:leader="dot" w:pos="8306"/>
        </w:tabs>
      </w:pPr>
      <w:hyperlink w:anchor="_Toc4073" w:history="1">
        <w:r>
          <w:rPr>
            <w:rFonts w:ascii="仿宋" w:eastAsia="仿宋" w:hAnsi="仿宋" w:cs="仿宋" w:hint="eastAsia"/>
            <w:lang w:eastAsia="zh-CN"/>
          </w:rPr>
          <w:t>五、工艺说明</w:t>
        </w:r>
        <w:r>
          <w:tab/>
        </w:r>
        <w:r>
          <w:fldChar w:fldCharType="begin"/>
        </w:r>
        <w:r>
          <w:instrText xml:space="preserve"> PAGEREF _Toc4073 \h </w:instrText>
        </w:r>
        <w:r>
          <w:fldChar w:fldCharType="separate"/>
        </w:r>
        <w:r>
          <w:t>16</w:t>
        </w:r>
        <w:r>
          <w:fldChar w:fldCharType="end"/>
        </w:r>
      </w:hyperlink>
    </w:p>
    <w:p>
      <w:pPr>
        <w:pStyle w:val="TOC2"/>
        <w:tabs>
          <w:tab w:val="right" w:leader="dot" w:pos="8306"/>
        </w:tabs>
      </w:pPr>
      <w:hyperlink w:anchor="_Toc11009" w:history="1">
        <w:r>
          <w:rPr>
            <w:rFonts w:ascii="仿宋" w:eastAsia="仿宋" w:hAnsi="仿宋" w:cs="仿宋" w:hint="eastAsia"/>
            <w:lang w:eastAsia="zh-CN"/>
          </w:rPr>
          <w:t>(一)、技术管理特点</w:t>
        </w:r>
        <w:r>
          <w:tab/>
        </w:r>
        <w:r>
          <w:fldChar w:fldCharType="begin"/>
        </w:r>
        <w:r>
          <w:instrText xml:space="preserve"> PAGEREF _Toc11009 \h </w:instrText>
        </w:r>
        <w:r>
          <w:fldChar w:fldCharType="separate"/>
        </w:r>
        <w:r>
          <w:t>16</w:t>
        </w:r>
        <w:r>
          <w:fldChar w:fldCharType="end"/>
        </w:r>
      </w:hyperlink>
    </w:p>
    <w:p>
      <w:pPr>
        <w:pStyle w:val="TOC2"/>
        <w:tabs>
          <w:tab w:val="right" w:leader="dot" w:pos="8306"/>
        </w:tabs>
      </w:pPr>
      <w:hyperlink w:anchor="_Toc2703" w:history="1">
        <w:r>
          <w:rPr>
            <w:rFonts w:ascii="仿宋" w:eastAsia="仿宋" w:hAnsi="仿宋" w:cs="仿宋" w:hint="eastAsia"/>
            <w:lang w:eastAsia="zh-CN"/>
          </w:rPr>
          <w:t>(二)、湿法稀磷酸项目工艺技术设计方案</w:t>
        </w:r>
        <w:r>
          <w:tab/>
        </w:r>
        <w:r>
          <w:fldChar w:fldCharType="begin"/>
        </w:r>
        <w:r>
          <w:instrText xml:space="preserve"> PAGEREF _Toc2703 \h </w:instrText>
        </w:r>
        <w:r>
          <w:fldChar w:fldCharType="separate"/>
        </w:r>
        <w:r>
          <w:t>17</w:t>
        </w:r>
        <w:r>
          <w:fldChar w:fldCharType="end"/>
        </w:r>
      </w:hyperlink>
    </w:p>
    <w:p>
      <w:pPr>
        <w:pStyle w:val="TOC2"/>
        <w:tabs>
          <w:tab w:val="right" w:leader="dot" w:pos="8306"/>
        </w:tabs>
      </w:pPr>
      <w:hyperlink w:anchor="_Toc20631" w:history="1">
        <w:r>
          <w:rPr>
            <w:rFonts w:ascii="仿宋" w:eastAsia="仿宋" w:hAnsi="仿宋" w:cs="仿宋" w:hint="eastAsia"/>
            <w:lang w:eastAsia="zh-CN"/>
          </w:rPr>
          <w:t>(三)、设备选型方案</w:t>
        </w:r>
        <w:r>
          <w:tab/>
        </w:r>
        <w:r>
          <w:fldChar w:fldCharType="begin"/>
        </w:r>
        <w:r>
          <w:instrText xml:space="preserve"> PAGEREF _Toc20631 \h </w:instrText>
        </w:r>
        <w:r>
          <w:fldChar w:fldCharType="separate"/>
        </w:r>
        <w:r>
          <w:t>18</w:t>
        </w:r>
        <w:r>
          <w:fldChar w:fldCharType="end"/>
        </w:r>
      </w:hyperlink>
    </w:p>
    <w:p>
      <w:pPr>
        <w:pStyle w:val="TOC1"/>
        <w:tabs>
          <w:tab w:val="right" w:leader="dot" w:pos="8306"/>
        </w:tabs>
      </w:pPr>
      <w:hyperlink w:anchor="_Toc10963" w:history="1">
        <w:r>
          <w:rPr>
            <w:rFonts w:ascii="仿宋" w:eastAsia="仿宋" w:hAnsi="仿宋" w:cs="仿宋" w:hint="eastAsia"/>
            <w:lang w:eastAsia="zh-CN"/>
          </w:rPr>
          <w:t>六、湿法稀磷酸项目绩效评估</w:t>
        </w:r>
        <w:r>
          <w:tab/>
        </w:r>
        <w:r>
          <w:fldChar w:fldCharType="begin"/>
        </w:r>
        <w:r>
          <w:instrText xml:space="preserve"> PAGEREF _Toc10963 \h </w:instrText>
        </w:r>
        <w:r>
          <w:fldChar w:fldCharType="separate"/>
        </w:r>
        <w:r>
          <w:t>19</w:t>
        </w:r>
        <w:r>
          <w:fldChar w:fldCharType="end"/>
        </w:r>
      </w:hyperlink>
    </w:p>
    <w:p>
      <w:pPr>
        <w:pStyle w:val="TOC2"/>
        <w:tabs>
          <w:tab w:val="right" w:leader="dot" w:pos="8306"/>
        </w:tabs>
      </w:pPr>
      <w:hyperlink w:anchor="_Toc18387" w:history="1">
        <w:r>
          <w:rPr>
            <w:rFonts w:ascii="仿宋" w:eastAsia="仿宋" w:hAnsi="仿宋" w:cs="仿宋" w:hint="eastAsia"/>
            <w:lang w:eastAsia="zh-CN"/>
          </w:rPr>
          <w:t>(一)、绩效评估指标</w:t>
        </w:r>
        <w:r>
          <w:tab/>
        </w:r>
        <w:r>
          <w:fldChar w:fldCharType="begin"/>
        </w:r>
        <w:r>
          <w:instrText xml:space="preserve"> PAGEREF _Toc18387 \h </w:instrText>
        </w:r>
        <w:r>
          <w:fldChar w:fldCharType="separate"/>
        </w:r>
        <w:r>
          <w:t>19</w:t>
        </w:r>
        <w:r>
          <w:fldChar w:fldCharType="end"/>
        </w:r>
      </w:hyperlink>
    </w:p>
    <w:p>
      <w:pPr>
        <w:pStyle w:val="TOC2"/>
        <w:tabs>
          <w:tab w:val="right" w:leader="dot" w:pos="8306"/>
        </w:tabs>
      </w:pPr>
      <w:hyperlink w:anchor="_Toc7082" w:history="1">
        <w:r>
          <w:rPr>
            <w:rFonts w:ascii="仿宋" w:eastAsia="仿宋" w:hAnsi="仿宋" w:cs="仿宋" w:hint="eastAsia"/>
            <w:lang w:eastAsia="zh-CN"/>
          </w:rPr>
          <w:t>(二)、绩效评估方法</w:t>
        </w:r>
        <w:r>
          <w:tab/>
        </w:r>
        <w:r>
          <w:fldChar w:fldCharType="begin"/>
        </w:r>
        <w:r>
          <w:instrText xml:space="preserve"> PAGEREF _Toc7082 \h </w:instrText>
        </w:r>
        <w:r>
          <w:fldChar w:fldCharType="separate"/>
        </w:r>
        <w:r>
          <w:t>20</w:t>
        </w:r>
        <w:r>
          <w:fldChar w:fldCharType="end"/>
        </w:r>
      </w:hyperlink>
    </w:p>
    <w:p>
      <w:pPr>
        <w:pStyle w:val="TOC2"/>
        <w:tabs>
          <w:tab w:val="right" w:leader="dot" w:pos="8306"/>
        </w:tabs>
      </w:pPr>
      <w:hyperlink w:anchor="_Toc21966" w:history="1">
        <w:r>
          <w:rPr>
            <w:rFonts w:ascii="仿宋" w:eastAsia="仿宋" w:hAnsi="仿宋" w:cs="仿宋" w:hint="eastAsia"/>
            <w:lang w:eastAsia="zh-CN"/>
          </w:rPr>
          <w:t>(三)、绩效评估周期</w:t>
        </w:r>
        <w:r>
          <w:tab/>
        </w:r>
        <w:r>
          <w:fldChar w:fldCharType="begin"/>
        </w:r>
        <w:r>
          <w:instrText xml:space="preserve"> PAGEREF _Toc21966 \h </w:instrText>
        </w:r>
        <w:r>
          <w:fldChar w:fldCharType="separate"/>
        </w:r>
        <w:r>
          <w:t>21</w:t>
        </w:r>
        <w:r>
          <w:fldChar w:fldCharType="end"/>
        </w:r>
      </w:hyperlink>
    </w:p>
    <w:p>
      <w:pPr>
        <w:pStyle w:val="TOC1"/>
        <w:tabs>
          <w:tab w:val="right" w:leader="dot" w:pos="8306"/>
        </w:tabs>
      </w:pPr>
      <w:hyperlink w:anchor="_Toc9175" w:history="1">
        <w:r>
          <w:rPr>
            <w:rFonts w:ascii="仿宋" w:eastAsia="仿宋" w:hAnsi="仿宋" w:cs="仿宋" w:hint="eastAsia"/>
            <w:lang w:eastAsia="zh-CN"/>
          </w:rPr>
          <w:t>七、湿法稀磷酸项目创新与研发</w:t>
        </w:r>
        <w:r>
          <w:tab/>
        </w:r>
        <w:r>
          <w:fldChar w:fldCharType="begin"/>
        </w:r>
        <w:r>
          <w:instrText xml:space="preserve"> PAGEREF _Toc9175 \h </w:instrText>
        </w:r>
        <w:r>
          <w:fldChar w:fldCharType="separate"/>
        </w:r>
        <w:r>
          <w:t>23</w:t>
        </w:r>
        <w:r>
          <w:fldChar w:fldCharType="end"/>
        </w:r>
      </w:hyperlink>
    </w:p>
    <w:p>
      <w:pPr>
        <w:pStyle w:val="TOC2"/>
        <w:tabs>
          <w:tab w:val="right" w:leader="dot" w:pos="8306"/>
        </w:tabs>
      </w:pPr>
      <w:hyperlink w:anchor="_Toc11274" w:history="1">
        <w:r>
          <w:rPr>
            <w:rFonts w:ascii="仿宋" w:eastAsia="仿宋" w:hAnsi="仿宋" w:cs="仿宋" w:hint="eastAsia"/>
            <w:lang w:eastAsia="zh-CN"/>
          </w:rPr>
          <w:t>(一)、创新策略与方向</w:t>
        </w:r>
        <w:r>
          <w:tab/>
        </w:r>
        <w:r>
          <w:fldChar w:fldCharType="begin"/>
        </w:r>
        <w:r>
          <w:instrText xml:space="preserve"> PAGEREF _Toc11274 \h </w:instrText>
        </w:r>
        <w:r>
          <w:fldChar w:fldCharType="separate"/>
        </w:r>
        <w:r>
          <w:t>23</w:t>
        </w:r>
        <w:r>
          <w:fldChar w:fldCharType="end"/>
        </w:r>
      </w:hyperlink>
    </w:p>
    <w:p>
      <w:pPr>
        <w:pStyle w:val="TOC2"/>
        <w:tabs>
          <w:tab w:val="right" w:leader="dot" w:pos="8306"/>
        </w:tabs>
      </w:pPr>
      <w:hyperlink w:anchor="_Toc17785" w:history="1">
        <w:r>
          <w:rPr>
            <w:rFonts w:ascii="仿宋" w:eastAsia="仿宋" w:hAnsi="仿宋" w:cs="仿宋" w:hint="eastAsia"/>
            <w:lang w:eastAsia="zh-CN"/>
          </w:rPr>
          <w:t>(二)、研发规划与投入</w:t>
        </w:r>
        <w:r>
          <w:tab/>
        </w:r>
        <w:r>
          <w:fldChar w:fldCharType="begin"/>
        </w:r>
        <w:r>
          <w:instrText xml:space="preserve"> PAGEREF _Toc17785 \h </w:instrText>
        </w:r>
        <w:r>
          <w:fldChar w:fldCharType="separate"/>
        </w:r>
        <w:r>
          <w:t>24</w:t>
        </w:r>
        <w:r>
          <w:fldChar w:fldCharType="end"/>
        </w:r>
      </w:hyperlink>
    </w:p>
    <w:p>
      <w:pPr>
        <w:pStyle w:val="TOC1"/>
        <w:tabs>
          <w:tab w:val="right" w:leader="dot" w:pos="8306"/>
        </w:tabs>
      </w:pPr>
      <w:hyperlink w:anchor="_Toc2118" w:history="1">
        <w:r>
          <w:rPr>
            <w:rFonts w:ascii="仿宋" w:eastAsia="仿宋" w:hAnsi="仿宋" w:cs="仿宋" w:hint="eastAsia"/>
            <w:lang w:eastAsia="zh-CN"/>
          </w:rPr>
          <w:t>八、湿法稀磷酸项目人力资源管理</w:t>
        </w:r>
        <w:r>
          <w:tab/>
        </w:r>
        <w:r>
          <w:fldChar w:fldCharType="begin"/>
        </w:r>
        <w:r>
          <w:instrText xml:space="preserve"> PAGEREF _Toc2118 \h </w:instrText>
        </w:r>
        <w:r>
          <w:fldChar w:fldCharType="separate"/>
        </w:r>
        <w:r>
          <w:t>26</w:t>
        </w:r>
        <w:r>
          <w:fldChar w:fldCharType="end"/>
        </w:r>
      </w:hyperlink>
    </w:p>
    <w:p>
      <w:pPr>
        <w:pStyle w:val="TOC2"/>
        <w:tabs>
          <w:tab w:val="right" w:leader="dot" w:pos="8306"/>
        </w:tabs>
      </w:pPr>
      <w:hyperlink w:anchor="_Toc25347" w:history="1">
        <w:r>
          <w:rPr>
            <w:rFonts w:ascii="仿宋" w:eastAsia="仿宋" w:hAnsi="仿宋" w:cs="仿宋" w:hint="eastAsia"/>
            <w:lang w:eastAsia="zh-CN"/>
          </w:rPr>
          <w:t>(一)、建立健全的预算管理制度</w:t>
        </w:r>
        <w:r>
          <w:tab/>
        </w:r>
        <w:r>
          <w:fldChar w:fldCharType="begin"/>
        </w:r>
        <w:r>
          <w:instrText xml:space="preserve"> PAGEREF _Toc25347 \h </w:instrText>
        </w:r>
        <w:r>
          <w:fldChar w:fldCharType="separate"/>
        </w:r>
        <w:r>
          <w:t>26</w:t>
        </w:r>
        <w:r>
          <w:fldChar w:fldCharType="end"/>
        </w:r>
      </w:hyperlink>
    </w:p>
    <w:p>
      <w:pPr>
        <w:pStyle w:val="TOC2"/>
        <w:tabs>
          <w:tab w:val="right" w:leader="dot" w:pos="8306"/>
        </w:tabs>
      </w:pPr>
      <w:hyperlink w:anchor="_Toc14351" w:history="1">
        <w:r>
          <w:rPr>
            <w:rFonts w:ascii="仿宋" w:eastAsia="仿宋" w:hAnsi="仿宋" w:cs="仿宋" w:hint="eastAsia"/>
            <w:lang w:eastAsia="zh-CN"/>
          </w:rPr>
          <w:t>(二)、加强资金流动监控</w:t>
        </w:r>
        <w:r>
          <w:tab/>
        </w:r>
        <w:r>
          <w:fldChar w:fldCharType="begin"/>
        </w:r>
        <w:r>
          <w:instrText xml:space="preserve"> PAGEREF _Toc14351 \h </w:instrText>
        </w:r>
        <w:r>
          <w:fldChar w:fldCharType="separate"/>
        </w:r>
        <w:r>
          <w:t>27</w:t>
        </w:r>
        <w:r>
          <w:fldChar w:fldCharType="end"/>
        </w:r>
      </w:hyperlink>
    </w:p>
    <w:p>
      <w:pPr>
        <w:pStyle w:val="TOC2"/>
        <w:tabs>
          <w:tab w:val="right" w:leader="dot" w:pos="8306"/>
        </w:tabs>
      </w:pPr>
      <w:hyperlink w:anchor="_Toc23824" w:history="1">
        <w:r>
          <w:rPr>
            <w:rFonts w:ascii="仿宋" w:eastAsia="仿宋" w:hAnsi="仿宋" w:cs="仿宋" w:hint="eastAsia"/>
            <w:lang w:eastAsia="zh-CN"/>
          </w:rPr>
          <w:t>(三)、制定完善的风险控制机制</w:t>
        </w:r>
        <w:r>
          <w:tab/>
        </w:r>
        <w:r>
          <w:fldChar w:fldCharType="begin"/>
        </w:r>
        <w:r>
          <w:instrText xml:space="preserve"> PAGEREF _Toc23824 \h </w:instrText>
        </w:r>
        <w:r>
          <w:fldChar w:fldCharType="separate"/>
        </w:r>
        <w:r>
          <w:t>28</w:t>
        </w:r>
        <w:r>
          <w:fldChar w:fldCharType="end"/>
        </w:r>
      </w:hyperlink>
    </w:p>
    <w:p>
      <w:pPr>
        <w:pStyle w:val="TOC2"/>
        <w:tabs>
          <w:tab w:val="right" w:leader="dot" w:pos="8306"/>
        </w:tabs>
      </w:pPr>
      <w:hyperlink w:anchor="_Toc17874" w:history="1">
        <w:r>
          <w:rPr>
            <w:rFonts w:ascii="仿宋" w:eastAsia="仿宋" w:hAnsi="仿宋" w:cs="仿宋" w:hint="eastAsia"/>
            <w:lang w:eastAsia="zh-CN"/>
          </w:rPr>
          <w:t>(四)、优化成本管理</w:t>
        </w:r>
        <w:r>
          <w:tab/>
        </w:r>
        <w:r>
          <w:fldChar w:fldCharType="begin"/>
        </w:r>
        <w:r>
          <w:instrText xml:space="preserve"> PAGEREF _Toc17874 \h </w:instrText>
        </w:r>
        <w:r>
          <w:fldChar w:fldCharType="separate"/>
        </w:r>
        <w:r>
          <w:t>30</w:t>
        </w:r>
        <w:r>
          <w:fldChar w:fldCharType="end"/>
        </w:r>
      </w:hyperlink>
    </w:p>
    <w:p>
      <w:pPr>
        <w:pStyle w:val="TOC1"/>
        <w:tabs>
          <w:tab w:val="right" w:leader="dot" w:pos="8306"/>
        </w:tabs>
      </w:pPr>
      <w:hyperlink w:anchor="_Toc30636" w:history="1">
        <w:r>
          <w:rPr>
            <w:rFonts w:ascii="仿宋" w:eastAsia="仿宋" w:hAnsi="仿宋" w:cs="仿宋" w:hint="eastAsia"/>
            <w:lang w:eastAsia="zh-CN"/>
          </w:rPr>
          <w:t>九、湿法稀磷酸项目财务管理</w:t>
        </w:r>
        <w:r>
          <w:tab/>
        </w:r>
        <w:r>
          <w:fldChar w:fldCharType="begin"/>
        </w:r>
        <w:r>
          <w:instrText xml:space="preserve"> PAGEREF _Toc30636 \h </w:instrText>
        </w:r>
        <w:r>
          <w:fldChar w:fldCharType="separate"/>
        </w:r>
        <w:r>
          <w:t>31</w:t>
        </w:r>
        <w:r>
          <w:fldChar w:fldCharType="end"/>
        </w:r>
      </w:hyperlink>
    </w:p>
    <w:p>
      <w:pPr>
        <w:pStyle w:val="TOC2"/>
        <w:tabs>
          <w:tab w:val="right" w:leader="dot" w:pos="8306"/>
        </w:tabs>
      </w:pPr>
      <w:hyperlink w:anchor="_Toc884" w:history="1">
        <w:r>
          <w:rPr>
            <w:rFonts w:ascii="仿宋" w:eastAsia="仿宋" w:hAnsi="仿宋" w:cs="仿宋" w:hint="eastAsia"/>
            <w:lang w:eastAsia="zh-CN"/>
          </w:rPr>
          <w:t>(一)、资金需求大</w:t>
        </w:r>
        <w:r>
          <w:tab/>
        </w:r>
        <w:r>
          <w:fldChar w:fldCharType="begin"/>
        </w:r>
        <w:r>
          <w:instrText xml:space="preserve"> PAGEREF _Toc884 \h </w:instrText>
        </w:r>
        <w:r>
          <w:fldChar w:fldCharType="separate"/>
        </w:r>
        <w:r>
          <w:t>31</w:t>
        </w:r>
        <w:r>
          <w:fldChar w:fldCharType="end"/>
        </w:r>
      </w:hyperlink>
    </w:p>
    <w:p>
      <w:pPr>
        <w:pStyle w:val="TOC2"/>
        <w:tabs>
          <w:tab w:val="right" w:leader="dot" w:pos="8306"/>
        </w:tabs>
      </w:pPr>
      <w:hyperlink w:anchor="_Toc2821" w:history="1">
        <w:r>
          <w:rPr>
            <w:rFonts w:ascii="仿宋" w:eastAsia="仿宋" w:hAnsi="仿宋" w:cs="仿宋" w:hint="eastAsia"/>
            <w:lang w:eastAsia="zh-CN"/>
          </w:rPr>
          <w:t>(二)、研发周期长</w:t>
        </w:r>
        <w:r>
          <w:tab/>
        </w:r>
        <w:r>
          <w:fldChar w:fldCharType="begin"/>
        </w:r>
        <w:r>
          <w:instrText xml:space="preserve"> PAGEREF _Toc2821 \h </w:instrText>
        </w:r>
        <w:r>
          <w:fldChar w:fldCharType="separate"/>
        </w:r>
        <w:r>
          <w:t>32</w:t>
        </w:r>
        <w:r>
          <w:fldChar w:fldCharType="end"/>
        </w:r>
      </w:hyperlink>
    </w:p>
    <w:p>
      <w:pPr>
        <w:pStyle w:val="TOC2"/>
        <w:tabs>
          <w:tab w:val="right" w:leader="dot" w:pos="8306"/>
        </w:tabs>
      </w:pPr>
      <w:hyperlink w:anchor="_Toc1730" w:history="1">
        <w:r>
          <w:rPr>
            <w:rFonts w:ascii="仿宋" w:eastAsia="仿宋" w:hAnsi="仿宋" w:cs="仿宋" w:hint="eastAsia"/>
            <w:lang w:eastAsia="zh-CN"/>
          </w:rPr>
          <w:t>(三)、市场风险大</w:t>
        </w:r>
        <w:r>
          <w:tab/>
        </w:r>
        <w:r>
          <w:fldChar w:fldCharType="begin"/>
        </w:r>
        <w:r>
          <w:instrText xml:space="preserve"> PAGEREF _Toc1730 \h </w:instrText>
        </w:r>
        <w:r>
          <w:fldChar w:fldCharType="separate"/>
        </w:r>
        <w:r>
          <w:t>33</w:t>
        </w:r>
        <w:r>
          <w:fldChar w:fldCharType="end"/>
        </w:r>
      </w:hyperlink>
    </w:p>
    <w:p>
      <w:pPr>
        <w:pStyle w:val="TOC2"/>
        <w:tabs>
          <w:tab w:val="right" w:leader="dot" w:pos="8306"/>
        </w:tabs>
      </w:pPr>
      <w:hyperlink w:anchor="_Toc25263" w:history="1">
        <w:r>
          <w:rPr>
            <w:rFonts w:ascii="仿宋" w:eastAsia="仿宋" w:hAnsi="仿宋" w:cs="仿宋" w:hint="eastAsia"/>
            <w:lang w:eastAsia="zh-CN"/>
          </w:rPr>
          <w:t>(四)、利润率高</w:t>
        </w:r>
        <w:r>
          <w:tab/>
        </w:r>
        <w:r>
          <w:fldChar w:fldCharType="begin"/>
        </w:r>
        <w:r>
          <w:instrText xml:space="preserve"> PAGEREF _Toc25263 \h </w:instrText>
        </w:r>
        <w:r>
          <w:fldChar w:fldCharType="separate"/>
        </w:r>
        <w:r>
          <w:t>36</w:t>
        </w:r>
        <w:r>
          <w:fldChar w:fldCharType="end"/>
        </w:r>
      </w:hyperlink>
    </w:p>
    <w:p>
      <w:pPr>
        <w:pStyle w:val="TOC1"/>
        <w:tabs>
          <w:tab w:val="right" w:leader="dot" w:pos="8306"/>
        </w:tabs>
      </w:pPr>
      <w:hyperlink w:anchor="_Toc3629" w:history="1">
        <w:r>
          <w:rPr>
            <w:rFonts w:ascii="仿宋" w:eastAsia="仿宋" w:hAnsi="仿宋" w:cs="仿宋" w:hint="eastAsia"/>
            <w:lang w:eastAsia="zh-CN"/>
          </w:rPr>
          <w:t>十、生产安全保护</w:t>
        </w:r>
        <w:r>
          <w:tab/>
        </w:r>
        <w:r>
          <w:fldChar w:fldCharType="begin"/>
        </w:r>
        <w:r>
          <w:instrText xml:space="preserve"> PAGEREF _Toc3629 \h </w:instrText>
        </w:r>
        <w:r>
          <w:fldChar w:fldCharType="separate"/>
        </w:r>
        <w:r>
          <w:t>38</w:t>
        </w:r>
        <w:r>
          <w:fldChar w:fldCharType="end"/>
        </w:r>
      </w:hyperlink>
    </w:p>
    <w:p>
      <w:pPr>
        <w:pStyle w:val="TOC2"/>
        <w:tabs>
          <w:tab w:val="right" w:leader="dot" w:pos="8306"/>
        </w:tabs>
      </w:pPr>
      <w:hyperlink w:anchor="_Toc2002" w:history="1">
        <w:r>
          <w:rPr>
            <w:rFonts w:ascii="仿宋" w:eastAsia="仿宋" w:hAnsi="仿宋" w:cs="仿宋" w:hint="eastAsia"/>
            <w:lang w:eastAsia="zh-CN"/>
          </w:rPr>
          <w:t>(一)、消防安全</w:t>
        </w:r>
        <w:r>
          <w:tab/>
        </w:r>
        <w:r>
          <w:fldChar w:fldCharType="begin"/>
        </w:r>
        <w:r>
          <w:instrText xml:space="preserve"> PAGEREF _Toc2002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19" w:history="1">
        <w:r>
          <w:rPr>
            <w:rFonts w:ascii="仿宋" w:eastAsia="仿宋" w:hAnsi="仿宋" w:cs="仿宋" w:hint="eastAsia"/>
            <w:lang w:eastAsia="zh-CN"/>
          </w:rPr>
          <w:t>(二)、防火防爆总图布置措施</w:t>
        </w:r>
        <w:r>
          <w:tab/>
        </w:r>
        <w:r>
          <w:fldChar w:fldCharType="begin"/>
        </w:r>
        <w:r>
          <w:instrText xml:space="preserve"> PAGEREF _Toc14519 \h </w:instrText>
        </w:r>
        <w:r>
          <w:fldChar w:fldCharType="separate"/>
        </w:r>
        <w:r>
          <w:t>40</w:t>
        </w:r>
        <w:r>
          <w:fldChar w:fldCharType="end"/>
        </w:r>
      </w:hyperlink>
    </w:p>
    <w:p>
      <w:pPr>
        <w:pStyle w:val="TOC2"/>
        <w:tabs>
          <w:tab w:val="right" w:leader="dot" w:pos="8306"/>
        </w:tabs>
      </w:pPr>
      <w:hyperlink w:anchor="_Toc22012" w:history="1">
        <w:r>
          <w:rPr>
            <w:rFonts w:ascii="仿宋" w:eastAsia="仿宋" w:hAnsi="仿宋" w:cs="仿宋" w:hint="eastAsia"/>
            <w:lang w:eastAsia="zh-CN"/>
          </w:rPr>
          <w:t>(三)、自然灾害防范措施</w:t>
        </w:r>
        <w:r>
          <w:tab/>
        </w:r>
        <w:r>
          <w:fldChar w:fldCharType="begin"/>
        </w:r>
        <w:r>
          <w:instrText xml:space="preserve"> PAGEREF _Toc22012 \h </w:instrText>
        </w:r>
        <w:r>
          <w:fldChar w:fldCharType="separate"/>
        </w:r>
        <w:r>
          <w:t>41</w:t>
        </w:r>
        <w:r>
          <w:fldChar w:fldCharType="end"/>
        </w:r>
      </w:hyperlink>
    </w:p>
    <w:p>
      <w:pPr>
        <w:pStyle w:val="TOC2"/>
        <w:tabs>
          <w:tab w:val="right" w:leader="dot" w:pos="8306"/>
        </w:tabs>
      </w:pPr>
      <w:hyperlink w:anchor="_Toc4605" w:history="1">
        <w:r>
          <w:rPr>
            <w:rFonts w:ascii="仿宋" w:eastAsia="仿宋" w:hAnsi="仿宋" w:cs="仿宋" w:hint="eastAsia"/>
            <w:lang w:eastAsia="zh-CN"/>
          </w:rPr>
          <w:t>(四)、安全色及安全标志使用要求</w:t>
        </w:r>
        <w:r>
          <w:tab/>
        </w:r>
        <w:r>
          <w:fldChar w:fldCharType="begin"/>
        </w:r>
        <w:r>
          <w:instrText xml:space="preserve"> PAGEREF _Toc4605 \h </w:instrText>
        </w:r>
        <w:r>
          <w:fldChar w:fldCharType="separate"/>
        </w:r>
        <w:r>
          <w:t>42</w:t>
        </w:r>
        <w:r>
          <w:fldChar w:fldCharType="end"/>
        </w:r>
      </w:hyperlink>
    </w:p>
    <w:p>
      <w:pPr>
        <w:pStyle w:val="TOC2"/>
        <w:tabs>
          <w:tab w:val="right" w:leader="dot" w:pos="8306"/>
        </w:tabs>
      </w:pPr>
      <w:hyperlink w:anchor="_Toc30586" w:history="1">
        <w:r>
          <w:rPr>
            <w:rFonts w:ascii="仿宋" w:eastAsia="仿宋" w:hAnsi="仿宋" w:cs="仿宋" w:hint="eastAsia"/>
            <w:lang w:eastAsia="zh-CN"/>
          </w:rPr>
          <w:t>(五)、防尘防毒措施</w:t>
        </w:r>
        <w:r>
          <w:tab/>
        </w:r>
        <w:r>
          <w:fldChar w:fldCharType="begin"/>
        </w:r>
        <w:r>
          <w:instrText xml:space="preserve"> PAGEREF _Toc30586 \h </w:instrText>
        </w:r>
        <w:r>
          <w:fldChar w:fldCharType="separate"/>
        </w:r>
        <w:r>
          <w:t>43</w:t>
        </w:r>
        <w:r>
          <w:fldChar w:fldCharType="end"/>
        </w:r>
      </w:hyperlink>
    </w:p>
    <w:p>
      <w:pPr>
        <w:pStyle w:val="TOC2"/>
        <w:tabs>
          <w:tab w:val="right" w:leader="dot" w:pos="8306"/>
        </w:tabs>
      </w:pPr>
      <w:hyperlink w:anchor="_Toc15286" w:history="1">
        <w:r>
          <w:rPr>
            <w:rFonts w:ascii="仿宋" w:eastAsia="仿宋" w:hAnsi="仿宋" w:cs="仿宋" w:hint="eastAsia"/>
            <w:lang w:eastAsia="zh-CN"/>
          </w:rPr>
          <w:t>(六)、防静电、触电防护及防雷措施</w:t>
        </w:r>
        <w:r>
          <w:tab/>
        </w:r>
        <w:r>
          <w:fldChar w:fldCharType="begin"/>
        </w:r>
        <w:r>
          <w:instrText xml:space="preserve"> PAGEREF _Toc15286 \h </w:instrText>
        </w:r>
        <w:r>
          <w:fldChar w:fldCharType="separate"/>
        </w:r>
        <w:r>
          <w:t>43</w:t>
        </w:r>
        <w:r>
          <w:fldChar w:fldCharType="end"/>
        </w:r>
      </w:hyperlink>
    </w:p>
    <w:p>
      <w:pPr>
        <w:pStyle w:val="TOC2"/>
        <w:tabs>
          <w:tab w:val="right" w:leader="dot" w:pos="8306"/>
        </w:tabs>
      </w:pPr>
      <w:hyperlink w:anchor="_Toc3414" w:history="1">
        <w:r>
          <w:rPr>
            <w:rFonts w:ascii="仿宋" w:eastAsia="仿宋" w:hAnsi="仿宋" w:cs="仿宋" w:hint="eastAsia"/>
            <w:lang w:eastAsia="zh-CN"/>
          </w:rPr>
          <w:t>(七)、机械设备安全保障措施</w:t>
        </w:r>
        <w:r>
          <w:tab/>
        </w:r>
        <w:r>
          <w:fldChar w:fldCharType="begin"/>
        </w:r>
        <w:r>
          <w:instrText xml:space="preserve"> PAGEREF _Toc3414 \h </w:instrText>
        </w:r>
        <w:r>
          <w:fldChar w:fldCharType="separate"/>
        </w:r>
        <w:r>
          <w:t>45</w:t>
        </w:r>
        <w:r>
          <w:fldChar w:fldCharType="end"/>
        </w:r>
      </w:hyperlink>
    </w:p>
    <w:p>
      <w:pPr>
        <w:pStyle w:val="TOC1"/>
        <w:tabs>
          <w:tab w:val="right" w:leader="dot" w:pos="8306"/>
        </w:tabs>
      </w:pPr>
      <w:hyperlink w:anchor="_Toc2094" w:history="1">
        <w:r>
          <w:rPr>
            <w:rFonts w:ascii="仿宋" w:eastAsia="仿宋" w:hAnsi="仿宋" w:cs="仿宋" w:hint="eastAsia"/>
            <w:lang w:eastAsia="zh-CN"/>
          </w:rPr>
          <w:t>十一、湿法稀磷酸项目技术管理</w:t>
        </w:r>
        <w:r>
          <w:tab/>
        </w:r>
        <w:r>
          <w:fldChar w:fldCharType="begin"/>
        </w:r>
        <w:r>
          <w:instrText xml:space="preserve"> PAGEREF _Toc2094 \h </w:instrText>
        </w:r>
        <w:r>
          <w:fldChar w:fldCharType="separate"/>
        </w:r>
        <w:r>
          <w:t>46</w:t>
        </w:r>
        <w:r>
          <w:fldChar w:fldCharType="end"/>
        </w:r>
      </w:hyperlink>
    </w:p>
    <w:p>
      <w:pPr>
        <w:pStyle w:val="TOC2"/>
        <w:tabs>
          <w:tab w:val="right" w:leader="dot" w:pos="8306"/>
        </w:tabs>
      </w:pPr>
      <w:hyperlink w:anchor="_Toc10352" w:history="1">
        <w:r>
          <w:rPr>
            <w:rFonts w:ascii="仿宋" w:eastAsia="仿宋" w:hAnsi="仿宋" w:cs="仿宋" w:hint="eastAsia"/>
            <w:lang w:eastAsia="zh-CN"/>
          </w:rPr>
          <w:t>(一)、技术方案选用方向</w:t>
        </w:r>
        <w:r>
          <w:tab/>
        </w:r>
        <w:r>
          <w:fldChar w:fldCharType="begin"/>
        </w:r>
        <w:r>
          <w:instrText xml:space="preserve"> PAGEREF _Toc10352 \h </w:instrText>
        </w:r>
        <w:r>
          <w:fldChar w:fldCharType="separate"/>
        </w:r>
        <w:r>
          <w:t>46</w:t>
        </w:r>
        <w:r>
          <w:fldChar w:fldCharType="end"/>
        </w:r>
      </w:hyperlink>
    </w:p>
    <w:p>
      <w:pPr>
        <w:pStyle w:val="TOC2"/>
        <w:tabs>
          <w:tab w:val="right" w:leader="dot" w:pos="8306"/>
        </w:tabs>
      </w:pPr>
      <w:hyperlink w:anchor="_Toc13692" w:history="1">
        <w:r>
          <w:rPr>
            <w:rFonts w:ascii="仿宋" w:eastAsia="仿宋" w:hAnsi="仿宋" w:cs="仿宋" w:hint="eastAsia"/>
            <w:lang w:eastAsia="zh-CN"/>
          </w:rPr>
          <w:t>(二)、工艺技术方案选用原则</w:t>
        </w:r>
        <w:r>
          <w:tab/>
        </w:r>
        <w:r>
          <w:fldChar w:fldCharType="begin"/>
        </w:r>
        <w:r>
          <w:instrText xml:space="preserve"> PAGEREF _Toc13692 \h </w:instrText>
        </w:r>
        <w:r>
          <w:fldChar w:fldCharType="separate"/>
        </w:r>
        <w:r>
          <w:t>48</w:t>
        </w:r>
        <w:r>
          <w:fldChar w:fldCharType="end"/>
        </w:r>
      </w:hyperlink>
    </w:p>
    <w:p>
      <w:pPr>
        <w:pStyle w:val="TOC2"/>
        <w:tabs>
          <w:tab w:val="right" w:leader="dot" w:pos="8306"/>
        </w:tabs>
      </w:pPr>
      <w:hyperlink w:anchor="_Toc9300" w:history="1">
        <w:r>
          <w:rPr>
            <w:rFonts w:ascii="仿宋" w:eastAsia="仿宋" w:hAnsi="仿宋" w:cs="仿宋" w:hint="eastAsia"/>
            <w:lang w:eastAsia="zh-CN"/>
          </w:rPr>
          <w:t>(三)、工艺技术方案要求</w:t>
        </w:r>
        <w:r>
          <w:tab/>
        </w:r>
        <w:r>
          <w:fldChar w:fldCharType="begin"/>
        </w:r>
        <w:r>
          <w:instrText xml:space="preserve"> PAGEREF _Toc9300 \h </w:instrText>
        </w:r>
        <w:r>
          <w:fldChar w:fldCharType="separate"/>
        </w:r>
        <w:r>
          <w:t>50</w:t>
        </w:r>
        <w:r>
          <w:fldChar w:fldCharType="end"/>
        </w:r>
      </w:hyperlink>
    </w:p>
    <w:p>
      <w:pPr>
        <w:pStyle w:val="TOC1"/>
        <w:tabs>
          <w:tab w:val="right" w:leader="dot" w:pos="8306"/>
        </w:tabs>
      </w:pPr>
      <w:hyperlink w:anchor="_Toc14213" w:history="1">
        <w:r>
          <w:rPr>
            <w:rFonts w:ascii="仿宋" w:eastAsia="仿宋" w:hAnsi="仿宋" w:cs="仿宋" w:hint="eastAsia"/>
            <w:lang w:eastAsia="zh-CN"/>
          </w:rPr>
          <w:t>十二、湿法稀磷酸项目投资规划</w:t>
        </w:r>
        <w:r>
          <w:tab/>
        </w:r>
        <w:r>
          <w:fldChar w:fldCharType="begin"/>
        </w:r>
        <w:r>
          <w:instrText xml:space="preserve"> PAGEREF _Toc14213 \h </w:instrText>
        </w:r>
        <w:r>
          <w:fldChar w:fldCharType="separate"/>
        </w:r>
        <w:r>
          <w:t>52</w:t>
        </w:r>
        <w:r>
          <w:fldChar w:fldCharType="end"/>
        </w:r>
      </w:hyperlink>
    </w:p>
    <w:p>
      <w:pPr>
        <w:pStyle w:val="TOC2"/>
        <w:tabs>
          <w:tab w:val="right" w:leader="dot" w:pos="8306"/>
        </w:tabs>
      </w:pPr>
      <w:hyperlink w:anchor="_Toc14772" w:history="1">
        <w:r>
          <w:rPr>
            <w:rFonts w:ascii="仿宋" w:eastAsia="仿宋" w:hAnsi="仿宋" w:cs="仿宋" w:hint="eastAsia"/>
            <w:lang w:eastAsia="zh-CN"/>
          </w:rPr>
          <w:t>(一)、湿法稀磷酸项目总投资估算</w:t>
        </w:r>
        <w:r>
          <w:tab/>
        </w:r>
        <w:r>
          <w:fldChar w:fldCharType="begin"/>
        </w:r>
        <w:r>
          <w:instrText xml:space="preserve"> PAGEREF _Toc14772 \h </w:instrText>
        </w:r>
        <w:r>
          <w:fldChar w:fldCharType="separate"/>
        </w:r>
        <w:r>
          <w:t>52</w:t>
        </w:r>
        <w:r>
          <w:fldChar w:fldCharType="end"/>
        </w:r>
      </w:hyperlink>
    </w:p>
    <w:p>
      <w:pPr>
        <w:pStyle w:val="TOC2"/>
        <w:tabs>
          <w:tab w:val="right" w:leader="dot" w:pos="8306"/>
        </w:tabs>
      </w:pPr>
      <w:hyperlink w:anchor="_Toc12049" w:history="1">
        <w:r>
          <w:rPr>
            <w:rFonts w:ascii="仿宋" w:eastAsia="仿宋" w:hAnsi="仿宋" w:cs="仿宋" w:hint="eastAsia"/>
            <w:lang w:eastAsia="zh-CN"/>
          </w:rPr>
          <w:t>(二)、资金筹措</w:t>
        </w:r>
        <w:r>
          <w:tab/>
        </w:r>
        <w:r>
          <w:fldChar w:fldCharType="begin"/>
        </w:r>
        <w:r>
          <w:instrText xml:space="preserve"> PAGEREF _Toc12049 \h </w:instrText>
        </w:r>
        <w:r>
          <w:fldChar w:fldCharType="separate"/>
        </w:r>
        <w:r>
          <w:t>54</w:t>
        </w:r>
        <w:r>
          <w:fldChar w:fldCharType="end"/>
        </w:r>
      </w:hyperlink>
    </w:p>
    <w:p>
      <w:pPr>
        <w:pStyle w:val="TOC1"/>
        <w:tabs>
          <w:tab w:val="right" w:leader="dot" w:pos="8306"/>
        </w:tabs>
      </w:pPr>
      <w:hyperlink w:anchor="_Toc3500" w:history="1">
        <w:r>
          <w:rPr>
            <w:rFonts w:ascii="仿宋" w:eastAsia="仿宋" w:hAnsi="仿宋" w:cs="仿宋" w:hint="eastAsia"/>
            <w:lang w:eastAsia="zh-CN"/>
          </w:rPr>
          <w:t>十三、供应链管理</w:t>
        </w:r>
        <w:r>
          <w:tab/>
        </w:r>
        <w:r>
          <w:fldChar w:fldCharType="begin"/>
        </w:r>
        <w:r>
          <w:instrText xml:space="preserve"> PAGEREF _Toc3500 \h </w:instrText>
        </w:r>
        <w:r>
          <w:fldChar w:fldCharType="separate"/>
        </w:r>
        <w:r>
          <w:t>54</w:t>
        </w:r>
        <w:r>
          <w:fldChar w:fldCharType="end"/>
        </w:r>
      </w:hyperlink>
    </w:p>
    <w:p>
      <w:pPr>
        <w:pStyle w:val="TOC2"/>
        <w:tabs>
          <w:tab w:val="right" w:leader="dot" w:pos="8306"/>
        </w:tabs>
      </w:pPr>
      <w:hyperlink w:anchor="_Toc24181" w:history="1">
        <w:r>
          <w:rPr>
            <w:rFonts w:ascii="仿宋" w:eastAsia="仿宋" w:hAnsi="仿宋" w:cs="仿宋" w:hint="eastAsia"/>
            <w:lang w:eastAsia="zh-CN"/>
          </w:rPr>
          <w:t>(一)、供应链战略规划</w:t>
        </w:r>
        <w:r>
          <w:tab/>
        </w:r>
        <w:r>
          <w:fldChar w:fldCharType="begin"/>
        </w:r>
        <w:r>
          <w:instrText xml:space="preserve"> PAGEREF _Toc24181 \h </w:instrText>
        </w:r>
        <w:r>
          <w:fldChar w:fldCharType="separate"/>
        </w:r>
        <w:r>
          <w:t>54</w:t>
        </w:r>
        <w:r>
          <w:fldChar w:fldCharType="end"/>
        </w:r>
      </w:hyperlink>
    </w:p>
    <w:p>
      <w:pPr>
        <w:pStyle w:val="TOC2"/>
        <w:tabs>
          <w:tab w:val="right" w:leader="dot" w:pos="8306"/>
        </w:tabs>
      </w:pPr>
      <w:hyperlink w:anchor="_Toc27711" w:history="1">
        <w:r>
          <w:rPr>
            <w:rFonts w:ascii="仿宋" w:eastAsia="仿宋" w:hAnsi="仿宋" w:cs="仿宋" w:hint="eastAsia"/>
            <w:lang w:eastAsia="zh-CN"/>
          </w:rPr>
          <w:t>(二)、供应商选择与合作</w:t>
        </w:r>
        <w:r>
          <w:tab/>
        </w:r>
        <w:r>
          <w:fldChar w:fldCharType="begin"/>
        </w:r>
        <w:r>
          <w:instrText xml:space="preserve"> PAGEREF _Toc27711 \h </w:instrText>
        </w:r>
        <w:r>
          <w:fldChar w:fldCharType="separate"/>
        </w:r>
        <w:r>
          <w:t>56</w:t>
        </w:r>
        <w:r>
          <w:fldChar w:fldCharType="end"/>
        </w:r>
      </w:hyperlink>
    </w:p>
    <w:p>
      <w:pPr>
        <w:pStyle w:val="TOC2"/>
        <w:tabs>
          <w:tab w:val="right" w:leader="dot" w:pos="8306"/>
        </w:tabs>
      </w:pPr>
      <w:hyperlink w:anchor="_Toc12448" w:history="1">
        <w:r>
          <w:rPr>
            <w:rFonts w:ascii="仿宋" w:eastAsia="仿宋" w:hAnsi="仿宋" w:cs="仿宋" w:hint="eastAsia"/>
            <w:lang w:eastAsia="zh-CN"/>
          </w:rPr>
          <w:t>(三)、物流与库存管理</w:t>
        </w:r>
        <w:r>
          <w:tab/>
        </w:r>
        <w:r>
          <w:fldChar w:fldCharType="begin"/>
        </w:r>
        <w:r>
          <w:instrText xml:space="preserve"> PAGEREF _Toc12448 \h </w:instrText>
        </w:r>
        <w:r>
          <w:fldChar w:fldCharType="separate"/>
        </w:r>
        <w:r>
          <w:t>57</w:t>
        </w:r>
        <w:r>
          <w:fldChar w:fldCharType="end"/>
        </w:r>
      </w:hyperlink>
    </w:p>
    <w:p>
      <w:pPr>
        <w:pStyle w:val="TOC1"/>
        <w:tabs>
          <w:tab w:val="right" w:leader="dot" w:pos="8306"/>
        </w:tabs>
      </w:pPr>
      <w:hyperlink w:anchor="_Toc4016" w:history="1">
        <w:r>
          <w:rPr>
            <w:rFonts w:ascii="仿宋" w:eastAsia="仿宋" w:hAnsi="仿宋" w:cs="仿宋" w:hint="eastAsia"/>
            <w:lang w:eastAsia="zh-CN"/>
          </w:rPr>
          <w:t>十四、湿法稀磷酸项目实施保障措施</w:t>
        </w:r>
        <w:r>
          <w:tab/>
        </w:r>
        <w:r>
          <w:fldChar w:fldCharType="begin"/>
        </w:r>
        <w:r>
          <w:instrText xml:space="preserve"> PAGEREF _Toc4016 \h </w:instrText>
        </w:r>
        <w:r>
          <w:fldChar w:fldCharType="separate"/>
        </w:r>
        <w:r>
          <w:t>59</w:t>
        </w:r>
        <w:r>
          <w:fldChar w:fldCharType="end"/>
        </w:r>
      </w:hyperlink>
    </w:p>
    <w:p>
      <w:pPr>
        <w:pStyle w:val="TOC2"/>
        <w:tabs>
          <w:tab w:val="right" w:leader="dot" w:pos="8306"/>
        </w:tabs>
      </w:pPr>
      <w:hyperlink w:anchor="_Toc19859" w:history="1">
        <w:r>
          <w:rPr>
            <w:rFonts w:ascii="仿宋" w:eastAsia="仿宋" w:hAnsi="仿宋" w:cs="仿宋" w:hint="eastAsia"/>
            <w:lang w:eastAsia="zh-CN"/>
          </w:rPr>
          <w:t>(一)、湿法稀磷酸项目实施保障机制</w:t>
        </w:r>
        <w:r>
          <w:tab/>
        </w:r>
        <w:r>
          <w:fldChar w:fldCharType="begin"/>
        </w:r>
        <w:r>
          <w:instrText xml:space="preserve"> PAGEREF _Toc19859 \h </w:instrText>
        </w:r>
        <w:r>
          <w:fldChar w:fldCharType="separate"/>
        </w:r>
        <w:r>
          <w:t>59</w:t>
        </w:r>
        <w:r>
          <w:fldChar w:fldCharType="end"/>
        </w:r>
      </w:hyperlink>
    </w:p>
    <w:p>
      <w:pPr>
        <w:pStyle w:val="TOC2"/>
        <w:tabs>
          <w:tab w:val="right" w:leader="dot" w:pos="8306"/>
        </w:tabs>
      </w:pPr>
      <w:hyperlink w:anchor="_Toc9121" w:history="1">
        <w:r>
          <w:rPr>
            <w:rFonts w:ascii="仿宋" w:eastAsia="仿宋" w:hAnsi="仿宋" w:cs="仿宋" w:hint="eastAsia"/>
            <w:lang w:eastAsia="zh-CN"/>
          </w:rPr>
          <w:t>(二)、湿法稀磷酸项目法律合规要求</w:t>
        </w:r>
        <w:r>
          <w:tab/>
        </w:r>
        <w:r>
          <w:fldChar w:fldCharType="begin"/>
        </w:r>
        <w:r>
          <w:instrText xml:space="preserve"> PAGEREF _Toc9121 \h </w:instrText>
        </w:r>
        <w:r>
          <w:fldChar w:fldCharType="separate"/>
        </w:r>
        <w:r>
          <w:t>62</w:t>
        </w:r>
        <w:r>
          <w:fldChar w:fldCharType="end"/>
        </w:r>
      </w:hyperlink>
    </w:p>
    <w:p>
      <w:pPr>
        <w:pStyle w:val="TOC2"/>
        <w:tabs>
          <w:tab w:val="right" w:leader="dot" w:pos="8306"/>
        </w:tabs>
      </w:pPr>
      <w:hyperlink w:anchor="_Toc20358" w:history="1">
        <w:r>
          <w:rPr>
            <w:rFonts w:ascii="仿宋" w:eastAsia="仿宋" w:hAnsi="仿宋" w:cs="仿宋" w:hint="eastAsia"/>
            <w:lang w:eastAsia="zh-CN"/>
          </w:rPr>
          <w:t>(三)、湿法稀磷酸项目合同管理与法律事务</w:t>
        </w:r>
        <w:r>
          <w:tab/>
        </w:r>
        <w:r>
          <w:fldChar w:fldCharType="begin"/>
        </w:r>
        <w:r>
          <w:instrText xml:space="preserve"> PAGEREF _Toc20358 \h </w:instrText>
        </w:r>
        <w:r>
          <w:fldChar w:fldCharType="separate"/>
        </w:r>
        <w:r>
          <w:t>66</w:t>
        </w:r>
        <w:r>
          <w:fldChar w:fldCharType="end"/>
        </w:r>
      </w:hyperlink>
    </w:p>
    <w:p>
      <w:pPr>
        <w:pStyle w:val="TOC2"/>
        <w:tabs>
          <w:tab w:val="right" w:leader="dot" w:pos="8306"/>
        </w:tabs>
      </w:pPr>
      <w:hyperlink w:anchor="_Toc27161" w:history="1">
        <w:r>
          <w:rPr>
            <w:rFonts w:ascii="仿宋" w:eastAsia="仿宋" w:hAnsi="仿宋" w:cs="仿宋" w:hint="eastAsia"/>
            <w:lang w:eastAsia="zh-CN"/>
          </w:rPr>
          <w:t>(四)、湿法稀磷酸项目知识产权保护策略</w:t>
        </w:r>
        <w:r>
          <w:tab/>
        </w:r>
        <w:r>
          <w:fldChar w:fldCharType="begin"/>
        </w:r>
        <w:r>
          <w:instrText xml:space="preserve"> PAGEREF _Toc27161 \h </w:instrText>
        </w:r>
        <w:r>
          <w:fldChar w:fldCharType="separate"/>
        </w:r>
        <w:r>
          <w:t>73</w:t>
        </w:r>
        <w:r>
          <w:fldChar w:fldCharType="end"/>
        </w:r>
      </w:hyperlink>
    </w:p>
    <w:p>
      <w:pPr>
        <w:pStyle w:val="TOC1"/>
        <w:tabs>
          <w:tab w:val="right" w:leader="dot" w:pos="8306"/>
        </w:tabs>
      </w:pPr>
      <w:hyperlink w:anchor="_Toc1610" w:history="1">
        <w:r>
          <w:rPr>
            <w:rFonts w:ascii="仿宋" w:eastAsia="仿宋" w:hAnsi="仿宋" w:cs="仿宋" w:hint="eastAsia"/>
            <w:lang w:eastAsia="zh-CN"/>
          </w:rPr>
          <w:t>十五、营销与推广策略</w:t>
        </w:r>
        <w:r>
          <w:tab/>
        </w:r>
        <w:r>
          <w:fldChar w:fldCharType="begin"/>
        </w:r>
        <w:r>
          <w:instrText xml:space="preserve"> PAGEREF _Toc1610 \h </w:instrText>
        </w:r>
        <w:r>
          <w:fldChar w:fldCharType="separate"/>
        </w:r>
        <w:r>
          <w:t>75</w:t>
        </w:r>
        <w:r>
          <w:fldChar w:fldCharType="end"/>
        </w:r>
      </w:hyperlink>
    </w:p>
    <w:p>
      <w:pPr>
        <w:pStyle w:val="TOC2"/>
        <w:tabs>
          <w:tab w:val="right" w:leader="dot" w:pos="8306"/>
        </w:tabs>
      </w:pPr>
      <w:hyperlink w:anchor="_Toc23017" w:history="1">
        <w:r>
          <w:rPr>
            <w:rFonts w:ascii="仿宋" w:eastAsia="仿宋" w:hAnsi="仿宋" w:cs="仿宋" w:hint="eastAsia"/>
            <w:lang w:eastAsia="zh-CN"/>
          </w:rPr>
          <w:t>(一)、产品/服务定位与特点</w:t>
        </w:r>
        <w:r>
          <w:tab/>
        </w:r>
        <w:r>
          <w:fldChar w:fldCharType="begin"/>
        </w:r>
        <w:r>
          <w:instrText xml:space="preserve"> PAGEREF _Toc23017 \h </w:instrText>
        </w:r>
        <w:r>
          <w:fldChar w:fldCharType="separate"/>
        </w:r>
        <w:r>
          <w:t>75</w:t>
        </w:r>
        <w:r>
          <w:fldChar w:fldCharType="end"/>
        </w:r>
      </w:hyperlink>
    </w:p>
    <w:p>
      <w:pPr>
        <w:pStyle w:val="TOC2"/>
        <w:tabs>
          <w:tab w:val="right" w:leader="dot" w:pos="8306"/>
        </w:tabs>
      </w:pPr>
      <w:hyperlink w:anchor="_Toc25257" w:history="1">
        <w:r>
          <w:rPr>
            <w:rFonts w:ascii="仿宋" w:eastAsia="仿宋" w:hAnsi="仿宋" w:cs="仿宋" w:hint="eastAsia"/>
            <w:lang w:eastAsia="zh-CN"/>
          </w:rPr>
          <w:t>(二)、市场定位与竞争分析</w:t>
        </w:r>
        <w:r>
          <w:tab/>
        </w:r>
        <w:r>
          <w:fldChar w:fldCharType="begin"/>
        </w:r>
        <w:r>
          <w:instrText xml:space="preserve"> PAGEREF _Toc25257 \h </w:instrText>
        </w:r>
        <w:r>
          <w:fldChar w:fldCharType="separate"/>
        </w:r>
        <w:r>
          <w:t>76</w:t>
        </w:r>
        <w:r>
          <w:fldChar w:fldCharType="end"/>
        </w:r>
      </w:hyperlink>
    </w:p>
    <w:p>
      <w:pPr>
        <w:pStyle w:val="TOC2"/>
        <w:tabs>
          <w:tab w:val="right" w:leader="dot" w:pos="8306"/>
        </w:tabs>
      </w:pPr>
      <w:hyperlink w:anchor="_Toc2308" w:history="1">
        <w:r>
          <w:rPr>
            <w:rFonts w:ascii="仿宋" w:eastAsia="仿宋" w:hAnsi="仿宋" w:cs="仿宋" w:hint="eastAsia"/>
            <w:lang w:eastAsia="zh-CN"/>
          </w:rPr>
          <w:t>(三)、营销渠道与策略</w:t>
        </w:r>
        <w:r>
          <w:tab/>
        </w:r>
        <w:r>
          <w:fldChar w:fldCharType="begin"/>
        </w:r>
        <w:r>
          <w:instrText xml:space="preserve"> PAGEREF _Toc2308 \h </w:instrText>
        </w:r>
        <w:r>
          <w:fldChar w:fldCharType="separate"/>
        </w:r>
        <w:r>
          <w:t>78</w:t>
        </w:r>
        <w:r>
          <w:fldChar w:fldCharType="end"/>
        </w:r>
      </w:hyperlink>
    </w:p>
    <w:p>
      <w:pPr>
        <w:pStyle w:val="TOC2"/>
        <w:tabs>
          <w:tab w:val="right" w:leader="dot" w:pos="8306"/>
        </w:tabs>
      </w:pPr>
      <w:hyperlink w:anchor="_Toc12752" w:history="1">
        <w:r>
          <w:rPr>
            <w:rFonts w:ascii="仿宋" w:eastAsia="仿宋" w:hAnsi="仿宋" w:cs="仿宋" w:hint="eastAsia"/>
            <w:lang w:eastAsia="zh-CN"/>
          </w:rPr>
          <w:t>(四)、推广与宣传活动</w:t>
        </w:r>
        <w:r>
          <w:tab/>
        </w:r>
        <w:r>
          <w:fldChar w:fldCharType="begin"/>
        </w:r>
        <w:r>
          <w:instrText xml:space="preserve"> PAGEREF _Toc12752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45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541"/>
      <w:r>
        <w:rPr>
          <w:rFonts w:ascii="仿宋" w:eastAsia="仿宋" w:hAnsi="仿宋" w:cs="仿宋" w:hint="eastAsia"/>
          <w:lang w:eastAsia="zh-CN"/>
        </w:rPr>
        <w:t>(一)、湿法稀磷酸行业分析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行业一直以来都是市场的关注焦点。行业内的发展趋势、竞争态势以及潜在机会都对湿法稀磷酸项目的推进产生深远的影响。通过深入研究行业的整体概貌，我们将更好地理解行业的核心特征，为湿法稀磷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法稀磷酸行业，技术一直是推动创新和发展的关键因素。我们将对当前技术趋势进行详尽分析，包括但不限于人工智能、大数据应用、先进制造技术等。这有助于湿法稀磷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湿法稀磷酸项目成功的基础。我们将对主要竞争对手进行深入研究，包括其市场份额、产品特点、市场定位等。通过全面了解竞争对手的优势和劣势，湿法稀磷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773"/>
      <w:r>
        <w:rPr>
          <w:rFonts w:ascii="仿宋" w:eastAsia="仿宋" w:hAnsi="仿宋" w:cs="仿宋" w:hint="eastAsia"/>
          <w:sz w:val="28"/>
          <w:lang w:eastAsia="zh-CN"/>
        </w:rPr>
        <w:t>(二)、湿法稀磷酸市场分析预测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湿法稀磷酸市场未来的增长趋势。这包括市场的整体规模、各细分领域的发展趋势等。湿法稀磷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湿法稀磷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湿法稀磷酸项目实施过程中需要充分考虑的因素。我们将对市场风险进行全面评估，包括但不限于政策法规风险、市场竞争风险、技术变革风险等。通过对潜在风险的深入分析，湿法稀磷酸项目可以制定相应的风险缓解策略，降低不确定性对湿法稀磷酸项目的影响。</w:t>
      </w:r>
    </w:p>
    <w:p>
      <w:pPr>
        <w:pStyle w:val="Heading1"/>
        <w:ind w:firstLine="560" w:firstLineChars="200"/>
        <w:rPr>
          <w:rFonts w:ascii="仿宋" w:eastAsia="仿宋" w:hAnsi="仿宋" w:cs="仿宋" w:hint="eastAsia"/>
          <w:sz w:val="28"/>
          <w:lang w:eastAsia="zh-CN"/>
        </w:rPr>
      </w:pPr>
      <w:bookmarkStart w:id="5" w:name="_Toc28009"/>
      <w:r>
        <w:rPr>
          <w:rFonts w:ascii="仿宋" w:eastAsia="仿宋" w:hAnsi="仿宋" w:cs="仿宋" w:hint="eastAsia"/>
          <w:sz w:val="28"/>
          <w:lang w:eastAsia="zh-CN"/>
        </w:rPr>
        <w:t>二、湿法稀磷酸项目危机管理</w:t>
      </w:r>
      <w:bookmarkEnd w:id="5"/>
    </w:p>
    <w:p>
      <w:pPr>
        <w:pStyle w:val="Heading2"/>
        <w:rPr>
          <w:rFonts w:ascii="仿宋" w:eastAsia="仿宋" w:hAnsi="仿宋" w:cs="仿宋" w:hint="eastAsia"/>
          <w:lang w:eastAsia="zh-CN"/>
        </w:rPr>
      </w:pPr>
      <w:bookmarkStart w:id="6" w:name="_Toc238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湿法稀磷酸项目危机管理中，危机预警与识别是确保湿法稀磷酸项目稳健运行的核心步骤。通过建立全面的监测机制，湿法稀磷酸项目团队旨在及时发现和理解潜在的风险和危机因素，以便采取及时的预防和应对措施，确保湿法稀磷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首先，通过深入的风险评估，湿法稀磷酸项目团队全面分析了整个湿法稀磷酸项目和各个阶段可能存在的威胁。这包括准确评估每个潜在风险的发生概率和可能影响的程度，为后续危机预警提供了有力支持。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湿法稀磷酸项目团队着重于明确定义湿法稀磷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湿法稀磷酸项目进展的持续监控，团队能够及时发现潜在问题并作出迅速反应。湿法稀磷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在这一阶段，团队的专业素养和反应速度将发挥至关重要的作用，以确保潜在危机能够在初期得到有效的处理，最大程度地减轻负面影响。通过危机预警与识别，湿法稀磷酸项目得以更有序、可控地推进。</w:t>
      </w:r>
    </w:p>
    <w:p>
      <w:pPr>
        <w:pStyle w:val="Heading2"/>
        <w:ind w:firstLine="560" w:firstLineChars="200"/>
        <w:rPr>
          <w:rFonts w:ascii="仿宋" w:eastAsia="仿宋" w:hAnsi="仿宋" w:cs="仿宋" w:hint="eastAsia"/>
          <w:sz w:val="28"/>
          <w:lang w:eastAsia="zh-CN"/>
        </w:rPr>
      </w:pPr>
      <w:bookmarkStart w:id="7" w:name="_Toc714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在危机发生时，湿法稀磷酸项目团队立即行动，成立了应急小组。该小组的任务是迅速制定并实施紧急应对措施，以最小化潜在损失。以下是采取的主要措施：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暂停湿法稀磷酸项目进度：为遏制危机蔓延，湿法稀磷酸项目暂时停止进行，以便全面评估当前状况。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资源重新分配：重新评估湿法稀磷酸项目资源的分配，确保最大限度地减小损失。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实时沟通：与关键利益相关者建立实时沟通机制，向他们传递湿法稀磷酸项目危机的实际状况，保障湿法稀磷酸项目核心利益。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在紧急应对的同时，湿法稀磷酸项目团队强调了团队协作和有效沟通的重要性。以下是团队协作的关键举措：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信息共享机制：建立了信息共享平台，确保团队成员能够及时获取湿法稀磷酸项目危机的实时信息。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领导者沟通：湿法稀磷酸项目领导者通过定期会议和即时沟通工具，指导团队应对危机，保持团队稳定运行。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随着危机得到初步控制，湿法稀磷酸项目团队转向制定恢复计划，以确保湿法稀磷酸项目能够从中迅速恢复。主要恢复计划包括：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修复受损的进度计划：重新评估湿法稀磷酸项目进度，制定修复计划，确保湿法稀磷酸项目尽快回归正常进程。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重新调整资源分配：优化资源分配，确保湿法稀磷酸项目在有限资源下高效运转。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风险管理机制加强：对湿法稀磷酸项目风险进行全面评估，制定更强化的风险管理策略，以预防未来可能的危机。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6107"/>
      <w:r>
        <w:rPr>
          <w:rFonts w:ascii="仿宋" w:eastAsia="仿宋" w:hAnsi="仿宋" w:cs="仿宋" w:hint="eastAsia"/>
          <w:sz w:val="28"/>
          <w:lang w:eastAsia="zh-CN"/>
        </w:rPr>
        <w:t>三、湿法稀磷酸项目土建工程</w:t>
      </w:r>
      <w:bookmarkEnd w:id="8"/>
    </w:p>
    <w:p>
      <w:pPr>
        <w:pStyle w:val="Heading2"/>
        <w:rPr>
          <w:rFonts w:ascii="仿宋" w:eastAsia="仿宋" w:hAnsi="仿宋" w:cs="仿宋" w:hint="eastAsia"/>
          <w:lang w:eastAsia="zh-CN"/>
        </w:rPr>
      </w:pPr>
      <w:bookmarkStart w:id="9" w:name="_Toc923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在湿法稀磷酸项目的建筑工程设计中，我们将秉承一系列重要的设计原则，以确保湿法稀磷酸项目建筑在功能、美观、可持续性等方面达到最佳效果。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首要原则是确保建筑的功能性得到最大化的发挥。我们将充分理解湿法稀磷酸项目的实际需求，合理布局各个功能区域，保证建筑在满足业务需求的同时，提供高效的工作环境。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在建筑设计中，我们将综合考虑建设和运营成本。通过精细的经济效益分析，确保设计方案在高效利用资源的同时，对湿法稀磷酸项目的长期盈利能力有积极的贡献。</w:t>
      </w:r>
    </w:p>
    <w:p>
      <w:pPr>
        <w:pStyle w:val="Heading2"/>
        <w:ind w:firstLine="560" w:firstLineChars="200"/>
        <w:rPr>
          <w:rFonts w:ascii="仿宋" w:eastAsia="仿宋" w:hAnsi="仿宋" w:cs="仿宋" w:hint="eastAsia"/>
          <w:sz w:val="28"/>
          <w:lang w:eastAsia="zh-CN"/>
        </w:rPr>
      </w:pPr>
      <w:bookmarkStart w:id="10" w:name="_Toc2843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法稀磷酸项目的土建工程设计中，我们将精准设定设计年限，结合湿法稀磷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湿法稀磷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222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湿法稀磷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湿法稀磷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湿法稀磷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337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本期工程湿法稀磷酸项目预计总建筑面积XXX平方米，其中：计容建筑面积XXX平方米，计划建筑工程投资XX万元，占湿法稀磷酸项目总投资的XX%。</w:t>
      </w:r>
    </w:p>
    <w:p>
      <w:pPr>
        <w:pStyle w:val="Heading1"/>
        <w:ind w:firstLine="560" w:firstLineChars="200"/>
        <w:rPr>
          <w:rFonts w:ascii="仿宋" w:eastAsia="仿宋" w:hAnsi="仿宋" w:cs="仿宋" w:hint="eastAsia"/>
          <w:sz w:val="28"/>
          <w:lang w:eastAsia="zh-CN"/>
        </w:rPr>
      </w:pPr>
      <w:bookmarkStart w:id="13" w:name="_Toc4116"/>
      <w:r>
        <w:rPr>
          <w:rFonts w:ascii="仿宋" w:eastAsia="仿宋" w:hAnsi="仿宋" w:cs="仿宋" w:hint="eastAsia"/>
          <w:sz w:val="28"/>
          <w:lang w:eastAsia="zh-CN"/>
        </w:rPr>
        <w:t>四、湿法稀磷酸项目选址可行性分析</w:t>
      </w:r>
      <w:bookmarkEnd w:id="13"/>
    </w:p>
    <w:p>
      <w:pPr>
        <w:pStyle w:val="Heading2"/>
        <w:rPr>
          <w:rFonts w:ascii="仿宋" w:eastAsia="仿宋" w:hAnsi="仿宋" w:cs="仿宋" w:hint="eastAsia"/>
          <w:lang w:eastAsia="zh-CN"/>
        </w:rPr>
      </w:pPr>
      <w:bookmarkStart w:id="14" w:name="_Toc18896"/>
      <w:r>
        <w:rPr>
          <w:rFonts w:ascii="仿宋" w:eastAsia="仿宋" w:hAnsi="仿宋" w:cs="仿宋" w:hint="eastAsia"/>
          <w:lang w:eastAsia="zh-CN"/>
        </w:rPr>
        <w:t>(一)、湿法稀磷酸项目选址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该湿法稀磷酸项目选址位于XX省XX市XX区XXX街道</w:t>
      </w:r>
    </w:p>
    <w:p>
      <w:pPr>
        <w:pStyle w:val="Heading2"/>
        <w:ind w:firstLine="560" w:firstLineChars="200"/>
        <w:rPr>
          <w:rFonts w:ascii="仿宋" w:eastAsia="仿宋" w:hAnsi="仿宋" w:cs="仿宋" w:hint="eastAsia"/>
          <w:sz w:val="28"/>
          <w:lang w:eastAsia="zh-CN"/>
        </w:rPr>
      </w:pPr>
      <w:bookmarkStart w:id="15" w:name="_Toc2286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湿法稀磷酸项目的征地面积将根据湿法稀磷酸项目的实际规模和需求进行精确规划。具体面积XXX平方米，旨在确保湿法稀磷酸项目不仅能够满足当前的发展需求，还能够预留空间以适应未来的扩展。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净用地面积是在征地面积基础上去除不可利用面积后的实际可开发用地。具体面积XXX平方米，考虑到环保、交通、安全等多方面因素，以确保湿法稀磷酸项目在整体利用效率上达到最优。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湿法稀磷酸项目计划建设的建筑总规模具体面积XXX平方米。这一规模的确定综合考虑了湿法稀磷酸项目的性质、规模，以及城市规划的相关要求，确保建筑布局与周边环境协调一致。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绿地率是湿法稀磷酸项目用地中被规划为绿地的比例。具体面积XXX平方米，旨在通过合理规划绿地，改善湿法稀磷酸项目周边环境，提升居民生活质量，并符合城市整体绿化规划。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容积率是用地上可以建设的建筑总体积与用地面积之比。具体面积XXX，通过合理的容积率规划，确保湿法稀磷酸项目建筑规模与周边环境和谐共生。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湿法稀磷酸项目选址与当地城市规划相一致，具体面积XXX平方米。通过与城市规划部门深入沟通，确保湿法稀磷酸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湿法稀磷酸项目选址符合当地产业政策，具体面积XXX平方米。这包括湿法稀磷酸项目对当地经济的促进作用，以及对相关产业的带动效应，确保湿法稀磷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用地总体要求必须符合环保和可持续发展的原则，具体面积XXX平方米。通过采用绿色建筑设计、节能减排等措施，确保湿法稀磷酸项目在建设和运营过程中对环境的影响最小化，达到可持续发展的要求。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确保湿法稀磷酸项目选址具备必要的公共设施配套，具体面积XXX平方米。这包括交通便利性、教育、医疗等基础设施，以提高居民生活品质，使得湿法稀磷酸项目选址更具吸引力。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考虑用地总体要求对当地社会稳定性的影响，具体面积XXX平方米。通过深入了解当地社区反馈，确保湿法稀磷酸项目的选址和建设过程对当地社会和谐稳定产生积极作用。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湿法稀磷酸项目选址不仅符合法规和规划，还在实际操作中具有可行性。这一全面规划将为湿法稀磷酸项目的成功实施提供坚实的基础，确保湿法稀磷酸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8271"/>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湿法稀磷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湿法稀磷酸项目的设备规划和空间设计中，我们将采取灵活设备布局的措施。设备布局将根据实际需求进行灵活设计，避免不必要的浪费。通过合理规划设备摆放位置，我们将提高设备的利用率，减少设备间距，以确保湿法稀磷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湿法稀磷酸项目内部引入共享设施的概念，例如共享会议室、办公区等。通过这种方式，我们可以减少对资源的重复建设，提高资源共享效率，从而减小湿法稀磷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853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湿法稀磷酸项目的总图布置中，我们将不同功能区域进行明确的规划，以最大程度满足湿法稀磷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229"/>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湿法稀磷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湿法稀磷酸项目对环境的影响是综合评价的重要因素之一。我们将详细考虑选址周边的自然环境、生态保护区、水源地等情况，确保湿法稀磷酸项目的建设和运营对环境影响最小化，并符合当地的环保法规标准。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对选址的评价还需充分考虑当地政府的产业政策和法规。我们将详细了解湿法稀磷酸项目所在地的相关政策，确保湿法稀磷酸项目的规划和运营与当地法规相符，降低不必要的法律风险。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考虑到社会稳定性对企业运营的重要性，我们将评估选址地区的社会安全情况、劳工关系、社区反馈等方面，以确保湿法稀磷酸项目的建设和运营不会受到社会稳定性的负面影响。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最后，我们将综合考虑用地成本，包括土地购置费用、土地开发成本等。通过对用地成本的详细评估，我们能够做出更为精确的经济效益分析，为湿法稀磷酸项目的投资决策提供有力支持。</w:t>
      </w:r>
    </w:p>
    <w:p>
      <w:pPr>
        <w:pStyle w:val="Heading1"/>
        <w:ind w:firstLine="560" w:firstLineChars="200"/>
        <w:rPr>
          <w:rFonts w:ascii="仿宋" w:eastAsia="仿宋" w:hAnsi="仿宋" w:cs="仿宋" w:hint="eastAsia"/>
          <w:sz w:val="28"/>
          <w:lang w:eastAsia="zh-CN"/>
        </w:rPr>
      </w:pPr>
      <w:bookmarkStart w:id="19" w:name="_Toc4073"/>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11009"/>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技术管理特点体现在其创新导向。通过引入最先进的技术趋势和解决方案，湿法稀磷酸项目致力于提升科技含量、提高质量和效率水平。这意味着我们将采用最新的工具和方法，确保湿法稀磷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湿法稀磷酸项目技术管理的显著特征。通过整合不同领域的技术资源，我们实现了跨学科的协同工作。这有助于优化技术架构，提高整体效能。此外，整合性策略还促进了不同技术团队之间的紧密沟通和高效合作，确保湿法稀磷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湿法稀磷酸项目所采用的技术。通过不断优化技术方案，湿法稀磷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湿法稀磷酸项目团队将在湿法稀磷酸项目初期识别可能的技术风险，并采取相应的预防和应对措施。通过建立健全的风险评估机制，湿法稀磷酸项目能够在实施过程中及时发现并解决潜在的技术问题，保障湿法稀磷酸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https://d.book118.com/296150001220010051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D111AE"/>
    <w:rsid w:val="06D111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15000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2024-02-19T04:30:00Z</dcterms:created>
  <dcterms:modified xsi:type="dcterms:W3CDTF">2024-02-19T04:30:40Z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F416145BAD42471A8933711BB420885D_11</vt:lpwstr>
  </property>
  <property fmtid="{D5CDD505-2E9C-101B-9397-08002B2CF9AE}" pid="3" name="KSOProductBuildVer">
    <vt:lpwstr>2052-12.1.0.16250</vt:lpwstr>
  </property>
</Properties>
</file>