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微商行业相关公司筹备报告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1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_Toc2915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78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_Toc6978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_Toc18208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_Toc21184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_Toc23844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_Toc25954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5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_Toc2265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_Toc4750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_Toc24339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_Toc10948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_Toc10598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_Toc26643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_Toc7490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9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_Toc21759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6" w:history="1">
        <w:r>
          <w:rPr>
            <w:rFonts w:ascii="仿宋" w:eastAsia="仿宋" w:hAnsi="仿宋" w:cs="仿宋" w:hint="eastAsia"/>
            <w:lang w:eastAsia="zh-CN"/>
          </w:rPr>
          <w:t>(一)、微商项目选址原则</w:t>
        </w:r>
        <w:r>
          <w:tab/>
        </w:r>
        <w:r>
          <w:fldChar w:fldCharType="begin"/>
        </w:r>
        <w:r>
          <w:instrText xml:space="preserve"> PAGEREF _Toc3896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_Toc25150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_Toc24649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_Toc19522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7" w:history="1">
        <w:r>
          <w:rPr>
            <w:rFonts w:ascii="仿宋" w:eastAsia="仿宋" w:hAnsi="仿宋" w:cs="仿宋" w:hint="eastAsia"/>
            <w:lang w:eastAsia="zh-CN"/>
          </w:rPr>
          <w:t>(五)、微商项目选址综合评价</w:t>
        </w:r>
        <w:r>
          <w:tab/>
        </w:r>
        <w:r>
          <w:fldChar w:fldCharType="begin"/>
        </w:r>
        <w:r>
          <w:instrText xml:space="preserve"> PAGEREF _Toc13237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8" w:history="1">
        <w:r>
          <w:rPr>
            <w:rFonts w:ascii="仿宋" w:eastAsia="仿宋" w:hAnsi="仿宋" w:cs="仿宋" w:hint="eastAsia"/>
            <w:lang w:eastAsia="zh-CN"/>
          </w:rPr>
          <w:t>四、微商筹建公司基本信息</w:t>
        </w:r>
        <w:r>
          <w:tab/>
        </w:r>
        <w:r>
          <w:fldChar w:fldCharType="begin"/>
        </w:r>
        <w:r>
          <w:instrText xml:space="preserve"> PAGEREF _Toc8758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_Toc13142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_Toc18553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_Toc21564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_Toc8544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_Toc13020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_Toc29980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9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_Toc26099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_Toc22937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_Toc9555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55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_Toc8855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_Toc19496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_Toc25420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_Toc14984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_Toc5708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85" w:history="1">
        <w:r>
          <w:rPr>
            <w:rFonts w:ascii="仿宋" w:eastAsia="仿宋" w:hAnsi="仿宋" w:cs="仿宋" w:hint="eastAsia"/>
            <w:lang w:eastAsia="zh-CN"/>
          </w:rPr>
          <w:t>七、微商项目风险分析</w:t>
        </w:r>
        <w:r>
          <w:tab/>
        </w:r>
        <w:r>
          <w:fldChar w:fldCharType="begin"/>
        </w:r>
        <w:r>
          <w:instrText xml:space="preserve"> PAGEREF _Toc30785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4" w:history="1">
        <w:r>
          <w:rPr>
            <w:rFonts w:ascii="仿宋" w:eastAsia="仿宋" w:hAnsi="仿宋" w:cs="仿宋" w:hint="eastAsia"/>
            <w:lang w:eastAsia="zh-CN"/>
          </w:rPr>
          <w:t>(一)、微商项目风险分析</w:t>
        </w:r>
        <w:r>
          <w:tab/>
        </w:r>
        <w:r>
          <w:fldChar w:fldCharType="begin"/>
        </w:r>
        <w:r>
          <w:instrText xml:space="preserve"> PAGEREF _Toc26004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7" w:history="1">
        <w:r>
          <w:rPr>
            <w:rFonts w:ascii="仿宋" w:eastAsia="仿宋" w:hAnsi="仿宋" w:cs="仿宋" w:hint="eastAsia"/>
            <w:lang w:eastAsia="zh-CN"/>
          </w:rPr>
          <w:t>(二)、微商项目风险对策</w:t>
        </w:r>
        <w:r>
          <w:tab/>
        </w:r>
        <w:r>
          <w:fldChar w:fldCharType="begin"/>
        </w:r>
        <w:r>
          <w:instrText xml:space="preserve"> PAGEREF _Toc19257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32" w:history="1">
        <w:r>
          <w:rPr>
            <w:rFonts w:ascii="仿宋" w:eastAsia="仿宋" w:hAnsi="仿宋" w:cs="仿宋" w:hint="eastAsia"/>
            <w:lang w:eastAsia="zh-CN"/>
          </w:rPr>
          <w:t>八、微商项目经济效益</w:t>
        </w:r>
        <w:r>
          <w:tab/>
        </w:r>
        <w:r>
          <w:fldChar w:fldCharType="begin"/>
        </w:r>
        <w:r>
          <w:instrText xml:space="preserve"> PAGEREF _Toc7132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_Toc17905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_Toc20901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047" w:history="1">
        <w:r>
          <w:rPr>
            <w:rFonts w:ascii="仿宋" w:eastAsia="仿宋" w:hAnsi="仿宋" w:cs="仿宋" w:hint="eastAsia"/>
            <w:lang w:eastAsia="zh-CN"/>
          </w:rPr>
          <w:t>(三)、微商项目盈利能力分析</w:t>
        </w:r>
        <w:r>
          <w:tab/>
        </w:r>
        <w:r>
          <w:fldChar w:fldCharType="begin"/>
        </w:r>
        <w:r>
          <w:instrText xml:space="preserve"> PAGEREF _Toc14047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_Toc15266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_Toc26546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_Toc28008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51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_Toc21451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_Toc14977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_Toc30575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_Toc29029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_Toc9588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_Toc18144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_Toc32640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_Toc15846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_Toc19728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_Toc30450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_Toc4060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_Toc27481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_Toc26721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_Toc31803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94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_Toc13194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9" w:history="1">
        <w:r>
          <w:rPr>
            <w:rFonts w:ascii="仿宋" w:eastAsia="仿宋" w:hAnsi="仿宋" w:cs="仿宋" w:hint="eastAsia"/>
            <w:lang w:eastAsia="zh-CN"/>
          </w:rPr>
          <w:t>(一)、微商项目进度安排</w:t>
        </w:r>
        <w:r>
          <w:tab/>
        </w:r>
        <w:r>
          <w:fldChar w:fldCharType="begin"/>
        </w:r>
        <w:r>
          <w:instrText xml:space="preserve"> PAGEREF _Toc14839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2" w:history="1">
        <w:r>
          <w:rPr>
            <w:rFonts w:ascii="仿宋" w:eastAsia="仿宋" w:hAnsi="仿宋" w:cs="仿宋" w:hint="eastAsia"/>
            <w:lang w:eastAsia="zh-CN"/>
          </w:rPr>
          <w:t>(二)、微商项目实施保障措施</w:t>
        </w:r>
        <w:r>
          <w:tab/>
        </w:r>
        <w:r>
          <w:fldChar w:fldCharType="begin"/>
        </w:r>
        <w:r>
          <w:instrText xml:space="preserve"> PAGEREF _Toc21202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6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_Toc12368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_Toc23129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_Toc9379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_Toc31938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86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_Toc24286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_Toc2769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_Toc6933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44" w:history="1">
        <w:r>
          <w:rPr>
            <w:rFonts w:ascii="仿宋" w:eastAsia="仿宋" w:hAnsi="仿宋" w:cs="仿宋" w:hint="eastAsia"/>
            <w:lang w:eastAsia="zh-CN"/>
          </w:rPr>
          <w:t>十三、微商项目总结分析</w:t>
        </w:r>
        <w:r>
          <w:tab/>
        </w:r>
        <w:r>
          <w:fldChar w:fldCharType="begin"/>
        </w:r>
        <w:r>
          <w:instrText xml:space="preserve"> PAGEREF _Toc19744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1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978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208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https://d.book118.com/296201022013010035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微商行业相关公司筹备报告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微商行业相关公司筹备报告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微商行业相关公司筹备报告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微商行业相关公司筹备报告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微商行业相关公司筹备报告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96201022013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2024-01-01T13:38:00Z</dcterms:created>
  <dcterms:modified xsi:type="dcterms:W3CDTF">2024-01-01T13:38:33Z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F59D63F54D8C4930AF5BCD1139FEE942_11</vt:lpwstr>
  </property>
  <property fmtid="{D5CDD505-2E9C-101B-9397-08002B2CF9AE}" pid="3" name="KSOProductBuildVer">
    <vt:lpwstr>2052-12.1.0.16120</vt:lpwstr>
  </property>
</Properties>
</file>