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碳化硅磨块项目构思建设方案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53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_Toc15535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92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_Toc21592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11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_Toc18811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07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_Toc17707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0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_Toc21120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77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_Toc13377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40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_Toc4340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77" w:history="1">
        <w:r>
          <w:rPr>
            <w:rFonts w:ascii="仿宋" w:eastAsia="仿宋" w:hAnsi="仿宋" w:cs="仿宋" w:hint="eastAsia"/>
            <w:lang w:eastAsia="zh-CN"/>
          </w:rPr>
          <w:t>二、财务管理与成本控制</w:t>
        </w:r>
        <w:r>
          <w:tab/>
        </w:r>
        <w:r>
          <w:fldChar w:fldCharType="begin"/>
        </w:r>
        <w:r>
          <w:instrText xml:space="preserve"> PAGEREF _Toc22377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6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_Toc1806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56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_Toc25856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69" w:history="1">
        <w:r>
          <w:rPr>
            <w:rFonts w:ascii="仿宋" w:eastAsia="仿宋" w:hAnsi="仿宋" w:cs="仿宋" w:hint="eastAsia"/>
            <w:lang w:eastAsia="zh-CN"/>
          </w:rPr>
          <w:t>三、项目监理与质量保证</w:t>
        </w:r>
        <w:r>
          <w:tab/>
        </w:r>
        <w:r>
          <w:fldChar w:fldCharType="begin"/>
        </w:r>
        <w:r>
          <w:instrText xml:space="preserve"> PAGEREF _Toc25269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34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_Toc18534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92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_Toc19092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47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_Toc31547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21" w:history="1">
        <w:r>
          <w:rPr>
            <w:rFonts w:ascii="仿宋" w:eastAsia="仿宋" w:hAnsi="仿宋" w:cs="仿宋" w:hint="eastAsia"/>
            <w:lang w:eastAsia="zh-CN"/>
          </w:rPr>
          <w:t>四、社会影响分析</w:t>
        </w:r>
        <w:r>
          <w:tab/>
        </w:r>
        <w:r>
          <w:fldChar w:fldCharType="begin"/>
        </w:r>
        <w:r>
          <w:instrText xml:space="preserve"> PAGEREF _Toc4321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85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_Toc12685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8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_Toc24928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20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_Toc14420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45" w:history="1">
        <w:r>
          <w:rPr>
            <w:rFonts w:ascii="仿宋" w:eastAsia="仿宋" w:hAnsi="仿宋" w:cs="仿宋" w:hint="eastAsia"/>
            <w:lang w:eastAsia="zh-CN"/>
          </w:rPr>
          <w:t>五、项目选址研究</w:t>
        </w:r>
        <w:r>
          <w:tab/>
        </w:r>
        <w:r>
          <w:fldChar w:fldCharType="begin"/>
        </w:r>
        <w:r>
          <w:instrText xml:space="preserve"> PAGEREF _Toc27745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32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_Toc8432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68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_Toc24268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21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_Toc27021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04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_Toc14204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93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_Toc4493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68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_Toc19568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08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_Toc17008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95" w:history="1">
        <w:r>
          <w:rPr>
            <w:rFonts w:ascii="仿宋" w:eastAsia="仿宋" w:hAnsi="仿宋" w:cs="仿宋" w:hint="eastAsia"/>
            <w:lang w:eastAsia="zh-CN"/>
          </w:rPr>
          <w:t>六、背景、必要性分析</w:t>
        </w:r>
        <w:r>
          <w:tab/>
        </w:r>
        <w:r>
          <w:fldChar w:fldCharType="begin"/>
        </w:r>
        <w:r>
          <w:instrText xml:space="preserve"> PAGEREF _Toc9895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44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_Toc14544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6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_Toc20886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34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_Toc13934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02" w:history="1">
        <w:r>
          <w:rPr>
            <w:rFonts w:ascii="仿宋" w:eastAsia="仿宋" w:hAnsi="仿宋" w:cs="仿宋" w:hint="eastAsia"/>
            <w:lang w:eastAsia="zh-CN"/>
          </w:rPr>
          <w:t>七、项目进度计划</w:t>
        </w:r>
        <w:r>
          <w:tab/>
        </w:r>
        <w:r>
          <w:fldChar w:fldCharType="begin"/>
        </w:r>
        <w:r>
          <w:instrText xml:space="preserve"> PAGEREF _Toc25502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02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_Toc19802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98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_Toc28398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4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_Toc5574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99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_Toc18099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9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_Toc11009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6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_Toc8836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96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_Toc29096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50" w:history="1">
        <w:r>
          <w:rPr>
            <w:rFonts w:ascii="仿宋" w:eastAsia="仿宋" w:hAnsi="仿宋" w:cs="仿宋" w:hint="eastAsia"/>
            <w:lang w:eastAsia="zh-CN"/>
          </w:rPr>
          <w:t>八、土地利用与规划方案</w:t>
        </w:r>
        <w:r>
          <w:tab/>
        </w:r>
        <w:r>
          <w:fldChar w:fldCharType="begin"/>
        </w:r>
        <w:r>
          <w:instrText xml:space="preserve"> PAGEREF _Toc14950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44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_Toc30744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_Toc2030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70" w:history="1">
        <w:r>
          <w:rPr>
            <w:rFonts w:ascii="仿宋" w:eastAsia="仿宋" w:hAnsi="仿宋" w:cs="仿宋" w:hint="eastAsia"/>
            <w:lang w:eastAsia="zh-CN"/>
          </w:rPr>
          <w:t>九、技术创新与产业升级</w:t>
        </w:r>
        <w:r>
          <w:tab/>
        </w:r>
        <w:r>
          <w:fldChar w:fldCharType="begin"/>
        </w:r>
        <w:r>
          <w:instrText xml:space="preserve"> PAGEREF _Toc2970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55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_Toc32055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2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_Toc12272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34" w:history="1">
        <w:r>
          <w:rPr>
            <w:rFonts w:ascii="仿宋" w:eastAsia="仿宋" w:hAnsi="仿宋" w:cs="仿宋" w:hint="eastAsia"/>
            <w:lang w:eastAsia="zh-CN"/>
          </w:rPr>
          <w:t>十、客户关系管理与市场拓展</w:t>
        </w:r>
        <w:r>
          <w:tab/>
        </w:r>
        <w:r>
          <w:fldChar w:fldCharType="begin"/>
        </w:r>
        <w:r>
          <w:instrText xml:space="preserve"> PAGEREF _Toc18634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32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_Toc21532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52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_Toc13752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82" w:history="1">
        <w:r>
          <w:rPr>
            <w:rFonts w:ascii="仿宋" w:eastAsia="仿宋" w:hAnsi="仿宋" w:cs="仿宋" w:hint="eastAsia"/>
            <w:lang w:eastAsia="zh-CN"/>
          </w:rPr>
          <w:t>十一、环境保护与绿色发展</w:t>
        </w:r>
        <w:r>
          <w:tab/>
        </w:r>
        <w:r>
          <w:fldChar w:fldCharType="begin"/>
        </w:r>
        <w:r>
          <w:instrText xml:space="preserve"> PAGEREF _Toc13982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32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_Toc29032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95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_Toc15495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02" w:history="1">
        <w:r>
          <w:rPr>
            <w:rFonts w:ascii="仿宋" w:eastAsia="仿宋" w:hAnsi="仿宋" w:cs="仿宋" w:hint="eastAsia"/>
            <w:lang w:eastAsia="zh-CN"/>
          </w:rPr>
          <w:t>十二、环境保护与治理方案</w:t>
        </w:r>
        <w:r>
          <w:tab/>
        </w:r>
        <w:r>
          <w:fldChar w:fldCharType="begin"/>
        </w:r>
        <w:r>
          <w:instrText xml:space="preserve"> PAGEREF _Toc3302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39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_Toc23039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95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_Toc32195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35" w:history="1">
        <w:r>
          <w:rPr>
            <w:rFonts w:ascii="仿宋" w:eastAsia="仿宋" w:hAnsi="仿宋" w:cs="仿宋" w:hint="eastAsia"/>
            <w:lang w:eastAsia="zh-CN"/>
          </w:rPr>
          <w:t>十三、项目施工方案</w:t>
        </w:r>
        <w:r>
          <w:tab/>
        </w:r>
        <w:r>
          <w:fldChar w:fldCharType="begin"/>
        </w:r>
        <w:r>
          <w:instrText xml:space="preserve"> PAGEREF _Toc24635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81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_Toc17081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94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_Toc25594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82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_Toc12982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81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_Toc18681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22" w:history="1">
        <w:r>
          <w:rPr>
            <w:rFonts w:ascii="仿宋" w:eastAsia="仿宋" w:hAnsi="仿宋" w:cs="仿宋" w:hint="eastAsia"/>
            <w:lang w:eastAsia="zh-CN"/>
          </w:rPr>
          <w:t>十四、法律法规与政策遵循</w:t>
        </w:r>
        <w:r>
          <w:tab/>
        </w:r>
        <w:r>
          <w:fldChar w:fldCharType="begin"/>
        </w:r>
        <w:r>
          <w:instrText xml:space="preserve"> PAGEREF _Toc28922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09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_Toc8709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96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_Toc5996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34" w:history="1">
        <w:r>
          <w:rPr>
            <w:rFonts w:ascii="仿宋" w:eastAsia="仿宋" w:hAnsi="仿宋" w:cs="仿宋" w:hint="eastAsia"/>
            <w:lang w:eastAsia="zh-CN"/>
          </w:rPr>
          <w:t>十五、产业协同与集群发展</w:t>
        </w:r>
        <w:r>
          <w:tab/>
        </w:r>
        <w:r>
          <w:fldChar w:fldCharType="begin"/>
        </w:r>
        <w:r>
          <w:instrText xml:space="preserve"> PAGEREF _Toc21134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57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_Toc28757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5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_Toc1515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85" w:history="1">
        <w:r>
          <w:rPr>
            <w:rFonts w:ascii="仿宋" w:eastAsia="仿宋" w:hAnsi="仿宋" w:cs="仿宋" w:hint="eastAsia"/>
            <w:lang w:eastAsia="zh-CN"/>
          </w:rPr>
          <w:t>十六、成果转化与推广应用</w:t>
        </w:r>
        <w:r>
          <w:tab/>
        </w:r>
        <w:r>
          <w:fldChar w:fldCharType="begin"/>
        </w:r>
        <w:r>
          <w:instrText xml:space="preserve"> PAGEREF _Toc8985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06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_Toc29106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39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_Toc5039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56" w:history="1">
        <w:r>
          <w:rPr>
            <w:rFonts w:ascii="仿宋" w:eastAsia="仿宋" w:hAnsi="仿宋" w:cs="仿宋" w:hint="eastAsia"/>
            <w:lang w:eastAsia="zh-CN"/>
          </w:rPr>
          <w:t>十七、企业合规与伦理</w:t>
        </w:r>
        <w:r>
          <w:tab/>
        </w:r>
        <w:r>
          <w:fldChar w:fldCharType="begin"/>
        </w:r>
        <w:r>
          <w:instrText xml:space="preserve"> PAGEREF _Toc17356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5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_Toc29415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5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_Toc25135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06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_Toc11706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53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_Toc4453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20" w:history="1">
        <w:r>
          <w:rPr>
            <w:rFonts w:ascii="仿宋" w:eastAsia="仿宋" w:hAnsi="仿宋" w:cs="仿宋" w:hint="eastAsia"/>
            <w:lang w:eastAsia="zh-CN"/>
          </w:rPr>
          <w:t>十八、设施与设备管理</w:t>
        </w:r>
        <w:r>
          <w:tab/>
        </w:r>
        <w:r>
          <w:fldChar w:fldCharType="begin"/>
        </w:r>
        <w:r>
          <w:instrText xml:space="preserve"> PAGEREF _Toc7220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_Toc70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8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_Toc5318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81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_Toc27281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10" w:history="1">
        <w:r>
          <w:rPr>
            <w:rFonts w:ascii="仿宋" w:eastAsia="仿宋" w:hAnsi="仿宋" w:cs="仿宋" w:hint="eastAsia"/>
            <w:lang w:eastAsia="zh-CN"/>
          </w:rPr>
          <w:t>十九、质量管理与控制</w:t>
        </w:r>
        <w:r>
          <w:tab/>
        </w:r>
        <w:r>
          <w:fldChar w:fldCharType="begin"/>
        </w:r>
        <w:r>
          <w:instrText xml:space="preserve"> PAGEREF _Toc28410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14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_Toc20814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2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_Toc6362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28" w:history="1">
        <w:r>
          <w:rPr>
            <w:rFonts w:ascii="仿宋" w:eastAsia="仿宋" w:hAnsi="仿宋" w:cs="仿宋" w:hint="eastAsia"/>
            <w:lang w:eastAsia="zh-CN"/>
          </w:rPr>
          <w:t>二十、合作与交流机制建立</w:t>
        </w:r>
        <w:r>
          <w:tab/>
        </w:r>
        <w:r>
          <w:fldChar w:fldCharType="begin"/>
        </w:r>
        <w:r>
          <w:instrText xml:space="preserve"> PAGEREF _Toc32528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02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_Toc15502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0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_Toc32670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53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1592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811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碳化硅磨块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碳化硅磨块项目将进行详细的生态影响评估，确保不会对当地的动植物种群和自然栖息地造成负面影响。如果项目地点附近有重要的生物栖息地或生态敏感区，项目将重新考虑建设地点或采取相应的保护措施。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碳化硅磨块项目将积极采用可持续材料，如再生塑料和生物降解材料，以减少对环境的影响。项目还将推行废物减量和回收计划，例如通过再利用工业废料或建立回收系统。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碳化硅磨块项目还将参与当地的环保活动和计划，如资助当地的环境保护项目或与社区合作进行环保宣传活动。通过这些活动，项目不仅能够提高自身的环境表现，还能在当地社区中树立积极的环保形象。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7707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碳化硅磨块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碳化硅磨块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碳化硅磨块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1120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碳化硅磨块项目将采用绿色屋顶和生态墙等环境友好型建筑设计，这些设计不仅有助于改善空气质量，还能为城市野生动植物提供栖息地。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碳化硅磨块项目将建立高效的废水处理系统，确保所有工业废水在排放前都经过适当处理，达到或超过环保标准。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碳化硅磨块项目将致力于使用清洁能源，如太阳能和风能，减少对化石燃料的依赖。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碳化硅磨块项目将举办环保教育研讨会，向员工和当地社区普及环保知识，提升对环境保护重要性的认识。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3377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在碳化硅磨块项目启动前，将进行一系列深入的地质调查，包括钻探和土壤取样，以深入了解项目区域的地层结构和土壤组成。特别是对于土壤的承载能力和地下水位的深度进行详细评估。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碳化硅磨块项目将通过地下水位监测系统定期检测水位变化，以预测和预防由高地下水位可能引起的地基问题。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碳化硅磨块项目将进行详尽的水文和地形分析，以识别可能的洪水和泥石流风险区。基于这些分析，项目将设计防洪设施，如提高地基、构建防洪墙和排水沟。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碳化硅磨块项目还将考虑建设排水系统，以减少地表水对土壤稳定性的影响。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完成初始的地质风险评估后，碳化硅磨块项目将安装长期地质监测设备，如倾斜仪、裂缝计和地下水位计，以持续监测地质条件的变化。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4340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碳化硅磨块项目将通过这些措施来适应和尊重特殊环境条件，确保项目的可持续发展，同时减少对环境的负面影响。这不仅有助于保护自然和文化遗产，还能提升项目在社会责任方面的表现和形象。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2377"/>
      <w:r>
        <w:rPr>
          <w:rFonts w:ascii="仿宋" w:eastAsia="仿宋" w:hAnsi="仿宋" w:cs="仿宋" w:hint="eastAsia"/>
          <w:sz w:val="28"/>
          <w:lang w:eastAsia="zh-CN"/>
        </w:rPr>
        <w:t>二、财务管理与成本控制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806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碳化硅磨块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5856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https://d.book118.com/296213103005010103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碳化硅磨块项目构思建设方案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碳化硅磨块项目构思建设方案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碳化硅磨块项目构思建设方案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碳化硅磨块项目构思建设方案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碳化硅磨块项目构思建设方案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碳化硅磨块项目构思建设方案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碳化硅磨块项目构思建设方案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碳化硅磨块项目构思建设方案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碳化硅磨块项目构思建设方案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碳化硅磨块项目构思建设方案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碳化硅磨块项目构思建设方案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碳化硅磨块项目构思建设方案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8AD34D0"/>
    <w:rsid w:val="68AD34D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296213103005010103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2024-03-04T19:00:00Z</dcterms:created>
  <dcterms:modified xsi:type="dcterms:W3CDTF">2024-03-04T19:01:41Z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F3F8B148F6474A1EB4E250B8AC71A2FA_11</vt:lpwstr>
  </property>
  <property fmtid="{D5CDD505-2E9C-101B-9397-08002B2CF9AE}" pid="3" name="KSOProductBuildVer">
    <vt:lpwstr>2052-12.1.0.16250</vt:lpwstr>
  </property>
</Properties>
</file>