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5" w:history="1">
        <w:r>
          <w:rPr>
            <w:rFonts w:ascii="仿宋" w:eastAsia="仿宋" w:hAnsi="仿宋" w:cs="仿宋" w:hint="eastAsia"/>
            <w:lang w:eastAsia="zh-CN"/>
          </w:rPr>
          <w:t>概论</w:t>
        </w:r>
        <w:r>
          <w:tab/>
        </w:r>
        <w:r>
          <w:fldChar w:fldCharType="begin"/>
        </w:r>
        <w:r>
          <w:instrText xml:space="preserve"> PAGEREF _Toc5845 \h </w:instrText>
        </w:r>
        <w:r>
          <w:fldChar w:fldCharType="separate"/>
        </w:r>
        <w:r>
          <w:t>3</w:t>
        </w:r>
        <w:r>
          <w:fldChar w:fldCharType="end"/>
        </w:r>
      </w:hyperlink>
    </w:p>
    <w:p>
      <w:pPr>
        <w:pStyle w:val="TOC1"/>
        <w:tabs>
          <w:tab w:val="right" w:leader="dot" w:pos="8306"/>
        </w:tabs>
      </w:pPr>
      <w:hyperlink w:anchor="_Toc26918" w:history="1">
        <w:r>
          <w:rPr>
            <w:rFonts w:ascii="仿宋" w:eastAsia="仿宋" w:hAnsi="仿宋" w:cs="仿宋" w:hint="eastAsia"/>
            <w:lang w:eastAsia="zh-CN"/>
          </w:rPr>
          <w:t>一、桩基检测仪项目绩效评估</w:t>
        </w:r>
        <w:r>
          <w:tab/>
        </w:r>
        <w:r>
          <w:fldChar w:fldCharType="begin"/>
        </w:r>
        <w:r>
          <w:instrText xml:space="preserve"> PAGEREF _Toc26918 \h </w:instrText>
        </w:r>
        <w:r>
          <w:fldChar w:fldCharType="separate"/>
        </w:r>
        <w:r>
          <w:t>3</w:t>
        </w:r>
        <w:r>
          <w:fldChar w:fldCharType="end"/>
        </w:r>
      </w:hyperlink>
    </w:p>
    <w:p>
      <w:pPr>
        <w:pStyle w:val="TOC2"/>
        <w:tabs>
          <w:tab w:val="right" w:leader="dot" w:pos="8306"/>
        </w:tabs>
      </w:pPr>
      <w:hyperlink w:anchor="_Toc3183" w:history="1">
        <w:r>
          <w:rPr>
            <w:rFonts w:ascii="仿宋" w:eastAsia="仿宋" w:hAnsi="仿宋" w:cs="仿宋" w:hint="eastAsia"/>
            <w:lang w:eastAsia="zh-CN"/>
          </w:rPr>
          <w:t>(一)、绩效评估指标</w:t>
        </w:r>
        <w:r>
          <w:tab/>
        </w:r>
        <w:r>
          <w:fldChar w:fldCharType="begin"/>
        </w:r>
        <w:r>
          <w:instrText xml:space="preserve"> PAGEREF _Toc3183 \h </w:instrText>
        </w:r>
        <w:r>
          <w:fldChar w:fldCharType="separate"/>
        </w:r>
        <w:r>
          <w:t>3</w:t>
        </w:r>
        <w:r>
          <w:fldChar w:fldCharType="end"/>
        </w:r>
      </w:hyperlink>
    </w:p>
    <w:p>
      <w:pPr>
        <w:pStyle w:val="TOC2"/>
        <w:tabs>
          <w:tab w:val="right" w:leader="dot" w:pos="8306"/>
        </w:tabs>
      </w:pPr>
      <w:hyperlink w:anchor="_Toc14033" w:history="1">
        <w:r>
          <w:rPr>
            <w:rFonts w:ascii="仿宋" w:eastAsia="仿宋" w:hAnsi="仿宋" w:cs="仿宋" w:hint="eastAsia"/>
            <w:lang w:eastAsia="zh-CN"/>
          </w:rPr>
          <w:t>(二)、绩效评估方法</w:t>
        </w:r>
        <w:r>
          <w:tab/>
        </w:r>
        <w:r>
          <w:fldChar w:fldCharType="begin"/>
        </w:r>
        <w:r>
          <w:instrText xml:space="preserve"> PAGEREF _Toc14033 \h </w:instrText>
        </w:r>
        <w:r>
          <w:fldChar w:fldCharType="separate"/>
        </w:r>
        <w:r>
          <w:t>4</w:t>
        </w:r>
        <w:r>
          <w:fldChar w:fldCharType="end"/>
        </w:r>
      </w:hyperlink>
    </w:p>
    <w:p>
      <w:pPr>
        <w:pStyle w:val="TOC2"/>
        <w:tabs>
          <w:tab w:val="right" w:leader="dot" w:pos="8306"/>
        </w:tabs>
      </w:pPr>
      <w:hyperlink w:anchor="_Toc4649" w:history="1">
        <w:r>
          <w:rPr>
            <w:rFonts w:ascii="仿宋" w:eastAsia="仿宋" w:hAnsi="仿宋" w:cs="仿宋" w:hint="eastAsia"/>
            <w:lang w:eastAsia="zh-CN"/>
          </w:rPr>
          <w:t>(三)、绩效评估周期</w:t>
        </w:r>
        <w:r>
          <w:tab/>
        </w:r>
        <w:r>
          <w:fldChar w:fldCharType="begin"/>
        </w:r>
        <w:r>
          <w:instrText xml:space="preserve"> PAGEREF _Toc4649 \h </w:instrText>
        </w:r>
        <w:r>
          <w:fldChar w:fldCharType="separate"/>
        </w:r>
        <w:r>
          <w:t>5</w:t>
        </w:r>
        <w:r>
          <w:fldChar w:fldCharType="end"/>
        </w:r>
      </w:hyperlink>
    </w:p>
    <w:p>
      <w:pPr>
        <w:pStyle w:val="TOC1"/>
        <w:tabs>
          <w:tab w:val="right" w:leader="dot" w:pos="8306"/>
        </w:tabs>
      </w:pPr>
      <w:hyperlink w:anchor="_Toc27421" w:history="1">
        <w:r>
          <w:rPr>
            <w:rFonts w:ascii="仿宋" w:eastAsia="仿宋" w:hAnsi="仿宋" w:cs="仿宋" w:hint="eastAsia"/>
            <w:lang w:eastAsia="zh-CN"/>
          </w:rPr>
          <w:t>二、桩基检测仪项目危机管理</w:t>
        </w:r>
        <w:r>
          <w:tab/>
        </w:r>
        <w:r>
          <w:fldChar w:fldCharType="begin"/>
        </w:r>
        <w:r>
          <w:instrText xml:space="preserve"> PAGEREF _Toc27421 \h </w:instrText>
        </w:r>
        <w:r>
          <w:fldChar w:fldCharType="separate"/>
        </w:r>
        <w:r>
          <w:t>6</w:t>
        </w:r>
        <w:r>
          <w:fldChar w:fldCharType="end"/>
        </w:r>
      </w:hyperlink>
    </w:p>
    <w:p>
      <w:pPr>
        <w:pStyle w:val="TOC2"/>
        <w:tabs>
          <w:tab w:val="right" w:leader="dot" w:pos="8306"/>
        </w:tabs>
      </w:pPr>
      <w:hyperlink w:anchor="_Toc28666" w:history="1">
        <w:r>
          <w:rPr>
            <w:rFonts w:ascii="仿宋" w:eastAsia="仿宋" w:hAnsi="仿宋" w:cs="仿宋" w:hint="eastAsia"/>
            <w:lang w:eastAsia="zh-CN"/>
          </w:rPr>
          <w:t>(一)、危机预警与识别</w:t>
        </w:r>
        <w:r>
          <w:tab/>
        </w:r>
        <w:r>
          <w:fldChar w:fldCharType="begin"/>
        </w:r>
        <w:r>
          <w:instrText xml:space="preserve"> PAGEREF _Toc28666 \h </w:instrText>
        </w:r>
        <w:r>
          <w:fldChar w:fldCharType="separate"/>
        </w:r>
        <w:r>
          <w:t>6</w:t>
        </w:r>
        <w:r>
          <w:fldChar w:fldCharType="end"/>
        </w:r>
      </w:hyperlink>
    </w:p>
    <w:p>
      <w:pPr>
        <w:pStyle w:val="TOC2"/>
        <w:tabs>
          <w:tab w:val="right" w:leader="dot" w:pos="8306"/>
        </w:tabs>
      </w:pPr>
      <w:hyperlink w:anchor="_Toc37" w:history="1">
        <w:r>
          <w:rPr>
            <w:rFonts w:ascii="仿宋" w:eastAsia="仿宋" w:hAnsi="仿宋" w:cs="仿宋" w:hint="eastAsia"/>
            <w:lang w:eastAsia="zh-CN"/>
          </w:rPr>
          <w:t>(二)、危机应对与恢复</w:t>
        </w:r>
        <w:r>
          <w:tab/>
        </w:r>
        <w:r>
          <w:fldChar w:fldCharType="begin"/>
        </w:r>
        <w:r>
          <w:instrText xml:space="preserve"> PAGEREF _Toc37 \h </w:instrText>
        </w:r>
        <w:r>
          <w:fldChar w:fldCharType="separate"/>
        </w:r>
        <w:r>
          <w:t>7</w:t>
        </w:r>
        <w:r>
          <w:fldChar w:fldCharType="end"/>
        </w:r>
      </w:hyperlink>
    </w:p>
    <w:p>
      <w:pPr>
        <w:pStyle w:val="TOC1"/>
        <w:tabs>
          <w:tab w:val="right" w:leader="dot" w:pos="8306"/>
        </w:tabs>
      </w:pPr>
      <w:hyperlink w:anchor="_Toc18836" w:history="1">
        <w:r>
          <w:rPr>
            <w:rFonts w:ascii="仿宋" w:eastAsia="仿宋" w:hAnsi="仿宋" w:cs="仿宋" w:hint="eastAsia"/>
            <w:lang w:eastAsia="zh-CN"/>
          </w:rPr>
          <w:t>三、市场分析、调研</w:t>
        </w:r>
        <w:r>
          <w:tab/>
        </w:r>
        <w:r>
          <w:fldChar w:fldCharType="begin"/>
        </w:r>
        <w:r>
          <w:instrText xml:space="preserve"> PAGEREF _Toc18836 \h </w:instrText>
        </w:r>
        <w:r>
          <w:fldChar w:fldCharType="separate"/>
        </w:r>
        <w:r>
          <w:t>9</w:t>
        </w:r>
        <w:r>
          <w:fldChar w:fldCharType="end"/>
        </w:r>
      </w:hyperlink>
    </w:p>
    <w:p>
      <w:pPr>
        <w:pStyle w:val="TOC2"/>
        <w:tabs>
          <w:tab w:val="right" w:leader="dot" w:pos="8306"/>
        </w:tabs>
      </w:pPr>
      <w:hyperlink w:anchor="_Toc15589" w:history="1">
        <w:r>
          <w:rPr>
            <w:rFonts w:ascii="仿宋" w:eastAsia="仿宋" w:hAnsi="仿宋" w:cs="仿宋" w:hint="eastAsia"/>
            <w:lang w:eastAsia="zh-CN"/>
          </w:rPr>
          <w:t>(一)、桩基检测仪行业分析</w:t>
        </w:r>
        <w:r>
          <w:tab/>
        </w:r>
        <w:r>
          <w:fldChar w:fldCharType="begin"/>
        </w:r>
        <w:r>
          <w:instrText xml:space="preserve"> PAGEREF _Toc15589 \h </w:instrText>
        </w:r>
        <w:r>
          <w:fldChar w:fldCharType="separate"/>
        </w:r>
        <w:r>
          <w:t>9</w:t>
        </w:r>
        <w:r>
          <w:fldChar w:fldCharType="end"/>
        </w:r>
      </w:hyperlink>
    </w:p>
    <w:p>
      <w:pPr>
        <w:pStyle w:val="TOC2"/>
        <w:tabs>
          <w:tab w:val="right" w:leader="dot" w:pos="8306"/>
        </w:tabs>
      </w:pPr>
      <w:hyperlink w:anchor="_Toc31688" w:history="1">
        <w:r>
          <w:rPr>
            <w:rFonts w:ascii="仿宋" w:eastAsia="仿宋" w:hAnsi="仿宋" w:cs="仿宋" w:hint="eastAsia"/>
            <w:lang w:eastAsia="zh-CN"/>
          </w:rPr>
          <w:t>(二)、桩基检测仪市场分析预测</w:t>
        </w:r>
        <w:r>
          <w:tab/>
        </w:r>
        <w:r>
          <w:fldChar w:fldCharType="begin"/>
        </w:r>
        <w:r>
          <w:instrText xml:space="preserve"> PAGEREF _Toc31688 \h </w:instrText>
        </w:r>
        <w:r>
          <w:fldChar w:fldCharType="separate"/>
        </w:r>
        <w:r>
          <w:t>9</w:t>
        </w:r>
        <w:r>
          <w:fldChar w:fldCharType="end"/>
        </w:r>
      </w:hyperlink>
    </w:p>
    <w:p>
      <w:pPr>
        <w:pStyle w:val="TOC1"/>
        <w:tabs>
          <w:tab w:val="right" w:leader="dot" w:pos="8306"/>
        </w:tabs>
      </w:pPr>
      <w:hyperlink w:anchor="_Toc7567" w:history="1">
        <w:r>
          <w:rPr>
            <w:rFonts w:ascii="仿宋" w:eastAsia="仿宋" w:hAnsi="仿宋" w:cs="仿宋" w:hint="eastAsia"/>
            <w:lang w:eastAsia="zh-CN"/>
          </w:rPr>
          <w:t>四、桩基检测仪项目文档管理</w:t>
        </w:r>
        <w:r>
          <w:tab/>
        </w:r>
        <w:r>
          <w:fldChar w:fldCharType="begin"/>
        </w:r>
        <w:r>
          <w:instrText xml:space="preserve"> PAGEREF _Toc7567 \h </w:instrText>
        </w:r>
        <w:r>
          <w:fldChar w:fldCharType="separate"/>
        </w:r>
        <w:r>
          <w:t>10</w:t>
        </w:r>
        <w:r>
          <w:fldChar w:fldCharType="end"/>
        </w:r>
      </w:hyperlink>
    </w:p>
    <w:p>
      <w:pPr>
        <w:pStyle w:val="TOC2"/>
        <w:tabs>
          <w:tab w:val="right" w:leader="dot" w:pos="8306"/>
        </w:tabs>
      </w:pPr>
      <w:hyperlink w:anchor="_Toc25115" w:history="1">
        <w:r>
          <w:rPr>
            <w:rFonts w:ascii="仿宋" w:eastAsia="仿宋" w:hAnsi="仿宋" w:cs="仿宋" w:hint="eastAsia"/>
            <w:lang w:eastAsia="zh-CN"/>
          </w:rPr>
          <w:t>(一)、文档编制与审查</w:t>
        </w:r>
        <w:r>
          <w:tab/>
        </w:r>
        <w:r>
          <w:fldChar w:fldCharType="begin"/>
        </w:r>
        <w:r>
          <w:instrText xml:space="preserve"> PAGEREF _Toc25115 \h </w:instrText>
        </w:r>
        <w:r>
          <w:fldChar w:fldCharType="separate"/>
        </w:r>
        <w:r>
          <w:t>10</w:t>
        </w:r>
        <w:r>
          <w:fldChar w:fldCharType="end"/>
        </w:r>
      </w:hyperlink>
    </w:p>
    <w:p>
      <w:pPr>
        <w:pStyle w:val="TOC2"/>
        <w:tabs>
          <w:tab w:val="right" w:leader="dot" w:pos="8306"/>
        </w:tabs>
      </w:pPr>
      <w:hyperlink w:anchor="_Toc1857" w:history="1">
        <w:r>
          <w:rPr>
            <w:rFonts w:ascii="仿宋" w:eastAsia="仿宋" w:hAnsi="仿宋" w:cs="仿宋" w:hint="eastAsia"/>
            <w:lang w:eastAsia="zh-CN"/>
          </w:rPr>
          <w:t>(二)、文档发布与分发</w:t>
        </w:r>
        <w:r>
          <w:tab/>
        </w:r>
        <w:r>
          <w:fldChar w:fldCharType="begin"/>
        </w:r>
        <w:r>
          <w:instrText xml:space="preserve"> PAGEREF _Toc1857 \h </w:instrText>
        </w:r>
        <w:r>
          <w:fldChar w:fldCharType="separate"/>
        </w:r>
        <w:r>
          <w:t>12</w:t>
        </w:r>
        <w:r>
          <w:fldChar w:fldCharType="end"/>
        </w:r>
      </w:hyperlink>
    </w:p>
    <w:p>
      <w:pPr>
        <w:pStyle w:val="TOC2"/>
        <w:tabs>
          <w:tab w:val="right" w:leader="dot" w:pos="8306"/>
        </w:tabs>
      </w:pPr>
      <w:hyperlink w:anchor="_Toc11803" w:history="1">
        <w:r>
          <w:rPr>
            <w:rFonts w:ascii="仿宋" w:eastAsia="仿宋" w:hAnsi="仿宋" w:cs="仿宋" w:hint="eastAsia"/>
            <w:lang w:eastAsia="zh-CN"/>
          </w:rPr>
          <w:t>(三)、文档存档与归档</w:t>
        </w:r>
        <w:r>
          <w:tab/>
        </w:r>
        <w:r>
          <w:fldChar w:fldCharType="begin"/>
        </w:r>
        <w:r>
          <w:instrText xml:space="preserve"> PAGEREF _Toc11803 \h </w:instrText>
        </w:r>
        <w:r>
          <w:fldChar w:fldCharType="separate"/>
        </w:r>
        <w:r>
          <w:t>12</w:t>
        </w:r>
        <w:r>
          <w:fldChar w:fldCharType="end"/>
        </w:r>
      </w:hyperlink>
    </w:p>
    <w:p>
      <w:pPr>
        <w:pStyle w:val="TOC1"/>
        <w:tabs>
          <w:tab w:val="right" w:leader="dot" w:pos="8306"/>
        </w:tabs>
      </w:pPr>
      <w:hyperlink w:anchor="_Toc27290" w:history="1">
        <w:r>
          <w:rPr>
            <w:rFonts w:ascii="仿宋" w:eastAsia="仿宋" w:hAnsi="仿宋" w:cs="仿宋" w:hint="eastAsia"/>
            <w:lang w:eastAsia="zh-CN"/>
          </w:rPr>
          <w:t>五、产品规划分析</w:t>
        </w:r>
        <w:r>
          <w:tab/>
        </w:r>
        <w:r>
          <w:fldChar w:fldCharType="begin"/>
        </w:r>
        <w:r>
          <w:instrText xml:space="preserve"> PAGEREF _Toc27290 \h </w:instrText>
        </w:r>
        <w:r>
          <w:fldChar w:fldCharType="separate"/>
        </w:r>
        <w:r>
          <w:t>14</w:t>
        </w:r>
        <w:r>
          <w:fldChar w:fldCharType="end"/>
        </w:r>
      </w:hyperlink>
    </w:p>
    <w:p>
      <w:pPr>
        <w:pStyle w:val="TOC2"/>
        <w:tabs>
          <w:tab w:val="right" w:leader="dot" w:pos="8306"/>
        </w:tabs>
      </w:pPr>
      <w:hyperlink w:anchor="_Toc1578" w:history="1">
        <w:r>
          <w:rPr>
            <w:rFonts w:ascii="仿宋" w:eastAsia="仿宋" w:hAnsi="仿宋" w:cs="仿宋" w:hint="eastAsia"/>
            <w:lang w:eastAsia="zh-CN"/>
          </w:rPr>
          <w:t>(一)、产品规划</w:t>
        </w:r>
        <w:r>
          <w:tab/>
        </w:r>
        <w:r>
          <w:fldChar w:fldCharType="begin"/>
        </w:r>
        <w:r>
          <w:instrText xml:space="preserve"> PAGEREF _Toc1578 \h </w:instrText>
        </w:r>
        <w:r>
          <w:fldChar w:fldCharType="separate"/>
        </w:r>
        <w:r>
          <w:t>14</w:t>
        </w:r>
        <w:r>
          <w:fldChar w:fldCharType="end"/>
        </w:r>
      </w:hyperlink>
    </w:p>
    <w:p>
      <w:pPr>
        <w:pStyle w:val="TOC2"/>
        <w:tabs>
          <w:tab w:val="right" w:leader="dot" w:pos="8306"/>
        </w:tabs>
      </w:pPr>
      <w:hyperlink w:anchor="_Toc21440" w:history="1">
        <w:r>
          <w:rPr>
            <w:rFonts w:ascii="仿宋" w:eastAsia="仿宋" w:hAnsi="仿宋" w:cs="仿宋" w:hint="eastAsia"/>
            <w:lang w:eastAsia="zh-CN"/>
          </w:rPr>
          <w:t>(二)、建设规模</w:t>
        </w:r>
        <w:r>
          <w:tab/>
        </w:r>
        <w:r>
          <w:fldChar w:fldCharType="begin"/>
        </w:r>
        <w:r>
          <w:instrText xml:space="preserve"> PAGEREF _Toc21440 \h </w:instrText>
        </w:r>
        <w:r>
          <w:fldChar w:fldCharType="separate"/>
        </w:r>
        <w:r>
          <w:t>14</w:t>
        </w:r>
        <w:r>
          <w:fldChar w:fldCharType="end"/>
        </w:r>
      </w:hyperlink>
    </w:p>
    <w:p>
      <w:pPr>
        <w:pStyle w:val="TOC1"/>
        <w:tabs>
          <w:tab w:val="right" w:leader="dot" w:pos="8306"/>
        </w:tabs>
      </w:pPr>
      <w:hyperlink w:anchor="_Toc4063" w:history="1">
        <w:r>
          <w:rPr>
            <w:rFonts w:ascii="仿宋" w:eastAsia="仿宋" w:hAnsi="仿宋" w:cs="仿宋" w:hint="eastAsia"/>
            <w:lang w:eastAsia="zh-CN"/>
          </w:rPr>
          <w:t>六、桩基检测仪项目建设单位说明</w:t>
        </w:r>
        <w:r>
          <w:tab/>
        </w:r>
        <w:r>
          <w:fldChar w:fldCharType="begin"/>
        </w:r>
        <w:r>
          <w:instrText xml:space="preserve"> PAGEREF _Toc4063 \h </w:instrText>
        </w:r>
        <w:r>
          <w:fldChar w:fldCharType="separate"/>
        </w:r>
        <w:r>
          <w:t>16</w:t>
        </w:r>
        <w:r>
          <w:fldChar w:fldCharType="end"/>
        </w:r>
      </w:hyperlink>
    </w:p>
    <w:p>
      <w:pPr>
        <w:pStyle w:val="TOC2"/>
        <w:tabs>
          <w:tab w:val="right" w:leader="dot" w:pos="8306"/>
        </w:tabs>
      </w:pPr>
      <w:hyperlink w:anchor="_Toc7125" w:history="1">
        <w:r>
          <w:rPr>
            <w:rFonts w:ascii="仿宋" w:eastAsia="仿宋" w:hAnsi="仿宋" w:cs="仿宋" w:hint="eastAsia"/>
            <w:lang w:eastAsia="zh-CN"/>
          </w:rPr>
          <w:t>(一)、桩基检测仪项目承办单位基本情况</w:t>
        </w:r>
        <w:r>
          <w:tab/>
        </w:r>
        <w:r>
          <w:fldChar w:fldCharType="begin"/>
        </w:r>
        <w:r>
          <w:instrText xml:space="preserve"> PAGEREF _Toc7125 \h </w:instrText>
        </w:r>
        <w:r>
          <w:fldChar w:fldCharType="separate"/>
        </w:r>
        <w:r>
          <w:t>16</w:t>
        </w:r>
        <w:r>
          <w:fldChar w:fldCharType="end"/>
        </w:r>
      </w:hyperlink>
    </w:p>
    <w:p>
      <w:pPr>
        <w:pStyle w:val="TOC2"/>
        <w:tabs>
          <w:tab w:val="right" w:leader="dot" w:pos="8306"/>
        </w:tabs>
      </w:pPr>
      <w:hyperlink w:anchor="_Toc27177" w:history="1">
        <w:r>
          <w:rPr>
            <w:rFonts w:ascii="仿宋" w:eastAsia="仿宋" w:hAnsi="仿宋" w:cs="仿宋" w:hint="eastAsia"/>
            <w:lang w:eastAsia="zh-CN"/>
          </w:rPr>
          <w:t>(二)、公司经济效益分析</w:t>
        </w:r>
        <w:r>
          <w:tab/>
        </w:r>
        <w:r>
          <w:fldChar w:fldCharType="begin"/>
        </w:r>
        <w:r>
          <w:instrText xml:space="preserve"> PAGEREF _Toc27177 \h </w:instrText>
        </w:r>
        <w:r>
          <w:fldChar w:fldCharType="separate"/>
        </w:r>
        <w:r>
          <w:t>16</w:t>
        </w:r>
        <w:r>
          <w:fldChar w:fldCharType="end"/>
        </w:r>
      </w:hyperlink>
    </w:p>
    <w:p>
      <w:pPr>
        <w:pStyle w:val="TOC1"/>
        <w:tabs>
          <w:tab w:val="right" w:leader="dot" w:pos="8306"/>
        </w:tabs>
      </w:pPr>
      <w:hyperlink w:anchor="_Toc20214" w:history="1">
        <w:r>
          <w:rPr>
            <w:rFonts w:ascii="仿宋" w:eastAsia="仿宋" w:hAnsi="仿宋" w:cs="仿宋" w:hint="eastAsia"/>
            <w:lang w:eastAsia="zh-CN"/>
          </w:rPr>
          <w:t>七、桩基检测仪项目技术管理</w:t>
        </w:r>
        <w:r>
          <w:tab/>
        </w:r>
        <w:r>
          <w:fldChar w:fldCharType="begin"/>
        </w:r>
        <w:r>
          <w:instrText xml:space="preserve"> PAGEREF _Toc20214 \h </w:instrText>
        </w:r>
        <w:r>
          <w:fldChar w:fldCharType="separate"/>
        </w:r>
        <w:r>
          <w:t>17</w:t>
        </w:r>
        <w:r>
          <w:fldChar w:fldCharType="end"/>
        </w:r>
      </w:hyperlink>
    </w:p>
    <w:p>
      <w:pPr>
        <w:pStyle w:val="TOC2"/>
        <w:tabs>
          <w:tab w:val="right" w:leader="dot" w:pos="8306"/>
        </w:tabs>
      </w:pPr>
      <w:hyperlink w:anchor="_Toc32221" w:history="1">
        <w:r>
          <w:rPr>
            <w:rFonts w:ascii="仿宋" w:eastAsia="仿宋" w:hAnsi="仿宋" w:cs="仿宋" w:hint="eastAsia"/>
            <w:lang w:eastAsia="zh-CN"/>
          </w:rPr>
          <w:t>(一)、技术方案选用方向</w:t>
        </w:r>
        <w:r>
          <w:tab/>
        </w:r>
        <w:r>
          <w:fldChar w:fldCharType="begin"/>
        </w:r>
        <w:r>
          <w:instrText xml:space="preserve"> PAGEREF _Toc32221 \h </w:instrText>
        </w:r>
        <w:r>
          <w:fldChar w:fldCharType="separate"/>
        </w:r>
        <w:r>
          <w:t>17</w:t>
        </w:r>
        <w:r>
          <w:fldChar w:fldCharType="end"/>
        </w:r>
      </w:hyperlink>
    </w:p>
    <w:p>
      <w:pPr>
        <w:pStyle w:val="TOC2"/>
        <w:tabs>
          <w:tab w:val="right" w:leader="dot" w:pos="8306"/>
        </w:tabs>
      </w:pPr>
      <w:hyperlink w:anchor="_Toc13105" w:history="1">
        <w:r>
          <w:rPr>
            <w:rFonts w:ascii="仿宋" w:eastAsia="仿宋" w:hAnsi="仿宋" w:cs="仿宋" w:hint="eastAsia"/>
            <w:lang w:eastAsia="zh-CN"/>
          </w:rPr>
          <w:t>(二)、工艺技术方案选用原则</w:t>
        </w:r>
        <w:r>
          <w:tab/>
        </w:r>
        <w:r>
          <w:fldChar w:fldCharType="begin"/>
        </w:r>
        <w:r>
          <w:instrText xml:space="preserve"> PAGEREF _Toc13105 \h </w:instrText>
        </w:r>
        <w:r>
          <w:fldChar w:fldCharType="separate"/>
        </w:r>
        <w:r>
          <w:t>19</w:t>
        </w:r>
        <w:r>
          <w:fldChar w:fldCharType="end"/>
        </w:r>
      </w:hyperlink>
    </w:p>
    <w:p>
      <w:pPr>
        <w:pStyle w:val="TOC2"/>
        <w:tabs>
          <w:tab w:val="right" w:leader="dot" w:pos="8306"/>
        </w:tabs>
      </w:pPr>
      <w:hyperlink w:anchor="_Toc32593" w:history="1">
        <w:r>
          <w:rPr>
            <w:rFonts w:ascii="仿宋" w:eastAsia="仿宋" w:hAnsi="仿宋" w:cs="仿宋" w:hint="eastAsia"/>
            <w:lang w:eastAsia="zh-CN"/>
          </w:rPr>
          <w:t>(三)、工艺技术方案要求</w:t>
        </w:r>
        <w:r>
          <w:tab/>
        </w:r>
        <w:r>
          <w:fldChar w:fldCharType="begin"/>
        </w:r>
        <w:r>
          <w:instrText xml:space="preserve"> PAGEREF _Toc32593 \h </w:instrText>
        </w:r>
        <w:r>
          <w:fldChar w:fldCharType="separate"/>
        </w:r>
        <w:r>
          <w:t>21</w:t>
        </w:r>
        <w:r>
          <w:fldChar w:fldCharType="end"/>
        </w:r>
      </w:hyperlink>
    </w:p>
    <w:p>
      <w:pPr>
        <w:pStyle w:val="TOC1"/>
        <w:tabs>
          <w:tab w:val="right" w:leader="dot" w:pos="8306"/>
        </w:tabs>
      </w:pPr>
      <w:hyperlink w:anchor="_Toc13" w:history="1">
        <w:r>
          <w:rPr>
            <w:rFonts w:ascii="仿宋" w:eastAsia="仿宋" w:hAnsi="仿宋" w:cs="仿宋" w:hint="eastAsia"/>
            <w:lang w:eastAsia="zh-CN"/>
          </w:rPr>
          <w:t>八、桩基检测仪项目财务管理</w:t>
        </w:r>
        <w:r>
          <w:tab/>
        </w:r>
        <w:r>
          <w:fldChar w:fldCharType="begin"/>
        </w:r>
        <w:r>
          <w:instrText xml:space="preserve"> PAGEREF _Toc13 \h </w:instrText>
        </w:r>
        <w:r>
          <w:fldChar w:fldCharType="separate"/>
        </w:r>
        <w:r>
          <w:t>23</w:t>
        </w:r>
        <w:r>
          <w:fldChar w:fldCharType="end"/>
        </w:r>
      </w:hyperlink>
    </w:p>
    <w:p>
      <w:pPr>
        <w:pStyle w:val="TOC2"/>
        <w:tabs>
          <w:tab w:val="right" w:leader="dot" w:pos="8306"/>
        </w:tabs>
      </w:pPr>
      <w:hyperlink w:anchor="_Toc4658" w:history="1">
        <w:r>
          <w:rPr>
            <w:rFonts w:ascii="仿宋" w:eastAsia="仿宋" w:hAnsi="仿宋" w:cs="仿宋" w:hint="eastAsia"/>
            <w:lang w:eastAsia="zh-CN"/>
          </w:rPr>
          <w:t>(一)、资金需求大</w:t>
        </w:r>
        <w:r>
          <w:tab/>
        </w:r>
        <w:r>
          <w:fldChar w:fldCharType="begin"/>
        </w:r>
        <w:r>
          <w:instrText xml:space="preserve"> PAGEREF _Toc4658 \h </w:instrText>
        </w:r>
        <w:r>
          <w:fldChar w:fldCharType="separate"/>
        </w:r>
        <w:r>
          <w:t>23</w:t>
        </w:r>
        <w:r>
          <w:fldChar w:fldCharType="end"/>
        </w:r>
      </w:hyperlink>
    </w:p>
    <w:p>
      <w:pPr>
        <w:pStyle w:val="TOC2"/>
        <w:tabs>
          <w:tab w:val="right" w:leader="dot" w:pos="8306"/>
        </w:tabs>
      </w:pPr>
      <w:hyperlink w:anchor="_Toc5034" w:history="1">
        <w:r>
          <w:rPr>
            <w:rFonts w:ascii="仿宋" w:eastAsia="仿宋" w:hAnsi="仿宋" w:cs="仿宋" w:hint="eastAsia"/>
            <w:lang w:eastAsia="zh-CN"/>
          </w:rPr>
          <w:t>(二)、研发周期长</w:t>
        </w:r>
        <w:r>
          <w:tab/>
        </w:r>
        <w:r>
          <w:fldChar w:fldCharType="begin"/>
        </w:r>
        <w:r>
          <w:instrText xml:space="preserve"> PAGEREF _Toc5034 \h </w:instrText>
        </w:r>
        <w:r>
          <w:fldChar w:fldCharType="separate"/>
        </w:r>
        <w:r>
          <w:t>24</w:t>
        </w:r>
        <w:r>
          <w:fldChar w:fldCharType="end"/>
        </w:r>
      </w:hyperlink>
    </w:p>
    <w:p>
      <w:pPr>
        <w:pStyle w:val="TOC2"/>
        <w:tabs>
          <w:tab w:val="right" w:leader="dot" w:pos="8306"/>
        </w:tabs>
      </w:pPr>
      <w:hyperlink w:anchor="_Toc18622" w:history="1">
        <w:r>
          <w:rPr>
            <w:rFonts w:ascii="仿宋" w:eastAsia="仿宋" w:hAnsi="仿宋" w:cs="仿宋" w:hint="eastAsia"/>
            <w:lang w:eastAsia="zh-CN"/>
          </w:rPr>
          <w:t>(三)、市场风险大</w:t>
        </w:r>
        <w:r>
          <w:tab/>
        </w:r>
        <w:r>
          <w:fldChar w:fldCharType="begin"/>
        </w:r>
        <w:r>
          <w:instrText xml:space="preserve"> PAGEREF _Toc18622 \h </w:instrText>
        </w:r>
        <w:r>
          <w:fldChar w:fldCharType="separate"/>
        </w:r>
        <w:r>
          <w:t>26</w:t>
        </w:r>
        <w:r>
          <w:fldChar w:fldCharType="end"/>
        </w:r>
      </w:hyperlink>
    </w:p>
    <w:p>
      <w:pPr>
        <w:pStyle w:val="TOC2"/>
        <w:tabs>
          <w:tab w:val="right" w:leader="dot" w:pos="8306"/>
        </w:tabs>
      </w:pPr>
      <w:hyperlink w:anchor="_Toc6525" w:history="1">
        <w:r>
          <w:rPr>
            <w:rFonts w:ascii="仿宋" w:eastAsia="仿宋" w:hAnsi="仿宋" w:cs="仿宋" w:hint="eastAsia"/>
            <w:lang w:eastAsia="zh-CN"/>
          </w:rPr>
          <w:t>(四)、利润率高</w:t>
        </w:r>
        <w:r>
          <w:tab/>
        </w:r>
        <w:r>
          <w:fldChar w:fldCharType="begin"/>
        </w:r>
        <w:r>
          <w:instrText xml:space="preserve"> PAGEREF _Toc6525 \h </w:instrText>
        </w:r>
        <w:r>
          <w:fldChar w:fldCharType="separate"/>
        </w:r>
        <w:r>
          <w:t>28</w:t>
        </w:r>
        <w:r>
          <w:fldChar w:fldCharType="end"/>
        </w:r>
      </w:hyperlink>
    </w:p>
    <w:p>
      <w:pPr>
        <w:pStyle w:val="TOC1"/>
        <w:tabs>
          <w:tab w:val="right" w:leader="dot" w:pos="8306"/>
        </w:tabs>
      </w:pPr>
      <w:hyperlink w:anchor="_Toc16895" w:history="1">
        <w:r>
          <w:rPr>
            <w:rFonts w:ascii="仿宋" w:eastAsia="仿宋" w:hAnsi="仿宋" w:cs="仿宋" w:hint="eastAsia"/>
            <w:lang w:eastAsia="zh-CN"/>
          </w:rPr>
          <w:t>九、桩基检测仪项目创新与研发</w:t>
        </w:r>
        <w:r>
          <w:tab/>
        </w:r>
        <w:r>
          <w:fldChar w:fldCharType="begin"/>
        </w:r>
        <w:r>
          <w:instrText xml:space="preserve"> PAGEREF _Toc16895 \h </w:instrText>
        </w:r>
        <w:r>
          <w:fldChar w:fldCharType="separate"/>
        </w:r>
        <w:r>
          <w:t>30</w:t>
        </w:r>
        <w:r>
          <w:fldChar w:fldCharType="end"/>
        </w:r>
      </w:hyperlink>
    </w:p>
    <w:p>
      <w:pPr>
        <w:pStyle w:val="TOC2"/>
        <w:tabs>
          <w:tab w:val="right" w:leader="dot" w:pos="8306"/>
        </w:tabs>
      </w:pPr>
      <w:hyperlink w:anchor="_Toc30761" w:history="1">
        <w:r>
          <w:rPr>
            <w:rFonts w:ascii="仿宋" w:eastAsia="仿宋" w:hAnsi="仿宋" w:cs="仿宋" w:hint="eastAsia"/>
            <w:lang w:eastAsia="zh-CN"/>
          </w:rPr>
          <w:t>(一)、创新策略与方向</w:t>
        </w:r>
        <w:r>
          <w:tab/>
        </w:r>
        <w:r>
          <w:fldChar w:fldCharType="begin"/>
        </w:r>
        <w:r>
          <w:instrText xml:space="preserve"> PAGEREF _Toc30761 \h </w:instrText>
        </w:r>
        <w:r>
          <w:fldChar w:fldCharType="separate"/>
        </w:r>
        <w:r>
          <w:t>30</w:t>
        </w:r>
        <w:r>
          <w:fldChar w:fldCharType="end"/>
        </w:r>
      </w:hyperlink>
    </w:p>
    <w:p>
      <w:pPr>
        <w:pStyle w:val="TOC2"/>
        <w:tabs>
          <w:tab w:val="right" w:leader="dot" w:pos="8306"/>
        </w:tabs>
      </w:pPr>
      <w:hyperlink w:anchor="_Toc1733" w:history="1">
        <w:r>
          <w:rPr>
            <w:rFonts w:ascii="仿宋" w:eastAsia="仿宋" w:hAnsi="仿宋" w:cs="仿宋" w:hint="eastAsia"/>
            <w:lang w:eastAsia="zh-CN"/>
          </w:rPr>
          <w:t>(二)、研发规划与投入</w:t>
        </w:r>
        <w:r>
          <w:tab/>
        </w:r>
        <w:r>
          <w:fldChar w:fldCharType="begin"/>
        </w:r>
        <w:r>
          <w:instrText xml:space="preserve"> PAGEREF _Toc1733 \h </w:instrText>
        </w:r>
        <w:r>
          <w:fldChar w:fldCharType="separate"/>
        </w:r>
        <w:r>
          <w:t>32</w:t>
        </w:r>
        <w:r>
          <w:fldChar w:fldCharType="end"/>
        </w:r>
      </w:hyperlink>
    </w:p>
    <w:p>
      <w:pPr>
        <w:pStyle w:val="TOC1"/>
        <w:tabs>
          <w:tab w:val="right" w:leader="dot" w:pos="8306"/>
        </w:tabs>
      </w:pPr>
      <w:hyperlink w:anchor="_Toc18199" w:history="1">
        <w:r>
          <w:rPr>
            <w:rFonts w:ascii="仿宋" w:eastAsia="仿宋" w:hAnsi="仿宋" w:cs="仿宋" w:hint="eastAsia"/>
            <w:lang w:eastAsia="zh-CN"/>
          </w:rPr>
          <w:t>十、桩基检测仪项目环境影响分析</w:t>
        </w:r>
        <w:r>
          <w:tab/>
        </w:r>
        <w:r>
          <w:fldChar w:fldCharType="begin"/>
        </w:r>
        <w:r>
          <w:instrText xml:space="preserve"> PAGEREF _Toc18199 \h </w:instrText>
        </w:r>
        <w:r>
          <w:fldChar w:fldCharType="separate"/>
        </w:r>
        <w:r>
          <w:t>34</w:t>
        </w:r>
        <w:r>
          <w:fldChar w:fldCharType="end"/>
        </w:r>
      </w:hyperlink>
    </w:p>
    <w:p>
      <w:pPr>
        <w:pStyle w:val="TOC2"/>
        <w:tabs>
          <w:tab w:val="right" w:leader="dot" w:pos="8306"/>
        </w:tabs>
      </w:pPr>
      <w:hyperlink w:anchor="_Toc867" w:history="1">
        <w:r>
          <w:rPr>
            <w:rFonts w:ascii="仿宋" w:eastAsia="仿宋" w:hAnsi="仿宋" w:cs="仿宋" w:hint="eastAsia"/>
            <w:lang w:eastAsia="zh-CN"/>
          </w:rPr>
          <w:t>(一)、建设区域环境质量现状</w:t>
        </w:r>
        <w:r>
          <w:tab/>
        </w:r>
        <w:r>
          <w:fldChar w:fldCharType="begin"/>
        </w:r>
        <w:r>
          <w:instrText xml:space="preserve"> PAGEREF _Toc867 \h </w:instrText>
        </w:r>
        <w:r>
          <w:fldChar w:fldCharType="separate"/>
        </w:r>
        <w:r>
          <w:t>34</w:t>
        </w:r>
        <w:r>
          <w:fldChar w:fldCharType="end"/>
        </w:r>
      </w:hyperlink>
    </w:p>
    <w:p>
      <w:pPr>
        <w:pStyle w:val="TOC2"/>
        <w:tabs>
          <w:tab w:val="right" w:leader="dot" w:pos="8306"/>
        </w:tabs>
      </w:pPr>
      <w:hyperlink w:anchor="_Toc20905" w:history="1">
        <w:r>
          <w:rPr>
            <w:rFonts w:ascii="仿宋" w:eastAsia="仿宋" w:hAnsi="仿宋" w:cs="仿宋" w:hint="eastAsia"/>
            <w:lang w:eastAsia="zh-CN"/>
          </w:rPr>
          <w:t>(二)、建设期环境保护</w:t>
        </w:r>
        <w:r>
          <w:tab/>
        </w:r>
        <w:r>
          <w:fldChar w:fldCharType="begin"/>
        </w:r>
        <w:r>
          <w:instrText xml:space="preserve"> PAGEREF _Toc20905 \h </w:instrText>
        </w:r>
        <w:r>
          <w:fldChar w:fldCharType="separate"/>
        </w:r>
        <w:r>
          <w:t>35</w:t>
        </w:r>
        <w:r>
          <w:fldChar w:fldCharType="end"/>
        </w:r>
      </w:hyperlink>
    </w:p>
    <w:p>
      <w:pPr>
        <w:pStyle w:val="TOC2"/>
        <w:tabs>
          <w:tab w:val="right" w:leader="dot" w:pos="8306"/>
        </w:tabs>
      </w:pPr>
      <w:hyperlink w:anchor="_Toc11399" w:history="1">
        <w:r>
          <w:rPr>
            <w:rFonts w:ascii="仿宋" w:eastAsia="仿宋" w:hAnsi="仿宋" w:cs="仿宋" w:hint="eastAsia"/>
            <w:lang w:eastAsia="zh-CN"/>
          </w:rPr>
          <w:t>(三)、运营期环境保护</w:t>
        </w:r>
        <w:r>
          <w:tab/>
        </w:r>
        <w:r>
          <w:fldChar w:fldCharType="begin"/>
        </w:r>
        <w:r>
          <w:instrText xml:space="preserve"> PAGEREF _Toc11399 \h </w:instrText>
        </w:r>
        <w:r>
          <w:fldChar w:fldCharType="separate"/>
        </w:r>
        <w:r>
          <w:t>36</w:t>
        </w:r>
        <w:r>
          <w:fldChar w:fldCharType="end"/>
        </w:r>
      </w:hyperlink>
    </w:p>
    <w:p>
      <w:pPr>
        <w:pStyle w:val="TOC2"/>
        <w:tabs>
          <w:tab w:val="right" w:leader="dot" w:pos="8306"/>
        </w:tabs>
      </w:pPr>
      <w:hyperlink w:anchor="_Toc7496" w:history="1">
        <w:r>
          <w:rPr>
            <w:rFonts w:ascii="仿宋" w:eastAsia="仿宋" w:hAnsi="仿宋" w:cs="仿宋" w:hint="eastAsia"/>
            <w:lang w:eastAsia="zh-CN"/>
          </w:rPr>
          <w:t>(四)、桩基检测仪项目建设对区域经济的影响</w:t>
        </w:r>
        <w:r>
          <w:tab/>
        </w:r>
        <w:r>
          <w:fldChar w:fldCharType="begin"/>
        </w:r>
        <w:r>
          <w:instrText xml:space="preserve"> PAGEREF _Toc7496 \h </w:instrText>
        </w:r>
        <w:r>
          <w:fldChar w:fldCharType="separate"/>
        </w:r>
        <w:r>
          <w:t>38</w:t>
        </w:r>
        <w:r>
          <w:fldChar w:fldCharType="end"/>
        </w:r>
      </w:hyperlink>
    </w:p>
    <w:p>
      <w:pPr>
        <w:pStyle w:val="TOC2"/>
        <w:tabs>
          <w:tab w:val="right" w:leader="dot" w:pos="8306"/>
        </w:tabs>
      </w:pPr>
      <w:hyperlink w:anchor="_Toc4006" w:history="1">
        <w:r>
          <w:rPr>
            <w:rFonts w:ascii="仿宋" w:eastAsia="仿宋" w:hAnsi="仿宋" w:cs="仿宋" w:hint="eastAsia"/>
            <w:lang w:eastAsia="zh-CN"/>
          </w:rPr>
          <w:t>(五)、废弃物处理</w:t>
        </w:r>
        <w:r>
          <w:tab/>
        </w:r>
        <w:r>
          <w:fldChar w:fldCharType="begin"/>
        </w:r>
        <w:r>
          <w:instrText xml:space="preserve"> PAGEREF _Toc4006 \h </w:instrText>
        </w:r>
        <w:r>
          <w:fldChar w:fldCharType="separate"/>
        </w:r>
        <w:r>
          <w:t>40</w:t>
        </w:r>
        <w:r>
          <w:fldChar w:fldCharType="end"/>
        </w:r>
      </w:hyperlink>
    </w:p>
    <w:p>
      <w:pPr>
        <w:pStyle w:val="TOC2"/>
        <w:tabs>
          <w:tab w:val="right" w:leader="dot" w:pos="8306"/>
        </w:tabs>
      </w:pPr>
      <w:hyperlink w:anchor="_Toc20633" w:history="1">
        <w:r>
          <w:rPr>
            <w:rFonts w:ascii="仿宋" w:eastAsia="仿宋" w:hAnsi="仿宋" w:cs="仿宋" w:hint="eastAsia"/>
            <w:lang w:eastAsia="zh-CN"/>
          </w:rPr>
          <w:t>(六)、特殊环境影响分析</w:t>
        </w:r>
        <w:r>
          <w:tab/>
        </w:r>
        <w:r>
          <w:fldChar w:fldCharType="begin"/>
        </w:r>
        <w:r>
          <w:instrText xml:space="preserve"> PAGEREF _Toc20633 \h </w:instrText>
        </w:r>
        <w:r>
          <w:fldChar w:fldCharType="separate"/>
        </w:r>
        <w:r>
          <w:t>41</w:t>
        </w:r>
        <w:r>
          <w:fldChar w:fldCharType="end"/>
        </w:r>
      </w:hyperlink>
    </w:p>
    <w:p>
      <w:pPr>
        <w:pStyle w:val="TOC2"/>
        <w:tabs>
          <w:tab w:val="right" w:leader="dot" w:pos="8306"/>
        </w:tabs>
      </w:pPr>
      <w:hyperlink w:anchor="_Toc21446" w:history="1">
        <w:r>
          <w:rPr>
            <w:rFonts w:ascii="仿宋" w:eastAsia="仿宋" w:hAnsi="仿宋" w:cs="仿宋" w:hint="eastAsia"/>
            <w:lang w:eastAsia="zh-CN"/>
          </w:rPr>
          <w:t>(七)、清洁生产</w:t>
        </w:r>
        <w:r>
          <w:tab/>
        </w:r>
        <w:r>
          <w:fldChar w:fldCharType="begin"/>
        </w:r>
        <w:r>
          <w:instrText xml:space="preserve"> PAGEREF _Toc21446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4" w:history="1">
        <w:r>
          <w:rPr>
            <w:rFonts w:ascii="仿宋" w:eastAsia="仿宋" w:hAnsi="仿宋" w:cs="仿宋" w:hint="eastAsia"/>
            <w:lang w:eastAsia="zh-CN"/>
          </w:rPr>
          <w:t>(八)、环境保护综合评价</w:t>
        </w:r>
        <w:r>
          <w:tab/>
        </w:r>
        <w:r>
          <w:fldChar w:fldCharType="begin"/>
        </w:r>
        <w:r>
          <w:instrText xml:space="preserve"> PAGEREF _Toc3484 \h </w:instrText>
        </w:r>
        <w:r>
          <w:fldChar w:fldCharType="separate"/>
        </w:r>
        <w:r>
          <w:t>43</w:t>
        </w:r>
        <w:r>
          <w:fldChar w:fldCharType="end"/>
        </w:r>
      </w:hyperlink>
    </w:p>
    <w:p>
      <w:pPr>
        <w:pStyle w:val="TOC1"/>
        <w:tabs>
          <w:tab w:val="right" w:leader="dot" w:pos="8306"/>
        </w:tabs>
      </w:pPr>
      <w:hyperlink w:anchor="_Toc5559" w:history="1">
        <w:r>
          <w:rPr>
            <w:rFonts w:ascii="仿宋" w:eastAsia="仿宋" w:hAnsi="仿宋" w:cs="仿宋" w:hint="eastAsia"/>
            <w:lang w:eastAsia="zh-CN"/>
          </w:rPr>
          <w:t>十一、桩基检测仪项目计划安排</w:t>
        </w:r>
        <w:r>
          <w:tab/>
        </w:r>
        <w:r>
          <w:fldChar w:fldCharType="begin"/>
        </w:r>
        <w:r>
          <w:instrText xml:space="preserve"> PAGEREF _Toc5559 \h </w:instrText>
        </w:r>
        <w:r>
          <w:fldChar w:fldCharType="separate"/>
        </w:r>
        <w:r>
          <w:t>44</w:t>
        </w:r>
        <w:r>
          <w:fldChar w:fldCharType="end"/>
        </w:r>
      </w:hyperlink>
    </w:p>
    <w:p>
      <w:pPr>
        <w:pStyle w:val="TOC2"/>
        <w:tabs>
          <w:tab w:val="right" w:leader="dot" w:pos="8306"/>
        </w:tabs>
      </w:pPr>
      <w:hyperlink w:anchor="_Toc7554" w:history="1">
        <w:r>
          <w:rPr>
            <w:rFonts w:ascii="仿宋" w:eastAsia="仿宋" w:hAnsi="仿宋" w:cs="仿宋" w:hint="eastAsia"/>
            <w:lang w:eastAsia="zh-CN"/>
          </w:rPr>
          <w:t>(一)、建设周期</w:t>
        </w:r>
        <w:r>
          <w:tab/>
        </w:r>
        <w:r>
          <w:fldChar w:fldCharType="begin"/>
        </w:r>
        <w:r>
          <w:instrText xml:space="preserve"> PAGEREF _Toc7554 \h </w:instrText>
        </w:r>
        <w:r>
          <w:fldChar w:fldCharType="separate"/>
        </w:r>
        <w:r>
          <w:t>44</w:t>
        </w:r>
        <w:r>
          <w:fldChar w:fldCharType="end"/>
        </w:r>
      </w:hyperlink>
    </w:p>
    <w:p>
      <w:pPr>
        <w:pStyle w:val="TOC2"/>
        <w:tabs>
          <w:tab w:val="right" w:leader="dot" w:pos="8306"/>
        </w:tabs>
      </w:pPr>
      <w:hyperlink w:anchor="_Toc8952" w:history="1">
        <w:r>
          <w:rPr>
            <w:rFonts w:ascii="仿宋" w:eastAsia="仿宋" w:hAnsi="仿宋" w:cs="仿宋" w:hint="eastAsia"/>
            <w:lang w:eastAsia="zh-CN"/>
          </w:rPr>
          <w:t>(二)、建设进度</w:t>
        </w:r>
        <w:r>
          <w:tab/>
        </w:r>
        <w:r>
          <w:fldChar w:fldCharType="begin"/>
        </w:r>
        <w:r>
          <w:instrText xml:space="preserve"> PAGEREF _Toc8952 \h </w:instrText>
        </w:r>
        <w:r>
          <w:fldChar w:fldCharType="separate"/>
        </w:r>
        <w:r>
          <w:t>45</w:t>
        </w:r>
        <w:r>
          <w:fldChar w:fldCharType="end"/>
        </w:r>
      </w:hyperlink>
    </w:p>
    <w:p>
      <w:pPr>
        <w:pStyle w:val="TOC2"/>
        <w:tabs>
          <w:tab w:val="right" w:leader="dot" w:pos="8306"/>
        </w:tabs>
      </w:pPr>
      <w:hyperlink w:anchor="_Toc1153" w:history="1">
        <w:r>
          <w:rPr>
            <w:rFonts w:ascii="仿宋" w:eastAsia="仿宋" w:hAnsi="仿宋" w:cs="仿宋" w:hint="eastAsia"/>
            <w:lang w:eastAsia="zh-CN"/>
          </w:rPr>
          <w:t>(三)、进度安排注意事项</w:t>
        </w:r>
        <w:r>
          <w:tab/>
        </w:r>
        <w:r>
          <w:fldChar w:fldCharType="begin"/>
        </w:r>
        <w:r>
          <w:instrText xml:space="preserve"> PAGEREF _Toc1153 \h </w:instrText>
        </w:r>
        <w:r>
          <w:fldChar w:fldCharType="separate"/>
        </w:r>
        <w:r>
          <w:t>46</w:t>
        </w:r>
        <w:r>
          <w:fldChar w:fldCharType="end"/>
        </w:r>
      </w:hyperlink>
    </w:p>
    <w:p>
      <w:pPr>
        <w:pStyle w:val="TOC2"/>
        <w:tabs>
          <w:tab w:val="right" w:leader="dot" w:pos="8306"/>
        </w:tabs>
      </w:pPr>
      <w:hyperlink w:anchor="_Toc28889" w:history="1">
        <w:r>
          <w:rPr>
            <w:rFonts w:ascii="仿宋" w:eastAsia="仿宋" w:hAnsi="仿宋" w:cs="仿宋" w:hint="eastAsia"/>
            <w:lang w:eastAsia="zh-CN"/>
          </w:rPr>
          <w:t>(四)、人力资源配置</w:t>
        </w:r>
        <w:r>
          <w:tab/>
        </w:r>
        <w:r>
          <w:fldChar w:fldCharType="begin"/>
        </w:r>
        <w:r>
          <w:instrText xml:space="preserve"> PAGEREF _Toc28889 \h </w:instrText>
        </w:r>
        <w:r>
          <w:fldChar w:fldCharType="separate"/>
        </w:r>
        <w:r>
          <w:t>48</w:t>
        </w:r>
        <w:r>
          <w:fldChar w:fldCharType="end"/>
        </w:r>
      </w:hyperlink>
    </w:p>
    <w:p>
      <w:pPr>
        <w:pStyle w:val="TOC1"/>
        <w:tabs>
          <w:tab w:val="right" w:leader="dot" w:pos="8306"/>
        </w:tabs>
      </w:pPr>
      <w:hyperlink w:anchor="_Toc1258" w:history="1">
        <w:r>
          <w:rPr>
            <w:rFonts w:ascii="仿宋" w:eastAsia="仿宋" w:hAnsi="仿宋" w:cs="仿宋" w:hint="eastAsia"/>
            <w:lang w:eastAsia="zh-CN"/>
          </w:rPr>
          <w:t>十二、桩基检测仪项目社会影响</w:t>
        </w:r>
        <w:r>
          <w:tab/>
        </w:r>
        <w:r>
          <w:fldChar w:fldCharType="begin"/>
        </w:r>
        <w:r>
          <w:instrText xml:space="preserve"> PAGEREF _Toc1258 \h </w:instrText>
        </w:r>
        <w:r>
          <w:fldChar w:fldCharType="separate"/>
        </w:r>
        <w:r>
          <w:t>48</w:t>
        </w:r>
        <w:r>
          <w:fldChar w:fldCharType="end"/>
        </w:r>
      </w:hyperlink>
    </w:p>
    <w:p>
      <w:pPr>
        <w:pStyle w:val="TOC2"/>
        <w:tabs>
          <w:tab w:val="right" w:leader="dot" w:pos="8306"/>
        </w:tabs>
      </w:pPr>
      <w:hyperlink w:anchor="_Toc22938" w:history="1">
        <w:r>
          <w:rPr>
            <w:rFonts w:ascii="仿宋" w:eastAsia="仿宋" w:hAnsi="仿宋" w:cs="仿宋" w:hint="eastAsia"/>
            <w:lang w:eastAsia="zh-CN"/>
          </w:rPr>
          <w:t>(一)、社会责任与义务</w:t>
        </w:r>
        <w:r>
          <w:tab/>
        </w:r>
        <w:r>
          <w:fldChar w:fldCharType="begin"/>
        </w:r>
        <w:r>
          <w:instrText xml:space="preserve"> PAGEREF _Toc22938 \h </w:instrText>
        </w:r>
        <w:r>
          <w:fldChar w:fldCharType="separate"/>
        </w:r>
        <w:r>
          <w:t>48</w:t>
        </w:r>
        <w:r>
          <w:fldChar w:fldCharType="end"/>
        </w:r>
      </w:hyperlink>
    </w:p>
    <w:p>
      <w:pPr>
        <w:pStyle w:val="TOC2"/>
        <w:tabs>
          <w:tab w:val="right" w:leader="dot" w:pos="8306"/>
        </w:tabs>
      </w:pPr>
      <w:hyperlink w:anchor="_Toc5198" w:history="1">
        <w:r>
          <w:rPr>
            <w:rFonts w:ascii="仿宋" w:eastAsia="仿宋" w:hAnsi="仿宋" w:cs="仿宋" w:hint="eastAsia"/>
            <w:lang w:eastAsia="zh-CN"/>
          </w:rPr>
          <w:t>(二)、社会参与与沟通</w:t>
        </w:r>
        <w:r>
          <w:tab/>
        </w:r>
        <w:r>
          <w:fldChar w:fldCharType="begin"/>
        </w:r>
        <w:r>
          <w:instrText xml:space="preserve"> PAGEREF _Toc5198 \h </w:instrText>
        </w:r>
        <w:r>
          <w:fldChar w:fldCharType="separate"/>
        </w:r>
        <w:r>
          <w:t>49</w:t>
        </w:r>
        <w:r>
          <w:fldChar w:fldCharType="end"/>
        </w:r>
      </w:hyperlink>
    </w:p>
    <w:p>
      <w:pPr>
        <w:pStyle w:val="TOC1"/>
        <w:tabs>
          <w:tab w:val="right" w:leader="dot" w:pos="8306"/>
        </w:tabs>
      </w:pPr>
      <w:hyperlink w:anchor="_Toc14233" w:history="1">
        <w:r>
          <w:rPr>
            <w:rFonts w:ascii="仿宋" w:eastAsia="仿宋" w:hAnsi="仿宋" w:cs="仿宋" w:hint="eastAsia"/>
            <w:lang w:eastAsia="zh-CN"/>
          </w:rPr>
          <w:t>十三、桩基检测仪项目治理与监督</w:t>
        </w:r>
        <w:r>
          <w:tab/>
        </w:r>
        <w:r>
          <w:fldChar w:fldCharType="begin"/>
        </w:r>
        <w:r>
          <w:instrText xml:space="preserve"> PAGEREF _Toc14233 \h </w:instrText>
        </w:r>
        <w:r>
          <w:fldChar w:fldCharType="separate"/>
        </w:r>
        <w:r>
          <w:t>50</w:t>
        </w:r>
        <w:r>
          <w:fldChar w:fldCharType="end"/>
        </w:r>
      </w:hyperlink>
    </w:p>
    <w:p>
      <w:pPr>
        <w:pStyle w:val="TOC2"/>
        <w:tabs>
          <w:tab w:val="right" w:leader="dot" w:pos="8306"/>
        </w:tabs>
      </w:pPr>
      <w:hyperlink w:anchor="_Toc6776" w:history="1">
        <w:r>
          <w:rPr>
            <w:rFonts w:ascii="仿宋" w:eastAsia="仿宋" w:hAnsi="仿宋" w:cs="仿宋" w:hint="eastAsia"/>
            <w:lang w:eastAsia="zh-CN"/>
          </w:rPr>
          <w:t>(一)、桩基检测仪项目治理结构</w:t>
        </w:r>
        <w:r>
          <w:tab/>
        </w:r>
        <w:r>
          <w:fldChar w:fldCharType="begin"/>
        </w:r>
        <w:r>
          <w:instrText xml:space="preserve"> PAGEREF _Toc6776 \h </w:instrText>
        </w:r>
        <w:r>
          <w:fldChar w:fldCharType="separate"/>
        </w:r>
        <w:r>
          <w:t>50</w:t>
        </w:r>
        <w:r>
          <w:fldChar w:fldCharType="end"/>
        </w:r>
      </w:hyperlink>
    </w:p>
    <w:p>
      <w:pPr>
        <w:pStyle w:val="TOC2"/>
        <w:tabs>
          <w:tab w:val="right" w:leader="dot" w:pos="8306"/>
        </w:tabs>
      </w:pPr>
      <w:hyperlink w:anchor="_Toc30407" w:history="1">
        <w:r>
          <w:rPr>
            <w:rFonts w:ascii="仿宋" w:eastAsia="仿宋" w:hAnsi="仿宋" w:cs="仿宋" w:hint="eastAsia"/>
            <w:lang w:eastAsia="zh-CN"/>
          </w:rPr>
          <w:t>(二)、监督与审计</w:t>
        </w:r>
        <w:r>
          <w:tab/>
        </w:r>
        <w:r>
          <w:fldChar w:fldCharType="begin"/>
        </w:r>
        <w:r>
          <w:instrText xml:space="preserve"> PAGEREF _Toc30407 \h </w:instrText>
        </w:r>
        <w:r>
          <w:fldChar w:fldCharType="separate"/>
        </w:r>
        <w:r>
          <w:t>52</w:t>
        </w:r>
        <w:r>
          <w:fldChar w:fldCharType="end"/>
        </w:r>
      </w:hyperlink>
    </w:p>
    <w:p>
      <w:pPr>
        <w:pStyle w:val="TOC1"/>
        <w:tabs>
          <w:tab w:val="right" w:leader="dot" w:pos="8306"/>
        </w:tabs>
      </w:pPr>
      <w:hyperlink w:anchor="_Toc20867" w:history="1">
        <w:r>
          <w:rPr>
            <w:rFonts w:ascii="仿宋" w:eastAsia="仿宋" w:hAnsi="仿宋" w:cs="仿宋" w:hint="eastAsia"/>
            <w:lang w:eastAsia="zh-CN"/>
          </w:rPr>
          <w:t>十四、营销与推广策略</w:t>
        </w:r>
        <w:r>
          <w:tab/>
        </w:r>
        <w:r>
          <w:fldChar w:fldCharType="begin"/>
        </w:r>
        <w:r>
          <w:instrText xml:space="preserve"> PAGEREF _Toc20867 \h </w:instrText>
        </w:r>
        <w:r>
          <w:fldChar w:fldCharType="separate"/>
        </w:r>
        <w:r>
          <w:t>53</w:t>
        </w:r>
        <w:r>
          <w:fldChar w:fldCharType="end"/>
        </w:r>
      </w:hyperlink>
    </w:p>
    <w:p>
      <w:pPr>
        <w:pStyle w:val="TOC2"/>
        <w:tabs>
          <w:tab w:val="right" w:leader="dot" w:pos="8306"/>
        </w:tabs>
      </w:pPr>
      <w:hyperlink w:anchor="_Toc14083" w:history="1">
        <w:r>
          <w:rPr>
            <w:rFonts w:ascii="仿宋" w:eastAsia="仿宋" w:hAnsi="仿宋" w:cs="仿宋" w:hint="eastAsia"/>
            <w:lang w:eastAsia="zh-CN"/>
          </w:rPr>
          <w:t>(一)、产品/服务定位与特点</w:t>
        </w:r>
        <w:r>
          <w:tab/>
        </w:r>
        <w:r>
          <w:fldChar w:fldCharType="begin"/>
        </w:r>
        <w:r>
          <w:instrText xml:space="preserve"> PAGEREF _Toc14083 \h </w:instrText>
        </w:r>
        <w:r>
          <w:fldChar w:fldCharType="separate"/>
        </w:r>
        <w:r>
          <w:t>53</w:t>
        </w:r>
        <w:r>
          <w:fldChar w:fldCharType="end"/>
        </w:r>
      </w:hyperlink>
    </w:p>
    <w:p>
      <w:pPr>
        <w:pStyle w:val="TOC2"/>
        <w:tabs>
          <w:tab w:val="right" w:leader="dot" w:pos="8306"/>
        </w:tabs>
      </w:pPr>
      <w:hyperlink w:anchor="_Toc5977" w:history="1">
        <w:r>
          <w:rPr>
            <w:rFonts w:ascii="仿宋" w:eastAsia="仿宋" w:hAnsi="仿宋" w:cs="仿宋" w:hint="eastAsia"/>
            <w:lang w:eastAsia="zh-CN"/>
          </w:rPr>
          <w:t>(二)、市场定位与竞争分析</w:t>
        </w:r>
        <w:r>
          <w:tab/>
        </w:r>
        <w:r>
          <w:fldChar w:fldCharType="begin"/>
        </w:r>
        <w:r>
          <w:instrText xml:space="preserve"> PAGEREF _Toc5977 \h </w:instrText>
        </w:r>
        <w:r>
          <w:fldChar w:fldCharType="separate"/>
        </w:r>
        <w:r>
          <w:t>54</w:t>
        </w:r>
        <w:r>
          <w:fldChar w:fldCharType="end"/>
        </w:r>
      </w:hyperlink>
    </w:p>
    <w:p>
      <w:pPr>
        <w:pStyle w:val="TOC2"/>
        <w:tabs>
          <w:tab w:val="right" w:leader="dot" w:pos="8306"/>
        </w:tabs>
      </w:pPr>
      <w:hyperlink w:anchor="_Toc11785" w:history="1">
        <w:r>
          <w:rPr>
            <w:rFonts w:ascii="仿宋" w:eastAsia="仿宋" w:hAnsi="仿宋" w:cs="仿宋" w:hint="eastAsia"/>
            <w:lang w:eastAsia="zh-CN"/>
          </w:rPr>
          <w:t>(三)、营销渠道与策略</w:t>
        </w:r>
        <w:r>
          <w:tab/>
        </w:r>
        <w:r>
          <w:fldChar w:fldCharType="begin"/>
        </w:r>
        <w:r>
          <w:instrText xml:space="preserve"> PAGEREF _Toc11785 \h </w:instrText>
        </w:r>
        <w:r>
          <w:fldChar w:fldCharType="separate"/>
        </w:r>
        <w:r>
          <w:t>56</w:t>
        </w:r>
        <w:r>
          <w:fldChar w:fldCharType="end"/>
        </w:r>
      </w:hyperlink>
    </w:p>
    <w:p>
      <w:pPr>
        <w:pStyle w:val="TOC2"/>
        <w:tabs>
          <w:tab w:val="right" w:leader="dot" w:pos="8306"/>
        </w:tabs>
      </w:pPr>
      <w:hyperlink w:anchor="_Toc17490" w:history="1">
        <w:r>
          <w:rPr>
            <w:rFonts w:ascii="仿宋" w:eastAsia="仿宋" w:hAnsi="仿宋" w:cs="仿宋" w:hint="eastAsia"/>
            <w:lang w:eastAsia="zh-CN"/>
          </w:rPr>
          <w:t>(四)、推广与宣传活动</w:t>
        </w:r>
        <w:r>
          <w:tab/>
        </w:r>
        <w:r>
          <w:fldChar w:fldCharType="begin"/>
        </w:r>
        <w:r>
          <w:instrText xml:space="preserve"> PAGEREF _Toc17490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18"/>
      <w:r>
        <w:rPr>
          <w:rFonts w:ascii="仿宋" w:eastAsia="仿宋" w:hAnsi="仿宋" w:cs="仿宋" w:hint="eastAsia"/>
          <w:sz w:val="28"/>
          <w:lang w:eastAsia="zh-CN"/>
        </w:rPr>
        <w:t>一、桩基检测仪项目绩效评估</w:t>
      </w:r>
      <w:bookmarkEnd w:id="2"/>
    </w:p>
    <w:p>
      <w:pPr>
        <w:pStyle w:val="Heading2"/>
        <w:rPr>
          <w:rFonts w:ascii="仿宋" w:eastAsia="仿宋" w:hAnsi="仿宋" w:cs="仿宋" w:hint="eastAsia"/>
          <w:lang w:eastAsia="zh-CN"/>
        </w:rPr>
      </w:pPr>
      <w:bookmarkStart w:id="3" w:name="_Toc318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中，我们设计了一套全面的绩效评估指标，以确保桩基检测仪项目的可控和成功交付。这些指标跨足桩基检测仪项目目标、成本、进度和质量等多个维度，为我们提供了全面洞察桩基检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目标达成率是我们关注的首要指标。我们设定了明确的目标，并通过定期监测和评估，迅速发现并应对潜在的目标偏差。这为桩基检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成本绩效是另一个核心关注点。通过实际成本与预算成本的对比分析，我们深入了解成本差异的原因，及时调整资源分配，保持桩基检测仪项目在经济效益方面的合理水平。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进度作为关键的绩效指标之一，得到了精心的关注。我们制定了详细的桩基检测仪项目进度计划，并设立了进度符合度指标，确保实际进度与计划进度保持一致。这使我们能够快速发现和解决潜在的进度问题，保持桩基检测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桩基检测仪项目绩效的不可或缺的一环。我们引入了一系列的质量标准和客户满意度指标，以确保桩基检测仪项目交付的成果在质量上达到或超越预期水平。通过持续监测这些指标，我们努力提升桩基检测仪项目整体质量水平，为桩基检测仪项目的成功交付提供有力保障。通过这些科学且全面的绩效评估，我们能够更好地引导桩基检测仪项目的持续改进，确保桩基检测仪项目目标的顺利达成。</w:t>
      </w:r>
    </w:p>
    <w:p>
      <w:pPr>
        <w:pStyle w:val="Heading2"/>
        <w:ind w:firstLine="560" w:firstLineChars="200"/>
        <w:rPr>
          <w:rFonts w:ascii="仿宋" w:eastAsia="仿宋" w:hAnsi="仿宋" w:cs="仿宋" w:hint="eastAsia"/>
          <w:sz w:val="28"/>
          <w:lang w:eastAsia="zh-CN"/>
        </w:rPr>
      </w:pPr>
      <w:bookmarkStart w:id="4" w:name="_Toc140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绩效评估是桩基检测仪项目中的关键环节，为确保桩基检测仪项目达到预期目标，我们采用了多层次、多维度的绩效评估方法。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桩基检测仪项目的战略目标对齐，确保每个决策和行动都与桩基检测仪项目整体目标保持一致。团队会定期召开战略对齐会议，审视当前工作与桩基检测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桩基检测仪项目进度、质量、成本和风险等方面。这些指标通过数据收集和分析，为桩基检测仪项目管理团队提供了客观的评估依据。例如，我们通过桩基检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绩效评估不仅仅停留在桩基检测仪项目内部，还考虑了桩基检测仪项目对外部环境的影响。我们定期进行干系人满意度调查，以了解各利益相关方对桩基检测仪项目的期望和满意度，并及时做出调整。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这种多层次、多角度的绩效评估方法，使得我们能够全面了解桩基检测仪项目的运行状态，及时做出调整，确保桩基检测仪项目在不断变化的环境中保持稳健前行。</w:t>
      </w:r>
    </w:p>
    <w:p>
      <w:pPr>
        <w:pStyle w:val="Heading2"/>
        <w:ind w:firstLine="560" w:firstLineChars="200"/>
        <w:rPr>
          <w:rFonts w:ascii="仿宋" w:eastAsia="仿宋" w:hAnsi="仿宋" w:cs="仿宋" w:hint="eastAsia"/>
          <w:sz w:val="28"/>
          <w:lang w:eastAsia="zh-CN"/>
        </w:rPr>
      </w:pPr>
      <w:bookmarkStart w:id="5" w:name="_Toc46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为了确保桩基检测仪项目的有效管理和不断优化，我们采用了精心设计的绩效评估周期。这个周期旨在实现灵活、实时和全面的评估，以适应桩基检测仪项目执行中的各种挑战。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桩基检测仪项目的不同需求，分为短期、中期和长期。短期评估关注每个迭代或工作周期，以及时发现和解决当前任务中的问题。中期评估涵盖几个迭代，深入了解整体桩基检测仪项目的趋势和性能。长期评估则着眼于整个桩基检测仪项目阶段，确保桩基检测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桩基检测仪项目管理工具和协作平台，团队成员能够随时更新和分享桩基检测仪项目数据。这种实时性的反馈机制使我们能够及时察觉潜在问题，快速调整，保持桩基检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桩基检测仪项目的决策制定密不可分。每个周期的桩基检测仪项目回顾会议成为集体总结经验、识别问题深层次原因并找到创新解决方案的平台。这种定期的反思与调整机制使桩基检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421"/>
      <w:r>
        <w:rPr>
          <w:rFonts w:ascii="仿宋" w:eastAsia="仿宋" w:hAnsi="仿宋" w:cs="仿宋" w:hint="eastAsia"/>
          <w:sz w:val="28"/>
          <w:lang w:eastAsia="zh-CN"/>
        </w:rPr>
        <w:t>二、桩基检测仪项目危机管理</w:t>
      </w:r>
      <w:bookmarkEnd w:id="6"/>
    </w:p>
    <w:p>
      <w:pPr>
        <w:pStyle w:val="Heading2"/>
        <w:rPr>
          <w:rFonts w:ascii="仿宋" w:eastAsia="仿宋" w:hAnsi="仿宋" w:cs="仿宋" w:hint="eastAsia"/>
          <w:lang w:eastAsia="zh-CN"/>
        </w:rPr>
      </w:pPr>
      <w:bookmarkStart w:id="7" w:name="_Toc2866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危机管理中，危机预警与识别是确保桩基检测仪项目稳健运行的核心步骤。通过建立全面的监测机制，桩基检测仪项目团队旨在及时发现和理解潜在的风险和危机因素，以便采取及时的预防和应对措施，确保桩基检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首先，通过深入的风险评估，桩基检测仪项目团队全面分析了整个桩基检测仪项目和各个阶段可能存在的威胁。这包括准确评估每个潜在风险的发生概率和可能影响的程度，为后续危机预警提供了有力支持。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桩基检测仪项目团队着重于明确定义桩基检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桩基检测仪项目进展的持续监控，团队能够及时发现潜在问题并作出迅速反应。桩基检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在这一阶段，团队的专业素养和反应速度将发挥至关重要的作用，以确保潜在危机能够在初期得到有效的处理，最大程度地减轻负面影响。通过危机预警与识别，桩基检测仪项目得以更有序、可控地推进。</w:t>
      </w:r>
    </w:p>
    <w:p>
      <w:pPr>
        <w:pStyle w:val="Heading2"/>
        <w:ind w:firstLine="560" w:firstLineChars="200"/>
        <w:rPr>
          <w:rFonts w:ascii="仿宋" w:eastAsia="仿宋" w:hAnsi="仿宋" w:cs="仿宋" w:hint="eastAsia"/>
          <w:sz w:val="28"/>
          <w:lang w:eastAsia="zh-CN"/>
        </w:rPr>
      </w:pPr>
      <w:bookmarkStart w:id="8" w:name="_Toc3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在危机发生时，桩基检测仪项目团队立即行动，成立了应急小组。该小组的任务是迅速制定并实施紧急应对措施，以最小化潜在损失。以下是采取的主要措施：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暂停桩基检测仪项目进度：为遏制危机蔓延，桩基检测仪项目暂时停止进行，以便全面评估当前状况。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资源重新分配：重新评估桩基检测仪项目资源的分配，确保最大限度地减小损失。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实时沟通：与关键利益相关者建立实时沟通机制，向他们传递桩基检测仪项目危机的实际状况，保障桩基检测仪项目核心利益。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在紧急应对的同时，桩基检测仪项目团队强调了团队协作和有效沟通的重要性。以下是团队协作的关键举措：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信息共享机制：建立了信息共享平台，确保团队成员能够及时获取桩基检测仪项目危机的实时信息。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领导者沟通：桩基检测仪项目领导者通过定期会议和即时沟通工具，指导团队应对危机，保持团队稳定运行。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随着危机得到初步控制，桩基检测仪项目团队转向制定恢复计划，以确保桩基检测仪项目能够从中迅速恢复。主要恢复计划包括：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修复受损的进度计划：重新评估桩基检测仪项目进度，制定修复计划，确保桩基检测仪项目尽快回归正常进程。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重新调整资源分配：优化资源分配，确保桩基检测仪项目在有限资源下高效运转。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风险管理机制加强：对桩基检测仪项目风险进行全面评估，制定更强化的风险管理策略，以预防未来可能的危机。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83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589"/>
      <w:r>
        <w:rPr>
          <w:rFonts w:ascii="仿宋" w:eastAsia="仿宋" w:hAnsi="仿宋" w:cs="仿宋" w:hint="eastAsia"/>
          <w:lang w:eastAsia="zh-CN"/>
        </w:rPr>
        <w:t>(一)、桩基检测仪行业分析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行业一直以来都是市场的关注焦点。行业内的发展趋势、竞争态势以及潜在机会都对桩基检测仪项目的推进产生深远的影响。通过深入研究行业的整体概貌，我们将更好地理解行业的核心特征，为桩基检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行业，技术一直是推动创新和发展的关键因素。我们将对当前技术趋势进行详尽分析，包括但不限于人工智能、大数据应用、先进制造技术等。这有助于桩基检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桩基检测仪项目成功的基础。我们将对主要竞争对手进行深入研究，包括其市场份额、产品特点、市场定位等。通过全面了解竞争对手的优势和劣势，桩基检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1688"/>
      <w:r>
        <w:rPr>
          <w:rFonts w:ascii="仿宋" w:eastAsia="仿宋" w:hAnsi="仿宋" w:cs="仿宋" w:hint="eastAsia"/>
          <w:sz w:val="28"/>
          <w:lang w:eastAsia="zh-CN"/>
        </w:rPr>
        <w:t>(二)、桩基检测仪市场分析预测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桩基检测仪市场未来的增长趋势。这包括市场的整体规模、各细分领域的发展趋势等。桩基检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桩基检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桩基检测仪项目实施过程中需要充分考虑的因素。我们将对市场风险进行全面评估，包括但不限于政策法规风险、市场竞争风险、技术变革风险等。通过对潜在风险的深入分析，桩基检测仪项目可以制定相应的风险缓解策略，降低不确定性对桩基检测仪项目的影响。</w:t>
      </w:r>
    </w:p>
    <w:p>
      <w:pPr>
        <w:pStyle w:val="Heading1"/>
        <w:ind w:firstLine="560" w:firstLineChars="200"/>
        <w:rPr>
          <w:rFonts w:ascii="仿宋" w:eastAsia="仿宋" w:hAnsi="仿宋" w:cs="仿宋" w:hint="eastAsia"/>
          <w:sz w:val="28"/>
          <w:lang w:eastAsia="zh-CN"/>
        </w:rPr>
      </w:pPr>
      <w:bookmarkStart w:id="12" w:name="_Toc7567"/>
      <w:r>
        <w:rPr>
          <w:rFonts w:ascii="仿宋" w:eastAsia="仿宋" w:hAnsi="仿宋" w:cs="仿宋" w:hint="eastAsia"/>
          <w:sz w:val="28"/>
          <w:lang w:eastAsia="zh-CN"/>
        </w:rPr>
        <w:t>四、桩基检测仪项目文档管理</w:t>
      </w:r>
      <w:bookmarkEnd w:id="12"/>
    </w:p>
    <w:p>
      <w:pPr>
        <w:pStyle w:val="Heading2"/>
        <w:rPr>
          <w:rFonts w:ascii="仿宋" w:eastAsia="仿宋" w:hAnsi="仿宋" w:cs="仿宋" w:hint="eastAsia"/>
          <w:lang w:eastAsia="zh-CN"/>
        </w:rPr>
      </w:pPr>
      <w:bookmarkStart w:id="13" w:name="_Toc2511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桩基检测仪项目高度重视文档的质量和准确性，以支持桩基检测仪项目的各项活动和决策。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文档的编制始于桩基检测仪项目计划的初期，我们制定了详细的文档编制计划，明确了每个文档的内容、格式和编写责任人。在桩基检测仪项目启动阶段，我们首先编制了桩基检测仪项目章程，明确定义了桩基检测仪项目的目标、范围、风险等关键要素。随后，桩基检测仪项目团队根据计划陆续编制了需求文档、设计文档、测试文档等各类文档，确保桩基检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桩基检测仪项目管理中的重要环节，旨在确保桩基检测仪项目文档符合质量标准和桩基检测仪项目需求。在桩基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桩基检测仪项目相关利益方和专业领域的专家对文档进行独立审查。这有助于获取更全面、客观的反馈，确保桩基检测仪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桩基检测仪项目在文档编制与审查方面建立了严格的管理机制，通过规范的流程和多维度的审查，确保桩基检测仪项目文档的质量、准确性和可靠性，为桩基检测仪项目的顺利推进提供了有力支持。</w:t>
      </w:r>
    </w:p>
    <w:p>
      <w:pPr>
        <w:pStyle w:val="Heading2"/>
        <w:ind w:firstLine="560" w:firstLineChars="200"/>
        <w:rPr>
          <w:rFonts w:ascii="仿宋" w:eastAsia="仿宋" w:hAnsi="仿宋" w:cs="仿宋" w:hint="eastAsia"/>
          <w:sz w:val="28"/>
          <w:lang w:eastAsia="zh-CN"/>
        </w:rPr>
      </w:pPr>
      <w:bookmarkStart w:id="14" w:name="_Toc185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我们通过多渠道发布文档，包括电子邮件、桩基检测仪项目管理平台、内部网站等，以满足不同团队成员的偏好和需求。多渠道发布确保了信息的全面覆盖。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我们采用了精细的权限控制，确保只有授权人员可以访问敏感信息。这种安全措施保护了桩基检测仪项目文档的机密性，防止了未经授权的信息泄露。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80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文档存档与归档是桩基检测仪项目生命周期中一个至关重要的环节，直接关系到桩基检测仪项目信息的长期保存和历史记录的完整性。在桩基检测仪项目中，我们实施了一系列有效的文档存档与归档管理策略：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29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57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桩基检测仪项目的主要产品是XXXX，预计年产值为XXX万元。这一产品在市场中占据着重要的地位，其广泛的应用范围使得该桩基检测仪项目的市场前景非常广阔。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桩基检测仪项目的xxx产品作为重要的原材料之一，将在多个领域发挥关键作用。其在建筑、交通、能源等方面的广泛应用将为整个产业链提供强大的支持，形成产业协同效应。桩基检测仪项目的年产值XXX万XXX万XXX万万元不仅反映了其在市场上的巨大潜力，更预示着它对国民经济的积极贡献。这种关联度高、涉及面广的产业关系，使得该桩基检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144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总征地面积为XXXX平方米，相当于约XX.XX亩，其中净用地面积为XXXX平方米，红线范围内相当于约XX.XX亩。这一用地规模充分考虑了桩基检测仪项目的建设需求，保障了桩基检测仪项目在合适的空间内得以充分发展。桩基检测仪项目规划的总建筑面积为XXXX平方米，其中主体工程建设占XXXX平方米，计容建筑面积达XXXX平方米。预计建筑工程的投资将达到XXXX万元，为桩基检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计划购置的设备共计XXXX台（套），设备购置费用为XXXX万元。这一设备购置计划充分考虑到桩基检测仪项目的生产需求和技术要求，确保了桩基检测仪项目在生产运营中具备先进的技术装备和高效的生产能力。设备的合理配置将为桩基检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桩基检测仪项目计划总投资为XXXX万元，预计年实现营业收入为XXXX万元。这一产能规模的设定旨在确保桩基检测仪项目能够在投资与回报之间取得平衡，实现长期可持续的发展。桩基检测仪项目的总投资充分考虑到各个方面的需求，包括用地建设、设备购置等多个环节，以确保桩基检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4063"/>
      <w:r>
        <w:rPr>
          <w:rFonts w:ascii="仿宋" w:eastAsia="仿宋" w:hAnsi="仿宋" w:cs="仿宋" w:hint="eastAsia"/>
          <w:sz w:val="28"/>
          <w:lang w:eastAsia="zh-CN"/>
        </w:rPr>
        <w:t>六、桩基检测仪项目建设单位说明</w:t>
      </w:r>
      <w:bookmarkEnd w:id="19"/>
    </w:p>
    <w:p>
      <w:pPr>
        <w:pStyle w:val="Heading2"/>
        <w:rPr>
          <w:rFonts w:ascii="仿宋" w:eastAsia="仿宋" w:hAnsi="仿宋" w:cs="仿宋" w:hint="eastAsia"/>
          <w:lang w:eastAsia="zh-CN"/>
        </w:rPr>
      </w:pPr>
      <w:bookmarkStart w:id="20" w:name="_Toc7125"/>
      <w:r>
        <w:rPr>
          <w:rFonts w:ascii="仿宋" w:eastAsia="仿宋" w:hAnsi="仿宋" w:cs="仿宋" w:hint="eastAsia"/>
          <w:lang w:eastAsia="zh-CN"/>
        </w:rPr>
        <w:t>(一)、桩基检测仪项目承办单位基本情况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7177"/>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桩基检测仪项目承办单位的XXXX，我们着眼于实现可持续的经济效益。通过技术创新和解决方案的提供，公司预计在桩基检测仪项目执行期间将获得可观的收入增长。这一收入来源主要包括桩基检测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https://d.book118.com/296214155203010101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300F0"/>
    <w:rsid w:val="7D5300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1415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2024-03-03T05:57:00Z</dcterms:created>
  <dcterms:modified xsi:type="dcterms:W3CDTF">2024-03-03T05:57:41Z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AACD001D83A04A85AE797B59FCE4E46B_11</vt:lpwstr>
  </property>
  <property fmtid="{D5CDD505-2E9C-101B-9397-08002B2CF9AE}" pid="3" name="KSOProductBuildVer">
    <vt:lpwstr>2052-12.1.0.16388</vt:lpwstr>
  </property>
</Properties>
</file>