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5" w:history="1">
        <w:r>
          <w:rPr>
            <w:rFonts w:ascii="仿宋" w:eastAsia="仿宋" w:hAnsi="仿宋" w:cs="仿宋" w:hint="eastAsia"/>
            <w:lang w:eastAsia="zh-CN"/>
          </w:rPr>
          <w:t>概论</w:t>
        </w:r>
        <w:r>
          <w:tab/>
        </w:r>
        <w:r>
          <w:fldChar w:fldCharType="begin"/>
        </w:r>
        <w:r>
          <w:instrText xml:space="preserve"> PAGEREF _Toc11455 \h </w:instrText>
        </w:r>
        <w:r>
          <w:fldChar w:fldCharType="separate"/>
        </w:r>
        <w:r>
          <w:t>3</w:t>
        </w:r>
        <w:r>
          <w:fldChar w:fldCharType="end"/>
        </w:r>
      </w:hyperlink>
    </w:p>
    <w:p>
      <w:pPr>
        <w:pStyle w:val="TOC1"/>
        <w:tabs>
          <w:tab w:val="right" w:leader="dot" w:pos="8306"/>
        </w:tabs>
      </w:pPr>
      <w:hyperlink w:anchor="_Toc17012" w:history="1">
        <w:r>
          <w:rPr>
            <w:rFonts w:ascii="仿宋" w:eastAsia="仿宋" w:hAnsi="仿宋" w:cs="仿宋" w:hint="eastAsia"/>
            <w:lang w:eastAsia="zh-CN"/>
          </w:rPr>
          <w:t>一、产品规划分析</w:t>
        </w:r>
        <w:r>
          <w:tab/>
        </w:r>
        <w:r>
          <w:fldChar w:fldCharType="begin"/>
        </w:r>
        <w:r>
          <w:instrText xml:space="preserve"> PAGEREF _Toc17012 \h </w:instrText>
        </w:r>
        <w:r>
          <w:fldChar w:fldCharType="separate"/>
        </w:r>
        <w:r>
          <w:t>3</w:t>
        </w:r>
        <w:r>
          <w:fldChar w:fldCharType="end"/>
        </w:r>
      </w:hyperlink>
    </w:p>
    <w:p>
      <w:pPr>
        <w:pStyle w:val="TOC2"/>
        <w:tabs>
          <w:tab w:val="right" w:leader="dot" w:pos="8306"/>
        </w:tabs>
      </w:pPr>
      <w:hyperlink w:anchor="_Toc6343" w:history="1">
        <w:r>
          <w:rPr>
            <w:rFonts w:ascii="仿宋" w:eastAsia="仿宋" w:hAnsi="仿宋" w:cs="仿宋" w:hint="eastAsia"/>
            <w:lang w:eastAsia="zh-CN"/>
          </w:rPr>
          <w:t>(一)、产品规划</w:t>
        </w:r>
        <w:r>
          <w:tab/>
        </w:r>
        <w:r>
          <w:fldChar w:fldCharType="begin"/>
        </w:r>
        <w:r>
          <w:instrText xml:space="preserve"> PAGEREF _Toc6343 \h </w:instrText>
        </w:r>
        <w:r>
          <w:fldChar w:fldCharType="separate"/>
        </w:r>
        <w:r>
          <w:t>3</w:t>
        </w:r>
        <w:r>
          <w:fldChar w:fldCharType="end"/>
        </w:r>
      </w:hyperlink>
    </w:p>
    <w:p>
      <w:pPr>
        <w:pStyle w:val="TOC2"/>
        <w:tabs>
          <w:tab w:val="right" w:leader="dot" w:pos="8306"/>
        </w:tabs>
      </w:pPr>
      <w:hyperlink w:anchor="_Toc3308" w:history="1">
        <w:r>
          <w:rPr>
            <w:rFonts w:ascii="仿宋" w:eastAsia="仿宋" w:hAnsi="仿宋" w:cs="仿宋" w:hint="eastAsia"/>
            <w:lang w:eastAsia="zh-CN"/>
          </w:rPr>
          <w:t>(二)、建设规模</w:t>
        </w:r>
        <w:r>
          <w:tab/>
        </w:r>
        <w:r>
          <w:fldChar w:fldCharType="begin"/>
        </w:r>
        <w:r>
          <w:instrText xml:space="preserve"> PAGEREF _Toc3308 \h </w:instrText>
        </w:r>
        <w:r>
          <w:fldChar w:fldCharType="separate"/>
        </w:r>
        <w:r>
          <w:t>4</w:t>
        </w:r>
        <w:r>
          <w:fldChar w:fldCharType="end"/>
        </w:r>
      </w:hyperlink>
    </w:p>
    <w:p>
      <w:pPr>
        <w:pStyle w:val="TOC1"/>
        <w:tabs>
          <w:tab w:val="right" w:leader="dot" w:pos="8306"/>
        </w:tabs>
      </w:pPr>
      <w:hyperlink w:anchor="_Toc21202" w:history="1">
        <w:r>
          <w:rPr>
            <w:rFonts w:ascii="仿宋" w:eastAsia="仿宋" w:hAnsi="仿宋" w:cs="仿宋" w:hint="eastAsia"/>
            <w:lang w:eastAsia="zh-CN"/>
          </w:rPr>
          <w:t>二、市场分析、调研</w:t>
        </w:r>
        <w:r>
          <w:tab/>
        </w:r>
        <w:r>
          <w:fldChar w:fldCharType="begin"/>
        </w:r>
        <w:r>
          <w:instrText xml:space="preserve"> PAGEREF _Toc21202 \h </w:instrText>
        </w:r>
        <w:r>
          <w:fldChar w:fldCharType="separate"/>
        </w:r>
        <w:r>
          <w:t>5</w:t>
        </w:r>
        <w:r>
          <w:fldChar w:fldCharType="end"/>
        </w:r>
      </w:hyperlink>
    </w:p>
    <w:p>
      <w:pPr>
        <w:pStyle w:val="TOC2"/>
        <w:tabs>
          <w:tab w:val="right" w:leader="dot" w:pos="8306"/>
        </w:tabs>
      </w:pPr>
      <w:hyperlink w:anchor="_Toc17168" w:history="1">
        <w:r>
          <w:rPr>
            <w:rFonts w:ascii="仿宋" w:eastAsia="仿宋" w:hAnsi="仿宋" w:cs="仿宋" w:hint="eastAsia"/>
            <w:lang w:eastAsia="zh-CN"/>
          </w:rPr>
          <w:t>(一)、投影仪行业分析</w:t>
        </w:r>
        <w:r>
          <w:tab/>
        </w:r>
        <w:r>
          <w:fldChar w:fldCharType="begin"/>
        </w:r>
        <w:r>
          <w:instrText xml:space="preserve"> PAGEREF _Toc17168 \h </w:instrText>
        </w:r>
        <w:r>
          <w:fldChar w:fldCharType="separate"/>
        </w:r>
        <w:r>
          <w:t>5</w:t>
        </w:r>
        <w:r>
          <w:fldChar w:fldCharType="end"/>
        </w:r>
      </w:hyperlink>
    </w:p>
    <w:p>
      <w:pPr>
        <w:pStyle w:val="TOC2"/>
        <w:tabs>
          <w:tab w:val="right" w:leader="dot" w:pos="8306"/>
        </w:tabs>
      </w:pPr>
      <w:hyperlink w:anchor="_Toc29111" w:history="1">
        <w:r>
          <w:rPr>
            <w:rFonts w:ascii="仿宋" w:eastAsia="仿宋" w:hAnsi="仿宋" w:cs="仿宋" w:hint="eastAsia"/>
            <w:lang w:eastAsia="zh-CN"/>
          </w:rPr>
          <w:t>(二)、投影仪市场分析预测</w:t>
        </w:r>
        <w:r>
          <w:tab/>
        </w:r>
        <w:r>
          <w:fldChar w:fldCharType="begin"/>
        </w:r>
        <w:r>
          <w:instrText xml:space="preserve"> PAGEREF _Toc29111 \h </w:instrText>
        </w:r>
        <w:r>
          <w:fldChar w:fldCharType="separate"/>
        </w:r>
        <w:r>
          <w:t>6</w:t>
        </w:r>
        <w:r>
          <w:fldChar w:fldCharType="end"/>
        </w:r>
      </w:hyperlink>
    </w:p>
    <w:p>
      <w:pPr>
        <w:pStyle w:val="TOC1"/>
        <w:tabs>
          <w:tab w:val="right" w:leader="dot" w:pos="8306"/>
        </w:tabs>
      </w:pPr>
      <w:hyperlink w:anchor="_Toc22543" w:history="1">
        <w:r>
          <w:rPr>
            <w:rFonts w:ascii="仿宋" w:eastAsia="仿宋" w:hAnsi="仿宋" w:cs="仿宋" w:hint="eastAsia"/>
            <w:lang w:eastAsia="zh-CN"/>
          </w:rPr>
          <w:t>三、投影仪项目危机管理</w:t>
        </w:r>
        <w:r>
          <w:tab/>
        </w:r>
        <w:r>
          <w:fldChar w:fldCharType="begin"/>
        </w:r>
        <w:r>
          <w:instrText xml:space="preserve"> PAGEREF _Toc22543 \h </w:instrText>
        </w:r>
        <w:r>
          <w:fldChar w:fldCharType="separate"/>
        </w:r>
        <w:r>
          <w:t>6</w:t>
        </w:r>
        <w:r>
          <w:fldChar w:fldCharType="end"/>
        </w:r>
      </w:hyperlink>
    </w:p>
    <w:p>
      <w:pPr>
        <w:pStyle w:val="TOC2"/>
        <w:tabs>
          <w:tab w:val="right" w:leader="dot" w:pos="8306"/>
        </w:tabs>
      </w:pPr>
      <w:hyperlink w:anchor="_Toc15569" w:history="1">
        <w:r>
          <w:rPr>
            <w:rFonts w:ascii="仿宋" w:eastAsia="仿宋" w:hAnsi="仿宋" w:cs="仿宋" w:hint="eastAsia"/>
            <w:lang w:eastAsia="zh-CN"/>
          </w:rPr>
          <w:t>(一)、危机预警与识别</w:t>
        </w:r>
        <w:r>
          <w:tab/>
        </w:r>
        <w:r>
          <w:fldChar w:fldCharType="begin"/>
        </w:r>
        <w:r>
          <w:instrText xml:space="preserve"> PAGEREF _Toc15569 \h </w:instrText>
        </w:r>
        <w:r>
          <w:fldChar w:fldCharType="separate"/>
        </w:r>
        <w:r>
          <w:t>6</w:t>
        </w:r>
        <w:r>
          <w:fldChar w:fldCharType="end"/>
        </w:r>
      </w:hyperlink>
    </w:p>
    <w:p>
      <w:pPr>
        <w:pStyle w:val="TOC2"/>
        <w:tabs>
          <w:tab w:val="right" w:leader="dot" w:pos="8306"/>
        </w:tabs>
      </w:pPr>
      <w:hyperlink w:anchor="_Toc15126" w:history="1">
        <w:r>
          <w:rPr>
            <w:rFonts w:ascii="仿宋" w:eastAsia="仿宋" w:hAnsi="仿宋" w:cs="仿宋" w:hint="eastAsia"/>
            <w:lang w:eastAsia="zh-CN"/>
          </w:rPr>
          <w:t>(二)、危机应对与恢复</w:t>
        </w:r>
        <w:r>
          <w:tab/>
        </w:r>
        <w:r>
          <w:fldChar w:fldCharType="begin"/>
        </w:r>
        <w:r>
          <w:instrText xml:space="preserve"> PAGEREF _Toc15126 \h </w:instrText>
        </w:r>
        <w:r>
          <w:fldChar w:fldCharType="separate"/>
        </w:r>
        <w:r>
          <w:t>7</w:t>
        </w:r>
        <w:r>
          <w:fldChar w:fldCharType="end"/>
        </w:r>
      </w:hyperlink>
    </w:p>
    <w:p>
      <w:pPr>
        <w:pStyle w:val="TOC1"/>
        <w:tabs>
          <w:tab w:val="right" w:leader="dot" w:pos="8306"/>
        </w:tabs>
      </w:pPr>
      <w:hyperlink w:anchor="_Toc7894" w:history="1">
        <w:r>
          <w:rPr>
            <w:rFonts w:ascii="仿宋" w:eastAsia="仿宋" w:hAnsi="仿宋" w:cs="仿宋" w:hint="eastAsia"/>
            <w:lang w:eastAsia="zh-CN"/>
          </w:rPr>
          <w:t>四、投影仪项目选址可行性分析</w:t>
        </w:r>
        <w:r>
          <w:tab/>
        </w:r>
        <w:r>
          <w:fldChar w:fldCharType="begin"/>
        </w:r>
        <w:r>
          <w:instrText xml:space="preserve"> PAGEREF _Toc7894 \h </w:instrText>
        </w:r>
        <w:r>
          <w:fldChar w:fldCharType="separate"/>
        </w:r>
        <w:r>
          <w:t>9</w:t>
        </w:r>
        <w:r>
          <w:fldChar w:fldCharType="end"/>
        </w:r>
      </w:hyperlink>
    </w:p>
    <w:p>
      <w:pPr>
        <w:pStyle w:val="TOC2"/>
        <w:tabs>
          <w:tab w:val="right" w:leader="dot" w:pos="8306"/>
        </w:tabs>
      </w:pPr>
      <w:hyperlink w:anchor="_Toc27484" w:history="1">
        <w:r>
          <w:rPr>
            <w:rFonts w:ascii="仿宋" w:eastAsia="仿宋" w:hAnsi="仿宋" w:cs="仿宋" w:hint="eastAsia"/>
            <w:lang w:eastAsia="zh-CN"/>
          </w:rPr>
          <w:t>(一)、投影仪项目选址</w:t>
        </w:r>
        <w:r>
          <w:tab/>
        </w:r>
        <w:r>
          <w:fldChar w:fldCharType="begin"/>
        </w:r>
        <w:r>
          <w:instrText xml:space="preserve"> PAGEREF _Toc27484 \h </w:instrText>
        </w:r>
        <w:r>
          <w:fldChar w:fldCharType="separate"/>
        </w:r>
        <w:r>
          <w:t>9</w:t>
        </w:r>
        <w:r>
          <w:fldChar w:fldCharType="end"/>
        </w:r>
      </w:hyperlink>
    </w:p>
    <w:p>
      <w:pPr>
        <w:pStyle w:val="TOC2"/>
        <w:tabs>
          <w:tab w:val="right" w:leader="dot" w:pos="8306"/>
        </w:tabs>
      </w:pPr>
      <w:hyperlink w:anchor="_Toc9258" w:history="1">
        <w:r>
          <w:rPr>
            <w:rFonts w:ascii="仿宋" w:eastAsia="仿宋" w:hAnsi="仿宋" w:cs="仿宋" w:hint="eastAsia"/>
            <w:lang w:eastAsia="zh-CN"/>
          </w:rPr>
          <w:t>(二)、用地控制指标</w:t>
        </w:r>
        <w:r>
          <w:tab/>
        </w:r>
        <w:r>
          <w:fldChar w:fldCharType="begin"/>
        </w:r>
        <w:r>
          <w:instrText xml:space="preserve"> PAGEREF _Toc9258 \h </w:instrText>
        </w:r>
        <w:r>
          <w:fldChar w:fldCharType="separate"/>
        </w:r>
        <w:r>
          <w:t>9</w:t>
        </w:r>
        <w:r>
          <w:fldChar w:fldCharType="end"/>
        </w:r>
      </w:hyperlink>
    </w:p>
    <w:p>
      <w:pPr>
        <w:pStyle w:val="TOC2"/>
        <w:tabs>
          <w:tab w:val="right" w:leader="dot" w:pos="8306"/>
        </w:tabs>
      </w:pPr>
      <w:hyperlink w:anchor="_Toc19859" w:history="1">
        <w:r>
          <w:rPr>
            <w:rFonts w:ascii="仿宋" w:eastAsia="仿宋" w:hAnsi="仿宋" w:cs="仿宋" w:hint="eastAsia"/>
            <w:lang w:eastAsia="zh-CN"/>
          </w:rPr>
          <w:t>(三)、节约用地措施</w:t>
        </w:r>
        <w:r>
          <w:tab/>
        </w:r>
        <w:r>
          <w:fldChar w:fldCharType="begin"/>
        </w:r>
        <w:r>
          <w:instrText xml:space="preserve"> PAGEREF _Toc19859 \h </w:instrText>
        </w:r>
        <w:r>
          <w:fldChar w:fldCharType="separate"/>
        </w:r>
        <w:r>
          <w:t>11</w:t>
        </w:r>
        <w:r>
          <w:fldChar w:fldCharType="end"/>
        </w:r>
      </w:hyperlink>
    </w:p>
    <w:p>
      <w:pPr>
        <w:pStyle w:val="TOC2"/>
        <w:tabs>
          <w:tab w:val="right" w:leader="dot" w:pos="8306"/>
        </w:tabs>
      </w:pPr>
      <w:hyperlink w:anchor="_Toc2318" w:history="1">
        <w:r>
          <w:rPr>
            <w:rFonts w:ascii="仿宋" w:eastAsia="仿宋" w:hAnsi="仿宋" w:cs="仿宋" w:hint="eastAsia"/>
            <w:lang w:eastAsia="zh-CN"/>
          </w:rPr>
          <w:t>(四)、总图布置方案</w:t>
        </w:r>
        <w:r>
          <w:tab/>
        </w:r>
        <w:r>
          <w:fldChar w:fldCharType="begin"/>
        </w:r>
        <w:r>
          <w:instrText xml:space="preserve"> PAGEREF _Toc2318 \h </w:instrText>
        </w:r>
        <w:r>
          <w:fldChar w:fldCharType="separate"/>
        </w:r>
        <w:r>
          <w:t>12</w:t>
        </w:r>
        <w:r>
          <w:fldChar w:fldCharType="end"/>
        </w:r>
      </w:hyperlink>
    </w:p>
    <w:p>
      <w:pPr>
        <w:pStyle w:val="TOC2"/>
        <w:tabs>
          <w:tab w:val="right" w:leader="dot" w:pos="8306"/>
        </w:tabs>
      </w:pPr>
      <w:hyperlink w:anchor="_Toc21993" w:history="1">
        <w:r>
          <w:rPr>
            <w:rFonts w:ascii="仿宋" w:eastAsia="仿宋" w:hAnsi="仿宋" w:cs="仿宋" w:hint="eastAsia"/>
            <w:lang w:eastAsia="zh-CN"/>
          </w:rPr>
          <w:t>(五)、选址综合评价</w:t>
        </w:r>
        <w:r>
          <w:tab/>
        </w:r>
        <w:r>
          <w:fldChar w:fldCharType="begin"/>
        </w:r>
        <w:r>
          <w:instrText xml:space="preserve"> PAGEREF _Toc21993 \h </w:instrText>
        </w:r>
        <w:r>
          <w:fldChar w:fldCharType="separate"/>
        </w:r>
        <w:r>
          <w:t>13</w:t>
        </w:r>
        <w:r>
          <w:fldChar w:fldCharType="end"/>
        </w:r>
      </w:hyperlink>
    </w:p>
    <w:p>
      <w:pPr>
        <w:pStyle w:val="TOC1"/>
        <w:tabs>
          <w:tab w:val="right" w:leader="dot" w:pos="8306"/>
        </w:tabs>
      </w:pPr>
      <w:hyperlink w:anchor="_Toc15908" w:history="1">
        <w:r>
          <w:rPr>
            <w:rFonts w:ascii="仿宋" w:eastAsia="仿宋" w:hAnsi="仿宋" w:cs="仿宋" w:hint="eastAsia"/>
            <w:lang w:eastAsia="zh-CN"/>
          </w:rPr>
          <w:t>五、投影仪项目土建工程</w:t>
        </w:r>
        <w:r>
          <w:tab/>
        </w:r>
        <w:r>
          <w:fldChar w:fldCharType="begin"/>
        </w:r>
        <w:r>
          <w:instrText xml:space="preserve"> PAGEREF _Toc15908 \h </w:instrText>
        </w:r>
        <w:r>
          <w:fldChar w:fldCharType="separate"/>
        </w:r>
        <w:r>
          <w:t>14</w:t>
        </w:r>
        <w:r>
          <w:fldChar w:fldCharType="end"/>
        </w:r>
      </w:hyperlink>
    </w:p>
    <w:p>
      <w:pPr>
        <w:pStyle w:val="TOC2"/>
        <w:tabs>
          <w:tab w:val="right" w:leader="dot" w:pos="8306"/>
        </w:tabs>
      </w:pPr>
      <w:hyperlink w:anchor="_Toc29434" w:history="1">
        <w:r>
          <w:rPr>
            <w:rFonts w:ascii="仿宋" w:eastAsia="仿宋" w:hAnsi="仿宋" w:cs="仿宋" w:hint="eastAsia"/>
            <w:lang w:eastAsia="zh-CN"/>
          </w:rPr>
          <w:t>(一)、建筑工程设计原则</w:t>
        </w:r>
        <w:r>
          <w:tab/>
        </w:r>
        <w:r>
          <w:fldChar w:fldCharType="begin"/>
        </w:r>
        <w:r>
          <w:instrText xml:space="preserve"> PAGEREF _Toc29434 \h </w:instrText>
        </w:r>
        <w:r>
          <w:fldChar w:fldCharType="separate"/>
        </w:r>
        <w:r>
          <w:t>14</w:t>
        </w:r>
        <w:r>
          <w:fldChar w:fldCharType="end"/>
        </w:r>
      </w:hyperlink>
    </w:p>
    <w:p>
      <w:pPr>
        <w:pStyle w:val="TOC2"/>
        <w:tabs>
          <w:tab w:val="right" w:leader="dot" w:pos="8306"/>
        </w:tabs>
      </w:pPr>
      <w:hyperlink w:anchor="_Toc15894" w:history="1">
        <w:r>
          <w:rPr>
            <w:rFonts w:ascii="仿宋" w:eastAsia="仿宋" w:hAnsi="仿宋" w:cs="仿宋" w:hint="eastAsia"/>
            <w:lang w:eastAsia="zh-CN"/>
          </w:rPr>
          <w:t>(二)、土建工程设计年限及安全等级</w:t>
        </w:r>
        <w:r>
          <w:tab/>
        </w:r>
        <w:r>
          <w:fldChar w:fldCharType="begin"/>
        </w:r>
        <w:r>
          <w:instrText xml:space="preserve"> PAGEREF _Toc15894 \h </w:instrText>
        </w:r>
        <w:r>
          <w:fldChar w:fldCharType="separate"/>
        </w:r>
        <w:r>
          <w:t>15</w:t>
        </w:r>
        <w:r>
          <w:fldChar w:fldCharType="end"/>
        </w:r>
      </w:hyperlink>
    </w:p>
    <w:p>
      <w:pPr>
        <w:pStyle w:val="TOC2"/>
        <w:tabs>
          <w:tab w:val="right" w:leader="dot" w:pos="8306"/>
        </w:tabs>
      </w:pPr>
      <w:hyperlink w:anchor="_Toc18782" w:history="1">
        <w:r>
          <w:rPr>
            <w:rFonts w:ascii="仿宋" w:eastAsia="仿宋" w:hAnsi="仿宋" w:cs="仿宋" w:hint="eastAsia"/>
            <w:lang w:eastAsia="zh-CN"/>
          </w:rPr>
          <w:t>(三)、建筑工程设计总体要求</w:t>
        </w:r>
        <w:r>
          <w:tab/>
        </w:r>
        <w:r>
          <w:fldChar w:fldCharType="begin"/>
        </w:r>
        <w:r>
          <w:instrText xml:space="preserve"> PAGEREF _Toc18782 \h </w:instrText>
        </w:r>
        <w:r>
          <w:fldChar w:fldCharType="separate"/>
        </w:r>
        <w:r>
          <w:t>16</w:t>
        </w:r>
        <w:r>
          <w:fldChar w:fldCharType="end"/>
        </w:r>
      </w:hyperlink>
    </w:p>
    <w:p>
      <w:pPr>
        <w:pStyle w:val="TOC2"/>
        <w:tabs>
          <w:tab w:val="right" w:leader="dot" w:pos="8306"/>
        </w:tabs>
      </w:pPr>
      <w:hyperlink w:anchor="_Toc9566" w:history="1">
        <w:r>
          <w:rPr>
            <w:rFonts w:ascii="仿宋" w:eastAsia="仿宋" w:hAnsi="仿宋" w:cs="仿宋" w:hint="eastAsia"/>
            <w:lang w:eastAsia="zh-CN"/>
          </w:rPr>
          <w:t>(四)、土建工程建设指标</w:t>
        </w:r>
        <w:r>
          <w:tab/>
        </w:r>
        <w:r>
          <w:fldChar w:fldCharType="begin"/>
        </w:r>
        <w:r>
          <w:instrText xml:space="preserve"> PAGEREF _Toc9566 \h </w:instrText>
        </w:r>
        <w:r>
          <w:fldChar w:fldCharType="separate"/>
        </w:r>
        <w:r>
          <w:t>17</w:t>
        </w:r>
        <w:r>
          <w:fldChar w:fldCharType="end"/>
        </w:r>
      </w:hyperlink>
    </w:p>
    <w:p>
      <w:pPr>
        <w:pStyle w:val="TOC1"/>
        <w:tabs>
          <w:tab w:val="right" w:leader="dot" w:pos="8306"/>
        </w:tabs>
      </w:pPr>
      <w:hyperlink w:anchor="_Toc3269" w:history="1">
        <w:r>
          <w:rPr>
            <w:rFonts w:ascii="仿宋" w:eastAsia="仿宋" w:hAnsi="仿宋" w:cs="仿宋" w:hint="eastAsia"/>
            <w:lang w:eastAsia="zh-CN"/>
          </w:rPr>
          <w:t>六、投影仪项目建设单位说明</w:t>
        </w:r>
        <w:r>
          <w:tab/>
        </w:r>
        <w:r>
          <w:fldChar w:fldCharType="begin"/>
        </w:r>
        <w:r>
          <w:instrText xml:space="preserve"> PAGEREF _Toc3269 \h </w:instrText>
        </w:r>
        <w:r>
          <w:fldChar w:fldCharType="separate"/>
        </w:r>
        <w:r>
          <w:t>17</w:t>
        </w:r>
        <w:r>
          <w:fldChar w:fldCharType="end"/>
        </w:r>
      </w:hyperlink>
    </w:p>
    <w:p>
      <w:pPr>
        <w:pStyle w:val="TOC2"/>
        <w:tabs>
          <w:tab w:val="right" w:leader="dot" w:pos="8306"/>
        </w:tabs>
      </w:pPr>
      <w:hyperlink w:anchor="_Toc17803" w:history="1">
        <w:r>
          <w:rPr>
            <w:rFonts w:ascii="仿宋" w:eastAsia="仿宋" w:hAnsi="仿宋" w:cs="仿宋" w:hint="eastAsia"/>
            <w:lang w:eastAsia="zh-CN"/>
          </w:rPr>
          <w:t>(一)、投影仪项目承办单位基本情况</w:t>
        </w:r>
        <w:r>
          <w:tab/>
        </w:r>
        <w:r>
          <w:fldChar w:fldCharType="begin"/>
        </w:r>
        <w:r>
          <w:instrText xml:space="preserve"> PAGEREF _Toc17803 \h </w:instrText>
        </w:r>
        <w:r>
          <w:fldChar w:fldCharType="separate"/>
        </w:r>
        <w:r>
          <w:t>17</w:t>
        </w:r>
        <w:r>
          <w:fldChar w:fldCharType="end"/>
        </w:r>
      </w:hyperlink>
    </w:p>
    <w:p>
      <w:pPr>
        <w:pStyle w:val="TOC2"/>
        <w:tabs>
          <w:tab w:val="right" w:leader="dot" w:pos="8306"/>
        </w:tabs>
      </w:pPr>
      <w:hyperlink w:anchor="_Toc27316" w:history="1">
        <w:r>
          <w:rPr>
            <w:rFonts w:ascii="仿宋" w:eastAsia="仿宋" w:hAnsi="仿宋" w:cs="仿宋" w:hint="eastAsia"/>
            <w:lang w:eastAsia="zh-CN"/>
          </w:rPr>
          <w:t>(二)、公司经济效益分析</w:t>
        </w:r>
        <w:r>
          <w:tab/>
        </w:r>
        <w:r>
          <w:fldChar w:fldCharType="begin"/>
        </w:r>
        <w:r>
          <w:instrText xml:space="preserve"> PAGEREF _Toc27316 \h </w:instrText>
        </w:r>
        <w:r>
          <w:fldChar w:fldCharType="separate"/>
        </w:r>
        <w:r>
          <w:t>18</w:t>
        </w:r>
        <w:r>
          <w:fldChar w:fldCharType="end"/>
        </w:r>
      </w:hyperlink>
    </w:p>
    <w:p>
      <w:pPr>
        <w:pStyle w:val="TOC1"/>
        <w:tabs>
          <w:tab w:val="right" w:leader="dot" w:pos="8306"/>
        </w:tabs>
      </w:pPr>
      <w:hyperlink w:anchor="_Toc30584" w:history="1">
        <w:r>
          <w:rPr>
            <w:rFonts w:ascii="仿宋" w:eastAsia="仿宋" w:hAnsi="仿宋" w:cs="仿宋" w:hint="eastAsia"/>
            <w:lang w:eastAsia="zh-CN"/>
          </w:rPr>
          <w:t>七、投影仪项目环境影响分析</w:t>
        </w:r>
        <w:r>
          <w:tab/>
        </w:r>
        <w:r>
          <w:fldChar w:fldCharType="begin"/>
        </w:r>
        <w:r>
          <w:instrText xml:space="preserve"> PAGEREF _Toc30584 \h </w:instrText>
        </w:r>
        <w:r>
          <w:fldChar w:fldCharType="separate"/>
        </w:r>
        <w:r>
          <w:t>19</w:t>
        </w:r>
        <w:r>
          <w:fldChar w:fldCharType="end"/>
        </w:r>
      </w:hyperlink>
    </w:p>
    <w:p>
      <w:pPr>
        <w:pStyle w:val="TOC2"/>
        <w:tabs>
          <w:tab w:val="right" w:leader="dot" w:pos="8306"/>
        </w:tabs>
      </w:pPr>
      <w:hyperlink w:anchor="_Toc23647" w:history="1">
        <w:r>
          <w:rPr>
            <w:rFonts w:ascii="仿宋" w:eastAsia="仿宋" w:hAnsi="仿宋" w:cs="仿宋" w:hint="eastAsia"/>
            <w:lang w:eastAsia="zh-CN"/>
          </w:rPr>
          <w:t>(一)、建设区域环境质量现状</w:t>
        </w:r>
        <w:r>
          <w:tab/>
        </w:r>
        <w:r>
          <w:fldChar w:fldCharType="begin"/>
        </w:r>
        <w:r>
          <w:instrText xml:space="preserve"> PAGEREF _Toc23647 \h </w:instrText>
        </w:r>
        <w:r>
          <w:fldChar w:fldCharType="separate"/>
        </w:r>
        <w:r>
          <w:t>19</w:t>
        </w:r>
        <w:r>
          <w:fldChar w:fldCharType="end"/>
        </w:r>
      </w:hyperlink>
    </w:p>
    <w:p>
      <w:pPr>
        <w:pStyle w:val="TOC2"/>
        <w:tabs>
          <w:tab w:val="right" w:leader="dot" w:pos="8306"/>
        </w:tabs>
      </w:pPr>
      <w:hyperlink w:anchor="_Toc19523" w:history="1">
        <w:r>
          <w:rPr>
            <w:rFonts w:ascii="仿宋" w:eastAsia="仿宋" w:hAnsi="仿宋" w:cs="仿宋" w:hint="eastAsia"/>
            <w:lang w:eastAsia="zh-CN"/>
          </w:rPr>
          <w:t>(二)、建设期环境保护</w:t>
        </w:r>
        <w:r>
          <w:tab/>
        </w:r>
        <w:r>
          <w:fldChar w:fldCharType="begin"/>
        </w:r>
        <w:r>
          <w:instrText xml:space="preserve"> PAGEREF _Toc19523 \h </w:instrText>
        </w:r>
        <w:r>
          <w:fldChar w:fldCharType="separate"/>
        </w:r>
        <w:r>
          <w:t>20</w:t>
        </w:r>
        <w:r>
          <w:fldChar w:fldCharType="end"/>
        </w:r>
      </w:hyperlink>
    </w:p>
    <w:p>
      <w:pPr>
        <w:pStyle w:val="TOC2"/>
        <w:tabs>
          <w:tab w:val="right" w:leader="dot" w:pos="8306"/>
        </w:tabs>
      </w:pPr>
      <w:hyperlink w:anchor="_Toc8253" w:history="1">
        <w:r>
          <w:rPr>
            <w:rFonts w:ascii="仿宋" w:eastAsia="仿宋" w:hAnsi="仿宋" w:cs="仿宋" w:hint="eastAsia"/>
            <w:lang w:eastAsia="zh-CN"/>
          </w:rPr>
          <w:t>(三)、运营期环境保护</w:t>
        </w:r>
        <w:r>
          <w:tab/>
        </w:r>
        <w:r>
          <w:fldChar w:fldCharType="begin"/>
        </w:r>
        <w:r>
          <w:instrText xml:space="preserve"> PAGEREF _Toc8253 \h </w:instrText>
        </w:r>
        <w:r>
          <w:fldChar w:fldCharType="separate"/>
        </w:r>
        <w:r>
          <w:t>22</w:t>
        </w:r>
        <w:r>
          <w:fldChar w:fldCharType="end"/>
        </w:r>
      </w:hyperlink>
    </w:p>
    <w:p>
      <w:pPr>
        <w:pStyle w:val="TOC2"/>
        <w:tabs>
          <w:tab w:val="right" w:leader="dot" w:pos="8306"/>
        </w:tabs>
      </w:pPr>
      <w:hyperlink w:anchor="_Toc31504" w:history="1">
        <w:r>
          <w:rPr>
            <w:rFonts w:ascii="仿宋" w:eastAsia="仿宋" w:hAnsi="仿宋" w:cs="仿宋" w:hint="eastAsia"/>
            <w:lang w:eastAsia="zh-CN"/>
          </w:rPr>
          <w:t>(四)、投影仪项目建设对区域经济的影响</w:t>
        </w:r>
        <w:r>
          <w:tab/>
        </w:r>
        <w:r>
          <w:fldChar w:fldCharType="begin"/>
        </w:r>
        <w:r>
          <w:instrText xml:space="preserve"> PAGEREF _Toc31504 \h </w:instrText>
        </w:r>
        <w:r>
          <w:fldChar w:fldCharType="separate"/>
        </w:r>
        <w:r>
          <w:t>23</w:t>
        </w:r>
        <w:r>
          <w:fldChar w:fldCharType="end"/>
        </w:r>
      </w:hyperlink>
    </w:p>
    <w:p>
      <w:pPr>
        <w:pStyle w:val="TOC2"/>
        <w:tabs>
          <w:tab w:val="right" w:leader="dot" w:pos="8306"/>
        </w:tabs>
      </w:pPr>
      <w:hyperlink w:anchor="_Toc24898" w:history="1">
        <w:r>
          <w:rPr>
            <w:rFonts w:ascii="仿宋" w:eastAsia="仿宋" w:hAnsi="仿宋" w:cs="仿宋" w:hint="eastAsia"/>
            <w:lang w:eastAsia="zh-CN"/>
          </w:rPr>
          <w:t>(五)、废弃物处理</w:t>
        </w:r>
        <w:r>
          <w:tab/>
        </w:r>
        <w:r>
          <w:fldChar w:fldCharType="begin"/>
        </w:r>
        <w:r>
          <w:instrText xml:space="preserve"> PAGEREF _Toc24898 \h </w:instrText>
        </w:r>
        <w:r>
          <w:fldChar w:fldCharType="separate"/>
        </w:r>
        <w:r>
          <w:t>25</w:t>
        </w:r>
        <w:r>
          <w:fldChar w:fldCharType="end"/>
        </w:r>
      </w:hyperlink>
    </w:p>
    <w:p>
      <w:pPr>
        <w:pStyle w:val="TOC2"/>
        <w:tabs>
          <w:tab w:val="right" w:leader="dot" w:pos="8306"/>
        </w:tabs>
      </w:pPr>
      <w:hyperlink w:anchor="_Toc6622" w:history="1">
        <w:r>
          <w:rPr>
            <w:rFonts w:ascii="仿宋" w:eastAsia="仿宋" w:hAnsi="仿宋" w:cs="仿宋" w:hint="eastAsia"/>
            <w:lang w:eastAsia="zh-CN"/>
          </w:rPr>
          <w:t>(六)、特殊环境影响分析</w:t>
        </w:r>
        <w:r>
          <w:tab/>
        </w:r>
        <w:r>
          <w:fldChar w:fldCharType="begin"/>
        </w:r>
        <w:r>
          <w:instrText xml:space="preserve"> PAGEREF _Toc6622 \h </w:instrText>
        </w:r>
        <w:r>
          <w:fldChar w:fldCharType="separate"/>
        </w:r>
        <w:r>
          <w:t>26</w:t>
        </w:r>
        <w:r>
          <w:fldChar w:fldCharType="end"/>
        </w:r>
      </w:hyperlink>
    </w:p>
    <w:p>
      <w:pPr>
        <w:pStyle w:val="TOC2"/>
        <w:tabs>
          <w:tab w:val="right" w:leader="dot" w:pos="8306"/>
        </w:tabs>
      </w:pPr>
      <w:hyperlink w:anchor="_Toc229" w:history="1">
        <w:r>
          <w:rPr>
            <w:rFonts w:ascii="仿宋" w:eastAsia="仿宋" w:hAnsi="仿宋" w:cs="仿宋" w:hint="eastAsia"/>
            <w:lang w:eastAsia="zh-CN"/>
          </w:rPr>
          <w:t>(七)、清洁生产</w:t>
        </w:r>
        <w:r>
          <w:tab/>
        </w:r>
        <w:r>
          <w:fldChar w:fldCharType="begin"/>
        </w:r>
        <w:r>
          <w:instrText xml:space="preserve"> PAGEREF _Toc229 \h </w:instrText>
        </w:r>
        <w:r>
          <w:fldChar w:fldCharType="separate"/>
        </w:r>
        <w:r>
          <w:t>27</w:t>
        </w:r>
        <w:r>
          <w:fldChar w:fldCharType="end"/>
        </w:r>
      </w:hyperlink>
    </w:p>
    <w:p>
      <w:pPr>
        <w:pStyle w:val="TOC2"/>
        <w:tabs>
          <w:tab w:val="right" w:leader="dot" w:pos="8306"/>
        </w:tabs>
      </w:pPr>
      <w:hyperlink w:anchor="_Toc25072" w:history="1">
        <w:r>
          <w:rPr>
            <w:rFonts w:ascii="仿宋" w:eastAsia="仿宋" w:hAnsi="仿宋" w:cs="仿宋" w:hint="eastAsia"/>
            <w:lang w:eastAsia="zh-CN"/>
          </w:rPr>
          <w:t>(八)、环境保护综合评价</w:t>
        </w:r>
        <w:r>
          <w:tab/>
        </w:r>
        <w:r>
          <w:fldChar w:fldCharType="begin"/>
        </w:r>
        <w:r>
          <w:instrText xml:space="preserve"> PAGEREF _Toc25072 \h </w:instrText>
        </w:r>
        <w:r>
          <w:fldChar w:fldCharType="separate"/>
        </w:r>
        <w:r>
          <w:t>28</w:t>
        </w:r>
        <w:r>
          <w:fldChar w:fldCharType="end"/>
        </w:r>
      </w:hyperlink>
    </w:p>
    <w:p>
      <w:pPr>
        <w:pStyle w:val="TOC1"/>
        <w:tabs>
          <w:tab w:val="right" w:leader="dot" w:pos="8306"/>
        </w:tabs>
      </w:pPr>
      <w:hyperlink w:anchor="_Toc25180" w:history="1">
        <w:r>
          <w:rPr>
            <w:rFonts w:ascii="仿宋" w:eastAsia="仿宋" w:hAnsi="仿宋" w:cs="仿宋" w:hint="eastAsia"/>
            <w:lang w:eastAsia="zh-CN"/>
          </w:rPr>
          <w:t>八、投影仪项目财务管理</w:t>
        </w:r>
        <w:r>
          <w:tab/>
        </w:r>
        <w:r>
          <w:fldChar w:fldCharType="begin"/>
        </w:r>
        <w:r>
          <w:instrText xml:space="preserve"> PAGEREF _Toc25180 \h </w:instrText>
        </w:r>
        <w:r>
          <w:fldChar w:fldCharType="separate"/>
        </w:r>
        <w:r>
          <w:t>29</w:t>
        </w:r>
        <w:r>
          <w:fldChar w:fldCharType="end"/>
        </w:r>
      </w:hyperlink>
    </w:p>
    <w:p>
      <w:pPr>
        <w:pStyle w:val="TOC2"/>
        <w:tabs>
          <w:tab w:val="right" w:leader="dot" w:pos="8306"/>
        </w:tabs>
      </w:pPr>
      <w:hyperlink w:anchor="_Toc1181" w:history="1">
        <w:r>
          <w:rPr>
            <w:rFonts w:ascii="仿宋" w:eastAsia="仿宋" w:hAnsi="仿宋" w:cs="仿宋" w:hint="eastAsia"/>
            <w:lang w:eastAsia="zh-CN"/>
          </w:rPr>
          <w:t>(一)、资金需求大</w:t>
        </w:r>
        <w:r>
          <w:tab/>
        </w:r>
        <w:r>
          <w:fldChar w:fldCharType="begin"/>
        </w:r>
        <w:r>
          <w:instrText xml:space="preserve"> PAGEREF _Toc1181 \h </w:instrText>
        </w:r>
        <w:r>
          <w:fldChar w:fldCharType="separate"/>
        </w:r>
        <w:r>
          <w:t>29</w:t>
        </w:r>
        <w:r>
          <w:fldChar w:fldCharType="end"/>
        </w:r>
      </w:hyperlink>
    </w:p>
    <w:p>
      <w:pPr>
        <w:pStyle w:val="TOC2"/>
        <w:tabs>
          <w:tab w:val="right" w:leader="dot" w:pos="8306"/>
        </w:tabs>
      </w:pPr>
      <w:hyperlink w:anchor="_Toc18615" w:history="1">
        <w:r>
          <w:rPr>
            <w:rFonts w:ascii="仿宋" w:eastAsia="仿宋" w:hAnsi="仿宋" w:cs="仿宋" w:hint="eastAsia"/>
            <w:lang w:eastAsia="zh-CN"/>
          </w:rPr>
          <w:t>(二)、研发周期长</w:t>
        </w:r>
        <w:r>
          <w:tab/>
        </w:r>
        <w:r>
          <w:fldChar w:fldCharType="begin"/>
        </w:r>
        <w:r>
          <w:instrText xml:space="preserve"> PAGEREF _Toc18615 \h </w:instrText>
        </w:r>
        <w:r>
          <w:fldChar w:fldCharType="separate"/>
        </w:r>
        <w:r>
          <w:t>30</w:t>
        </w:r>
        <w:r>
          <w:fldChar w:fldCharType="end"/>
        </w:r>
      </w:hyperlink>
    </w:p>
    <w:p>
      <w:pPr>
        <w:pStyle w:val="TOC2"/>
        <w:tabs>
          <w:tab w:val="right" w:leader="dot" w:pos="8306"/>
        </w:tabs>
      </w:pPr>
      <w:hyperlink w:anchor="_Toc31621" w:history="1">
        <w:r>
          <w:rPr>
            <w:rFonts w:ascii="仿宋" w:eastAsia="仿宋" w:hAnsi="仿宋" w:cs="仿宋" w:hint="eastAsia"/>
            <w:lang w:eastAsia="zh-CN"/>
          </w:rPr>
          <w:t>(三)、市场风险大</w:t>
        </w:r>
        <w:r>
          <w:tab/>
        </w:r>
        <w:r>
          <w:fldChar w:fldCharType="begin"/>
        </w:r>
        <w:r>
          <w:instrText xml:space="preserve"> PAGEREF _Toc31621 \h </w:instrText>
        </w:r>
        <w:r>
          <w:fldChar w:fldCharType="separate"/>
        </w:r>
        <w:r>
          <w:t>32</w:t>
        </w:r>
        <w:r>
          <w:fldChar w:fldCharType="end"/>
        </w:r>
      </w:hyperlink>
    </w:p>
    <w:p>
      <w:pPr>
        <w:pStyle w:val="TOC2"/>
        <w:tabs>
          <w:tab w:val="right" w:leader="dot" w:pos="8306"/>
        </w:tabs>
      </w:pPr>
      <w:hyperlink w:anchor="_Toc9912" w:history="1">
        <w:r>
          <w:rPr>
            <w:rFonts w:ascii="仿宋" w:eastAsia="仿宋" w:hAnsi="仿宋" w:cs="仿宋" w:hint="eastAsia"/>
            <w:lang w:eastAsia="zh-CN"/>
          </w:rPr>
          <w:t>(四)、利润率高</w:t>
        </w:r>
        <w:r>
          <w:tab/>
        </w:r>
        <w:r>
          <w:fldChar w:fldCharType="begin"/>
        </w:r>
        <w:r>
          <w:instrText xml:space="preserve"> PAGEREF _Toc9912 \h </w:instrText>
        </w:r>
        <w:r>
          <w:fldChar w:fldCharType="separate"/>
        </w:r>
        <w:r>
          <w:t>34</w:t>
        </w:r>
        <w:r>
          <w:fldChar w:fldCharType="end"/>
        </w:r>
      </w:hyperlink>
    </w:p>
    <w:p>
      <w:pPr>
        <w:pStyle w:val="TOC1"/>
        <w:tabs>
          <w:tab w:val="right" w:leader="dot" w:pos="8306"/>
        </w:tabs>
      </w:pPr>
      <w:hyperlink w:anchor="_Toc22392" w:history="1">
        <w:r>
          <w:rPr>
            <w:rFonts w:ascii="仿宋" w:eastAsia="仿宋" w:hAnsi="仿宋" w:cs="仿宋" w:hint="eastAsia"/>
            <w:lang w:eastAsia="zh-CN"/>
          </w:rPr>
          <w:t>九、生产安全保护</w:t>
        </w:r>
        <w:r>
          <w:tab/>
        </w:r>
        <w:r>
          <w:fldChar w:fldCharType="begin"/>
        </w:r>
        <w:r>
          <w:instrText xml:space="preserve"> PAGEREF _Toc22392 \h </w:instrText>
        </w:r>
        <w:r>
          <w:fldChar w:fldCharType="separate"/>
        </w:r>
        <w:r>
          <w:t>36</w:t>
        </w:r>
        <w:r>
          <w:fldChar w:fldCharType="end"/>
        </w:r>
      </w:hyperlink>
    </w:p>
    <w:p>
      <w:pPr>
        <w:pStyle w:val="TOC2"/>
        <w:tabs>
          <w:tab w:val="right" w:leader="dot" w:pos="8306"/>
        </w:tabs>
      </w:pPr>
      <w:hyperlink w:anchor="_Toc30371" w:history="1">
        <w:r>
          <w:rPr>
            <w:rFonts w:ascii="仿宋" w:eastAsia="仿宋" w:hAnsi="仿宋" w:cs="仿宋" w:hint="eastAsia"/>
            <w:lang w:eastAsia="zh-CN"/>
          </w:rPr>
          <w:t>(一)、消防安全</w:t>
        </w:r>
        <w:r>
          <w:tab/>
        </w:r>
        <w:r>
          <w:fldChar w:fldCharType="begin"/>
        </w:r>
        <w:r>
          <w:instrText xml:space="preserve"> PAGEREF _Toc30371 \h </w:instrText>
        </w:r>
        <w:r>
          <w:fldChar w:fldCharType="separate"/>
        </w:r>
        <w:r>
          <w:t>36</w:t>
        </w:r>
        <w:r>
          <w:fldChar w:fldCharType="end"/>
        </w:r>
      </w:hyperlink>
    </w:p>
    <w:p>
      <w:pPr>
        <w:pStyle w:val="TOC2"/>
        <w:tabs>
          <w:tab w:val="right" w:leader="dot" w:pos="8306"/>
        </w:tabs>
      </w:pPr>
      <w:hyperlink w:anchor="_Toc27540" w:history="1">
        <w:r>
          <w:rPr>
            <w:rFonts w:ascii="仿宋" w:eastAsia="仿宋" w:hAnsi="仿宋" w:cs="仿宋" w:hint="eastAsia"/>
            <w:lang w:eastAsia="zh-CN"/>
          </w:rPr>
          <w:t>(二)、防火防爆总图布置措施</w:t>
        </w:r>
        <w:r>
          <w:tab/>
        </w:r>
        <w:r>
          <w:fldChar w:fldCharType="begin"/>
        </w:r>
        <w:r>
          <w:instrText xml:space="preserve"> PAGEREF _Toc27540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8" w:history="1">
        <w:r>
          <w:rPr>
            <w:rFonts w:ascii="仿宋" w:eastAsia="仿宋" w:hAnsi="仿宋" w:cs="仿宋" w:hint="eastAsia"/>
            <w:lang w:eastAsia="zh-CN"/>
          </w:rPr>
          <w:t>(三)、自然灾害防范措施</w:t>
        </w:r>
        <w:r>
          <w:tab/>
        </w:r>
        <w:r>
          <w:fldChar w:fldCharType="begin"/>
        </w:r>
        <w:r>
          <w:instrText xml:space="preserve"> PAGEREF _Toc8538 \h </w:instrText>
        </w:r>
        <w:r>
          <w:fldChar w:fldCharType="separate"/>
        </w:r>
        <w:r>
          <w:t>38</w:t>
        </w:r>
        <w:r>
          <w:fldChar w:fldCharType="end"/>
        </w:r>
      </w:hyperlink>
    </w:p>
    <w:p>
      <w:pPr>
        <w:pStyle w:val="TOC2"/>
        <w:tabs>
          <w:tab w:val="right" w:leader="dot" w:pos="8306"/>
        </w:tabs>
      </w:pPr>
      <w:hyperlink w:anchor="_Toc24170" w:history="1">
        <w:r>
          <w:rPr>
            <w:rFonts w:ascii="仿宋" w:eastAsia="仿宋" w:hAnsi="仿宋" w:cs="仿宋" w:hint="eastAsia"/>
            <w:lang w:eastAsia="zh-CN"/>
          </w:rPr>
          <w:t>(四)、安全色及安全标志使用要求</w:t>
        </w:r>
        <w:r>
          <w:tab/>
        </w:r>
        <w:r>
          <w:fldChar w:fldCharType="begin"/>
        </w:r>
        <w:r>
          <w:instrText xml:space="preserve"> PAGEREF _Toc24170 \h </w:instrText>
        </w:r>
        <w:r>
          <w:fldChar w:fldCharType="separate"/>
        </w:r>
        <w:r>
          <w:t>39</w:t>
        </w:r>
        <w:r>
          <w:fldChar w:fldCharType="end"/>
        </w:r>
      </w:hyperlink>
    </w:p>
    <w:p>
      <w:pPr>
        <w:pStyle w:val="TOC2"/>
        <w:tabs>
          <w:tab w:val="right" w:leader="dot" w:pos="8306"/>
        </w:tabs>
      </w:pPr>
      <w:hyperlink w:anchor="_Toc30590" w:history="1">
        <w:r>
          <w:rPr>
            <w:rFonts w:ascii="仿宋" w:eastAsia="仿宋" w:hAnsi="仿宋" w:cs="仿宋" w:hint="eastAsia"/>
            <w:lang w:eastAsia="zh-CN"/>
          </w:rPr>
          <w:t>(五)、防尘防毒措施</w:t>
        </w:r>
        <w:r>
          <w:tab/>
        </w:r>
        <w:r>
          <w:fldChar w:fldCharType="begin"/>
        </w:r>
        <w:r>
          <w:instrText xml:space="preserve"> PAGEREF _Toc30590 \h </w:instrText>
        </w:r>
        <w:r>
          <w:fldChar w:fldCharType="separate"/>
        </w:r>
        <w:r>
          <w:t>40</w:t>
        </w:r>
        <w:r>
          <w:fldChar w:fldCharType="end"/>
        </w:r>
      </w:hyperlink>
    </w:p>
    <w:p>
      <w:pPr>
        <w:pStyle w:val="TOC2"/>
        <w:tabs>
          <w:tab w:val="right" w:leader="dot" w:pos="8306"/>
        </w:tabs>
      </w:pPr>
      <w:hyperlink w:anchor="_Toc14632" w:history="1">
        <w:r>
          <w:rPr>
            <w:rFonts w:ascii="仿宋" w:eastAsia="仿宋" w:hAnsi="仿宋" w:cs="仿宋" w:hint="eastAsia"/>
            <w:lang w:eastAsia="zh-CN"/>
          </w:rPr>
          <w:t>(六)、防静电、触电防护及防雷措施</w:t>
        </w:r>
        <w:r>
          <w:tab/>
        </w:r>
        <w:r>
          <w:fldChar w:fldCharType="begin"/>
        </w:r>
        <w:r>
          <w:instrText xml:space="preserve"> PAGEREF _Toc14632 \h </w:instrText>
        </w:r>
        <w:r>
          <w:fldChar w:fldCharType="separate"/>
        </w:r>
        <w:r>
          <w:t>41</w:t>
        </w:r>
        <w:r>
          <w:fldChar w:fldCharType="end"/>
        </w:r>
      </w:hyperlink>
    </w:p>
    <w:p>
      <w:pPr>
        <w:pStyle w:val="TOC2"/>
        <w:tabs>
          <w:tab w:val="right" w:leader="dot" w:pos="8306"/>
        </w:tabs>
      </w:pPr>
      <w:hyperlink w:anchor="_Toc5227" w:history="1">
        <w:r>
          <w:rPr>
            <w:rFonts w:ascii="仿宋" w:eastAsia="仿宋" w:hAnsi="仿宋" w:cs="仿宋" w:hint="eastAsia"/>
            <w:lang w:eastAsia="zh-CN"/>
          </w:rPr>
          <w:t>(七)、机械设备安全保障措施</w:t>
        </w:r>
        <w:r>
          <w:tab/>
        </w:r>
        <w:r>
          <w:fldChar w:fldCharType="begin"/>
        </w:r>
        <w:r>
          <w:instrText xml:space="preserve"> PAGEREF _Toc5227 \h </w:instrText>
        </w:r>
        <w:r>
          <w:fldChar w:fldCharType="separate"/>
        </w:r>
        <w:r>
          <w:t>43</w:t>
        </w:r>
        <w:r>
          <w:fldChar w:fldCharType="end"/>
        </w:r>
      </w:hyperlink>
    </w:p>
    <w:p>
      <w:pPr>
        <w:pStyle w:val="TOC1"/>
        <w:tabs>
          <w:tab w:val="right" w:leader="dot" w:pos="8306"/>
        </w:tabs>
      </w:pPr>
      <w:hyperlink w:anchor="_Toc3344" w:history="1">
        <w:r>
          <w:rPr>
            <w:rFonts w:ascii="仿宋" w:eastAsia="仿宋" w:hAnsi="仿宋" w:cs="仿宋" w:hint="eastAsia"/>
            <w:lang w:eastAsia="zh-CN"/>
          </w:rPr>
          <w:t>十、投影仪项目计划安排</w:t>
        </w:r>
        <w:r>
          <w:tab/>
        </w:r>
        <w:r>
          <w:fldChar w:fldCharType="begin"/>
        </w:r>
        <w:r>
          <w:instrText xml:space="preserve"> PAGEREF _Toc3344 \h </w:instrText>
        </w:r>
        <w:r>
          <w:fldChar w:fldCharType="separate"/>
        </w:r>
        <w:r>
          <w:t>44</w:t>
        </w:r>
        <w:r>
          <w:fldChar w:fldCharType="end"/>
        </w:r>
      </w:hyperlink>
    </w:p>
    <w:p>
      <w:pPr>
        <w:pStyle w:val="TOC2"/>
        <w:tabs>
          <w:tab w:val="right" w:leader="dot" w:pos="8306"/>
        </w:tabs>
      </w:pPr>
      <w:hyperlink w:anchor="_Toc586" w:history="1">
        <w:r>
          <w:rPr>
            <w:rFonts w:ascii="仿宋" w:eastAsia="仿宋" w:hAnsi="仿宋" w:cs="仿宋" w:hint="eastAsia"/>
            <w:lang w:eastAsia="zh-CN"/>
          </w:rPr>
          <w:t>(一)、建设周期</w:t>
        </w:r>
        <w:r>
          <w:tab/>
        </w:r>
        <w:r>
          <w:fldChar w:fldCharType="begin"/>
        </w:r>
        <w:r>
          <w:instrText xml:space="preserve"> PAGEREF _Toc586 \h </w:instrText>
        </w:r>
        <w:r>
          <w:fldChar w:fldCharType="separate"/>
        </w:r>
        <w:r>
          <w:t>44</w:t>
        </w:r>
        <w:r>
          <w:fldChar w:fldCharType="end"/>
        </w:r>
      </w:hyperlink>
    </w:p>
    <w:p>
      <w:pPr>
        <w:pStyle w:val="TOC2"/>
        <w:tabs>
          <w:tab w:val="right" w:leader="dot" w:pos="8306"/>
        </w:tabs>
      </w:pPr>
      <w:hyperlink w:anchor="_Toc18895" w:history="1">
        <w:r>
          <w:rPr>
            <w:rFonts w:ascii="仿宋" w:eastAsia="仿宋" w:hAnsi="仿宋" w:cs="仿宋" w:hint="eastAsia"/>
            <w:lang w:eastAsia="zh-CN"/>
          </w:rPr>
          <w:t>(二)、建设进度</w:t>
        </w:r>
        <w:r>
          <w:tab/>
        </w:r>
        <w:r>
          <w:fldChar w:fldCharType="begin"/>
        </w:r>
        <w:r>
          <w:instrText xml:space="preserve"> PAGEREF _Toc18895 \h </w:instrText>
        </w:r>
        <w:r>
          <w:fldChar w:fldCharType="separate"/>
        </w:r>
        <w:r>
          <w:t>45</w:t>
        </w:r>
        <w:r>
          <w:fldChar w:fldCharType="end"/>
        </w:r>
      </w:hyperlink>
    </w:p>
    <w:p>
      <w:pPr>
        <w:pStyle w:val="TOC2"/>
        <w:tabs>
          <w:tab w:val="right" w:leader="dot" w:pos="8306"/>
        </w:tabs>
      </w:pPr>
      <w:hyperlink w:anchor="_Toc28566" w:history="1">
        <w:r>
          <w:rPr>
            <w:rFonts w:ascii="仿宋" w:eastAsia="仿宋" w:hAnsi="仿宋" w:cs="仿宋" w:hint="eastAsia"/>
            <w:lang w:eastAsia="zh-CN"/>
          </w:rPr>
          <w:t>(三)、进度安排注意事项</w:t>
        </w:r>
        <w:r>
          <w:tab/>
        </w:r>
        <w:r>
          <w:fldChar w:fldCharType="begin"/>
        </w:r>
        <w:r>
          <w:instrText xml:space="preserve"> PAGEREF _Toc28566 \h </w:instrText>
        </w:r>
        <w:r>
          <w:fldChar w:fldCharType="separate"/>
        </w:r>
        <w:r>
          <w:t>46</w:t>
        </w:r>
        <w:r>
          <w:fldChar w:fldCharType="end"/>
        </w:r>
      </w:hyperlink>
    </w:p>
    <w:p>
      <w:pPr>
        <w:pStyle w:val="TOC2"/>
        <w:tabs>
          <w:tab w:val="right" w:leader="dot" w:pos="8306"/>
        </w:tabs>
      </w:pPr>
      <w:hyperlink w:anchor="_Toc29554" w:history="1">
        <w:r>
          <w:rPr>
            <w:rFonts w:ascii="仿宋" w:eastAsia="仿宋" w:hAnsi="仿宋" w:cs="仿宋" w:hint="eastAsia"/>
            <w:lang w:eastAsia="zh-CN"/>
          </w:rPr>
          <w:t>(四)、人力资源配置</w:t>
        </w:r>
        <w:r>
          <w:tab/>
        </w:r>
        <w:r>
          <w:fldChar w:fldCharType="begin"/>
        </w:r>
        <w:r>
          <w:instrText xml:space="preserve"> PAGEREF _Toc29554 \h </w:instrText>
        </w:r>
        <w:r>
          <w:fldChar w:fldCharType="separate"/>
        </w:r>
        <w:r>
          <w:t>47</w:t>
        </w:r>
        <w:r>
          <w:fldChar w:fldCharType="end"/>
        </w:r>
      </w:hyperlink>
    </w:p>
    <w:p>
      <w:pPr>
        <w:pStyle w:val="TOC1"/>
        <w:tabs>
          <w:tab w:val="right" w:leader="dot" w:pos="8306"/>
        </w:tabs>
      </w:pPr>
      <w:hyperlink w:anchor="_Toc2488" w:history="1">
        <w:r>
          <w:rPr>
            <w:rFonts w:ascii="仿宋" w:eastAsia="仿宋" w:hAnsi="仿宋" w:cs="仿宋" w:hint="eastAsia"/>
            <w:lang w:eastAsia="zh-CN"/>
          </w:rPr>
          <w:t>十一、投影仪项目投资规划</w:t>
        </w:r>
        <w:r>
          <w:tab/>
        </w:r>
        <w:r>
          <w:fldChar w:fldCharType="begin"/>
        </w:r>
        <w:r>
          <w:instrText xml:space="preserve"> PAGEREF _Toc2488 \h </w:instrText>
        </w:r>
        <w:r>
          <w:fldChar w:fldCharType="separate"/>
        </w:r>
        <w:r>
          <w:t>48</w:t>
        </w:r>
        <w:r>
          <w:fldChar w:fldCharType="end"/>
        </w:r>
      </w:hyperlink>
    </w:p>
    <w:p>
      <w:pPr>
        <w:pStyle w:val="TOC2"/>
        <w:tabs>
          <w:tab w:val="right" w:leader="dot" w:pos="8306"/>
        </w:tabs>
      </w:pPr>
      <w:hyperlink w:anchor="_Toc7429" w:history="1">
        <w:r>
          <w:rPr>
            <w:rFonts w:ascii="仿宋" w:eastAsia="仿宋" w:hAnsi="仿宋" w:cs="仿宋" w:hint="eastAsia"/>
            <w:lang w:eastAsia="zh-CN"/>
          </w:rPr>
          <w:t>(一)、投影仪项目总投资估算</w:t>
        </w:r>
        <w:r>
          <w:tab/>
        </w:r>
        <w:r>
          <w:fldChar w:fldCharType="begin"/>
        </w:r>
        <w:r>
          <w:instrText xml:space="preserve"> PAGEREF _Toc7429 \h </w:instrText>
        </w:r>
        <w:r>
          <w:fldChar w:fldCharType="separate"/>
        </w:r>
        <w:r>
          <w:t>48</w:t>
        </w:r>
        <w:r>
          <w:fldChar w:fldCharType="end"/>
        </w:r>
      </w:hyperlink>
    </w:p>
    <w:p>
      <w:pPr>
        <w:pStyle w:val="TOC2"/>
        <w:tabs>
          <w:tab w:val="right" w:leader="dot" w:pos="8306"/>
        </w:tabs>
      </w:pPr>
      <w:hyperlink w:anchor="_Toc28081" w:history="1">
        <w:r>
          <w:rPr>
            <w:rFonts w:ascii="仿宋" w:eastAsia="仿宋" w:hAnsi="仿宋" w:cs="仿宋" w:hint="eastAsia"/>
            <w:lang w:eastAsia="zh-CN"/>
          </w:rPr>
          <w:t>(二)、资金筹措</w:t>
        </w:r>
        <w:r>
          <w:tab/>
        </w:r>
        <w:r>
          <w:fldChar w:fldCharType="begin"/>
        </w:r>
        <w:r>
          <w:instrText xml:space="preserve"> PAGEREF _Toc28081 \h </w:instrText>
        </w:r>
        <w:r>
          <w:fldChar w:fldCharType="separate"/>
        </w:r>
        <w:r>
          <w:t>49</w:t>
        </w:r>
        <w:r>
          <w:fldChar w:fldCharType="end"/>
        </w:r>
      </w:hyperlink>
    </w:p>
    <w:p>
      <w:pPr>
        <w:pStyle w:val="TOC1"/>
        <w:tabs>
          <w:tab w:val="right" w:leader="dot" w:pos="8306"/>
        </w:tabs>
      </w:pPr>
      <w:hyperlink w:anchor="_Toc29985" w:history="1">
        <w:r>
          <w:rPr>
            <w:rFonts w:ascii="仿宋" w:eastAsia="仿宋" w:hAnsi="仿宋" w:cs="仿宋" w:hint="eastAsia"/>
            <w:lang w:eastAsia="zh-CN"/>
          </w:rPr>
          <w:t>十二、投影仪项目人力资源培养与发展</w:t>
        </w:r>
        <w:r>
          <w:tab/>
        </w:r>
        <w:r>
          <w:fldChar w:fldCharType="begin"/>
        </w:r>
        <w:r>
          <w:instrText xml:space="preserve"> PAGEREF _Toc29985 \h </w:instrText>
        </w:r>
        <w:r>
          <w:fldChar w:fldCharType="separate"/>
        </w:r>
        <w:r>
          <w:t>50</w:t>
        </w:r>
        <w:r>
          <w:fldChar w:fldCharType="end"/>
        </w:r>
      </w:hyperlink>
    </w:p>
    <w:p>
      <w:pPr>
        <w:pStyle w:val="TOC2"/>
        <w:tabs>
          <w:tab w:val="right" w:leader="dot" w:pos="8306"/>
        </w:tabs>
      </w:pPr>
      <w:hyperlink w:anchor="_Toc26347" w:history="1">
        <w:r>
          <w:rPr>
            <w:rFonts w:ascii="仿宋" w:eastAsia="仿宋" w:hAnsi="仿宋" w:cs="仿宋" w:hint="eastAsia"/>
            <w:lang w:eastAsia="zh-CN"/>
          </w:rPr>
          <w:t>(一)、人才需求与规划</w:t>
        </w:r>
        <w:r>
          <w:tab/>
        </w:r>
        <w:r>
          <w:fldChar w:fldCharType="begin"/>
        </w:r>
        <w:r>
          <w:instrText xml:space="preserve"> PAGEREF _Toc26347 \h </w:instrText>
        </w:r>
        <w:r>
          <w:fldChar w:fldCharType="separate"/>
        </w:r>
        <w:r>
          <w:t>50</w:t>
        </w:r>
        <w:r>
          <w:fldChar w:fldCharType="end"/>
        </w:r>
      </w:hyperlink>
    </w:p>
    <w:p>
      <w:pPr>
        <w:pStyle w:val="TOC2"/>
        <w:tabs>
          <w:tab w:val="right" w:leader="dot" w:pos="8306"/>
        </w:tabs>
      </w:pPr>
      <w:hyperlink w:anchor="_Toc23537" w:history="1">
        <w:r>
          <w:rPr>
            <w:rFonts w:ascii="仿宋" w:eastAsia="仿宋" w:hAnsi="仿宋" w:cs="仿宋" w:hint="eastAsia"/>
            <w:lang w:eastAsia="zh-CN"/>
          </w:rPr>
          <w:t>(二)、培训与发展计划</w:t>
        </w:r>
        <w:r>
          <w:tab/>
        </w:r>
        <w:r>
          <w:fldChar w:fldCharType="begin"/>
        </w:r>
        <w:r>
          <w:instrText xml:space="preserve"> PAGEREF _Toc23537 \h </w:instrText>
        </w:r>
        <w:r>
          <w:fldChar w:fldCharType="separate"/>
        </w:r>
        <w:r>
          <w:t>51</w:t>
        </w:r>
        <w:r>
          <w:fldChar w:fldCharType="end"/>
        </w:r>
      </w:hyperlink>
    </w:p>
    <w:p>
      <w:pPr>
        <w:pStyle w:val="TOC1"/>
        <w:tabs>
          <w:tab w:val="right" w:leader="dot" w:pos="8306"/>
        </w:tabs>
      </w:pPr>
      <w:hyperlink w:anchor="_Toc13728" w:history="1">
        <w:r>
          <w:rPr>
            <w:rFonts w:ascii="仿宋" w:eastAsia="仿宋" w:hAnsi="仿宋" w:cs="仿宋" w:hint="eastAsia"/>
            <w:lang w:eastAsia="zh-CN"/>
          </w:rPr>
          <w:t>十三、投影仪项目工程方案分析</w:t>
        </w:r>
        <w:r>
          <w:tab/>
        </w:r>
        <w:r>
          <w:fldChar w:fldCharType="begin"/>
        </w:r>
        <w:r>
          <w:instrText xml:space="preserve"> PAGEREF _Toc13728 \h </w:instrText>
        </w:r>
        <w:r>
          <w:fldChar w:fldCharType="separate"/>
        </w:r>
        <w:r>
          <w:t>51</w:t>
        </w:r>
        <w:r>
          <w:fldChar w:fldCharType="end"/>
        </w:r>
      </w:hyperlink>
    </w:p>
    <w:p>
      <w:pPr>
        <w:pStyle w:val="TOC2"/>
        <w:tabs>
          <w:tab w:val="right" w:leader="dot" w:pos="8306"/>
        </w:tabs>
      </w:pPr>
      <w:hyperlink w:anchor="_Toc30338" w:history="1">
        <w:r>
          <w:rPr>
            <w:rFonts w:ascii="仿宋" w:eastAsia="仿宋" w:hAnsi="仿宋" w:cs="仿宋" w:hint="eastAsia"/>
            <w:lang w:eastAsia="zh-CN"/>
          </w:rPr>
          <w:t>(一)、建筑工程设计原则</w:t>
        </w:r>
        <w:r>
          <w:tab/>
        </w:r>
        <w:r>
          <w:fldChar w:fldCharType="begin"/>
        </w:r>
        <w:r>
          <w:instrText xml:space="preserve"> PAGEREF _Toc30338 \h </w:instrText>
        </w:r>
        <w:r>
          <w:fldChar w:fldCharType="separate"/>
        </w:r>
        <w:r>
          <w:t>51</w:t>
        </w:r>
        <w:r>
          <w:fldChar w:fldCharType="end"/>
        </w:r>
      </w:hyperlink>
    </w:p>
    <w:p>
      <w:pPr>
        <w:pStyle w:val="TOC2"/>
        <w:tabs>
          <w:tab w:val="right" w:leader="dot" w:pos="8306"/>
        </w:tabs>
      </w:pPr>
      <w:hyperlink w:anchor="_Toc8575" w:history="1">
        <w:r>
          <w:rPr>
            <w:rFonts w:ascii="仿宋" w:eastAsia="仿宋" w:hAnsi="仿宋" w:cs="仿宋" w:hint="eastAsia"/>
            <w:lang w:eastAsia="zh-CN"/>
          </w:rPr>
          <w:t>(二)、土建工程建设指标</w:t>
        </w:r>
        <w:r>
          <w:tab/>
        </w:r>
        <w:r>
          <w:fldChar w:fldCharType="begin"/>
        </w:r>
        <w:r>
          <w:instrText xml:space="preserve"> PAGEREF _Toc8575 \h </w:instrText>
        </w:r>
        <w:r>
          <w:fldChar w:fldCharType="separate"/>
        </w:r>
        <w:r>
          <w:t>54</w:t>
        </w:r>
        <w:r>
          <w:fldChar w:fldCharType="end"/>
        </w:r>
      </w:hyperlink>
    </w:p>
    <w:p>
      <w:pPr>
        <w:pStyle w:val="TOC1"/>
        <w:tabs>
          <w:tab w:val="right" w:leader="dot" w:pos="8306"/>
        </w:tabs>
      </w:pPr>
      <w:hyperlink w:anchor="_Toc4431" w:history="1">
        <w:r>
          <w:rPr>
            <w:rFonts w:ascii="仿宋" w:eastAsia="仿宋" w:hAnsi="仿宋" w:cs="仿宋" w:hint="eastAsia"/>
            <w:lang w:eastAsia="zh-CN"/>
          </w:rPr>
          <w:t>十四、投影仪项目变更管理</w:t>
        </w:r>
        <w:r>
          <w:tab/>
        </w:r>
        <w:r>
          <w:fldChar w:fldCharType="begin"/>
        </w:r>
        <w:r>
          <w:instrText xml:space="preserve"> PAGEREF _Toc4431 \h </w:instrText>
        </w:r>
        <w:r>
          <w:fldChar w:fldCharType="separate"/>
        </w:r>
        <w:r>
          <w:t>56</w:t>
        </w:r>
        <w:r>
          <w:fldChar w:fldCharType="end"/>
        </w:r>
      </w:hyperlink>
    </w:p>
    <w:p>
      <w:pPr>
        <w:pStyle w:val="TOC2"/>
        <w:tabs>
          <w:tab w:val="right" w:leader="dot" w:pos="8306"/>
        </w:tabs>
      </w:pPr>
      <w:hyperlink w:anchor="_Toc630" w:history="1">
        <w:r>
          <w:rPr>
            <w:rFonts w:ascii="仿宋" w:eastAsia="仿宋" w:hAnsi="仿宋" w:cs="仿宋" w:hint="eastAsia"/>
            <w:lang w:eastAsia="zh-CN"/>
          </w:rPr>
          <w:t>(一)、变更申请与评估</w:t>
        </w:r>
        <w:r>
          <w:tab/>
        </w:r>
        <w:r>
          <w:fldChar w:fldCharType="begin"/>
        </w:r>
        <w:r>
          <w:instrText xml:space="preserve"> PAGEREF _Toc630 \h </w:instrText>
        </w:r>
        <w:r>
          <w:fldChar w:fldCharType="separate"/>
        </w:r>
        <w:r>
          <w:t>56</w:t>
        </w:r>
        <w:r>
          <w:fldChar w:fldCharType="end"/>
        </w:r>
      </w:hyperlink>
    </w:p>
    <w:p>
      <w:pPr>
        <w:pStyle w:val="TOC2"/>
        <w:tabs>
          <w:tab w:val="right" w:leader="dot" w:pos="8306"/>
        </w:tabs>
      </w:pPr>
      <w:hyperlink w:anchor="_Toc29801" w:history="1">
        <w:r>
          <w:rPr>
            <w:rFonts w:ascii="仿宋" w:eastAsia="仿宋" w:hAnsi="仿宋" w:cs="仿宋" w:hint="eastAsia"/>
            <w:lang w:eastAsia="zh-CN"/>
          </w:rPr>
          <w:t>(二)、变更实施与控制</w:t>
        </w:r>
        <w:r>
          <w:tab/>
        </w:r>
        <w:r>
          <w:fldChar w:fldCharType="begin"/>
        </w:r>
        <w:r>
          <w:instrText xml:space="preserve"> PAGEREF _Toc29801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投影仪项目的主要产品是XXXX，预计年产值为XXX万元。这一产品在市场中占据着重要的地位，其广泛的应用范围使得该投影仪项目的市场前景非常广阔。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投影仪项目的xxx产品作为重要的原材料之一，将在多个领域发挥关键作用。其在建筑、交通、能源等方面的广泛应用将为整个产业链提供强大的支持，形成产业协同效应。投影仪项目的年产值XXX万XXX万XXX万万元不仅反映了其在市场上的巨大潜力，更预示着它对国民经济的积极贡献。这种关联度高、涉及面广的产业关系，使得该投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3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总征地面积为XXXX平方米，相当于约XX.XX亩，其中净用地面积为XXXX平方米，红线范围内相当于约XX.XX亩。这一用地规模充分考虑了投影仪项目的建设需求，保障了投影仪项目在合适的空间内得以充分发展。投影仪项目规划的总建筑面积为XXXX平方米，其中主体工程建设占XXXX平方米，计容建筑面积达XXXX平方米。预计建筑工程的投资将达到XXXX万元，为投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计划购置的设备共计XXXX台（套），设备购置费用为XXXX万元。这一设备购置计划充分考虑到投影仪项目的生产需求和技术要求，确保了投影仪项目在生产运营中具备先进的技术装备和高效的生产能力。设备的合理配置将为投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计划总投资为XXXX万元，预计年实现营业收入为XXXX万元。这一产能规模的设定旨在确保投影仪项目能够在投资与回报之间取得平衡，实现长期可持续的发展。投影仪项目的总投资充分考虑到各个方面的需求，包括用地建设、设备购置等多个环节，以确保投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2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168"/>
      <w:r>
        <w:rPr>
          <w:rFonts w:ascii="仿宋" w:eastAsia="仿宋" w:hAnsi="仿宋" w:cs="仿宋" w:hint="eastAsia"/>
          <w:lang w:eastAsia="zh-CN"/>
        </w:rPr>
        <w:t>(一)、投影仪行业分析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投影仪行业一直以来都是市场的关注焦点。行业内的发展趋势、竞争态势以及潜在机会都对投影仪项目的推进产生深远的影响。通过深入研究行业的整体概貌，我们将更好地理解行业的核心特征，为投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行业，技术一直是推动创新和发展的关键因素。我们将对当前技术趋势进行详尽分析，包括但不限于人工智能、大数据应用、先进制造技术等。这有助于投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投影仪项目成功的基础。我们将对主要竞争对手进行深入研究，包括其市场份额、产品特点、市场定位等。通过全面了解竞争对手的优势和劣势，投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111"/>
      <w:r>
        <w:rPr>
          <w:rFonts w:ascii="仿宋" w:eastAsia="仿宋" w:hAnsi="仿宋" w:cs="仿宋" w:hint="eastAsia"/>
          <w:sz w:val="28"/>
          <w:lang w:eastAsia="zh-CN"/>
        </w:rPr>
        <w:t>(二)、投影仪市场分析预测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通过对市场规模的深入调研，我们将预测投影仪市场未来的增长趋势。这包括市场的整体规模、各细分领域的发展趋势等。投影仪项目可以根据市场的扩张速度和潜在机会，制定更符合市场需求的发展策略。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了解消费者的需求是市场分析的核心。我们将通过调查研究，深入挖掘目标消费者的需求特点、购买习惯以及对产品和服务的期望。这有助于投影仪项目更好地定位目标市场，提供更符合消费者期待的解决方案。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投影仪项目实施过程中需要充分考虑的因素。我们将对市场风险进行全面评估，包括但不限于政策法规风险、市场竞争风险、技术变革风险等。通过对潜在风险的深入分析，投影仪项目可以制定相应的风险缓解策略，降低不确定性对投影仪项目的影响。</w:t>
      </w:r>
    </w:p>
    <w:p>
      <w:pPr>
        <w:pStyle w:val="Heading1"/>
        <w:ind w:firstLine="560" w:firstLineChars="200"/>
        <w:rPr>
          <w:rFonts w:ascii="仿宋" w:eastAsia="仿宋" w:hAnsi="仿宋" w:cs="仿宋" w:hint="eastAsia"/>
          <w:sz w:val="28"/>
          <w:lang w:eastAsia="zh-CN"/>
        </w:rPr>
      </w:pPr>
      <w:bookmarkStart w:id="8" w:name="_Toc22543"/>
      <w:r>
        <w:rPr>
          <w:rFonts w:ascii="仿宋" w:eastAsia="仿宋" w:hAnsi="仿宋" w:cs="仿宋" w:hint="eastAsia"/>
          <w:sz w:val="28"/>
          <w:lang w:eastAsia="zh-CN"/>
        </w:rPr>
        <w:t>三、投影仪项目危机管理</w:t>
      </w:r>
      <w:bookmarkEnd w:id="8"/>
    </w:p>
    <w:p>
      <w:pPr>
        <w:pStyle w:val="Heading2"/>
        <w:rPr>
          <w:rFonts w:ascii="仿宋" w:eastAsia="仿宋" w:hAnsi="仿宋" w:cs="仿宋" w:hint="eastAsia"/>
          <w:lang w:eastAsia="zh-CN"/>
        </w:rPr>
      </w:pPr>
      <w:bookmarkStart w:id="9" w:name="_Toc155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危机管理中，危机预警与识别是确保投影仪项目稳健运行的核心步骤。通过建立全面的监测机制，投影仪项目团队旨在及时发现和理解潜在的风险和危机因素，以便采取及时的预防和应对措施，确保投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首先，通过深入的风险评估，投影仪项目团队全面分析了整个投影仪项目和各个阶段可能存在的威胁。这包括准确评估每个潜在风险的发生概率和可能影响的程度，为后续危机预警提供了有力支持。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投影仪项目团队着重于明确定义投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投影仪项目进展的持续监控，团队能够及时发现潜在问题并作出迅速反应。投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在这一阶段，团队的专业素养和反应速度将发挥至关重要的作用，以确保潜在危机能够在初期得到有效的处理，最大程度地减轻负面影响。通过危机预警与识别，投影仪项目得以更有序、可控地推进。</w:t>
      </w:r>
    </w:p>
    <w:p>
      <w:pPr>
        <w:pStyle w:val="Heading2"/>
        <w:ind w:firstLine="560" w:firstLineChars="200"/>
        <w:rPr>
          <w:rFonts w:ascii="仿宋" w:eastAsia="仿宋" w:hAnsi="仿宋" w:cs="仿宋" w:hint="eastAsia"/>
          <w:sz w:val="28"/>
          <w:lang w:eastAsia="zh-CN"/>
        </w:rPr>
      </w:pPr>
      <w:bookmarkStart w:id="10" w:name="_Toc1512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在危机发生时，投影仪项目团队立即行动，成立了应急小组。该小组的任务是迅速制定并实施紧急应对措施，以最小化潜在损失。以下是采取的主要措施：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暂停投影仪项目进度：为遏制危机蔓延，投影仪项目暂时停止进行，以便全面评估当前状况。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资源重新分配：重新评估投影仪项目资源的分配，确保最大限度地减小损失。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实时沟通：与关键利益相关者建立实时沟通机制，向他们传递投影仪项目危机的实际状况，保障投影仪项目核心利益。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在紧急应对的同时，投影仪项目团队强调了团队协作和有效沟通的重要性。以下是团队协作的关键举措：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信息共享机制：建立了信息共享平台，确保团队成员能够及时获取投影仪项目危机的实时信息。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领导者沟通：投影仪项目领导者通过定期会议和即时沟通工具，指导团队应对危机，保持团队稳定运行。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随着危机得到初步控制，投影仪项目团队转向制定恢复计划，以确保投影仪项目能够从中迅速恢复。主要恢复计划包括：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修复受损的进度计划：重新评估投影仪项目进度，制定修复计划，确保投影仪项目尽快回归正常进程。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重新调整资源分配：优化资源分配，确保投影仪项目在有限资源下高效运转。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风险管理机制加强：对投影仪项目风险进行全面评估，制定更强化的风险管理策略，以预防未来可能的危机。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894"/>
      <w:r>
        <w:rPr>
          <w:rFonts w:ascii="仿宋" w:eastAsia="仿宋" w:hAnsi="仿宋" w:cs="仿宋" w:hint="eastAsia"/>
          <w:sz w:val="28"/>
          <w:lang w:eastAsia="zh-CN"/>
        </w:rPr>
        <w:t>四、投影仪项目选址可行性分析</w:t>
      </w:r>
      <w:bookmarkEnd w:id="11"/>
    </w:p>
    <w:p>
      <w:pPr>
        <w:pStyle w:val="Heading2"/>
        <w:rPr>
          <w:rFonts w:ascii="仿宋" w:eastAsia="仿宋" w:hAnsi="仿宋" w:cs="仿宋" w:hint="eastAsia"/>
          <w:lang w:eastAsia="zh-CN"/>
        </w:rPr>
      </w:pPr>
      <w:bookmarkStart w:id="12" w:name="_Toc27484"/>
      <w:r>
        <w:rPr>
          <w:rFonts w:ascii="仿宋" w:eastAsia="仿宋" w:hAnsi="仿宋" w:cs="仿宋" w:hint="eastAsia"/>
          <w:lang w:eastAsia="zh-CN"/>
        </w:rPr>
        <w:t>(一)、投影仪项目选址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该投影仪项目选址位于XX省XX市XX区XXX街道</w:t>
      </w:r>
    </w:p>
    <w:p>
      <w:pPr>
        <w:pStyle w:val="Heading2"/>
        <w:ind w:firstLine="560" w:firstLineChars="200"/>
        <w:rPr>
          <w:rFonts w:ascii="仿宋" w:eastAsia="仿宋" w:hAnsi="仿宋" w:cs="仿宋" w:hint="eastAsia"/>
          <w:sz w:val="28"/>
          <w:lang w:eastAsia="zh-CN"/>
        </w:rPr>
      </w:pPr>
      <w:bookmarkStart w:id="13" w:name="_Toc925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投影仪项目的征地面积将根据投影仪项目的实际规模和需求进行精确规划。具体面积XXX平方米，旨在确保投影仪项目不仅能够满足当前的发展需求，还能够预留空间以适应未来的扩展。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净用地面积是在征地面积基础上去除不可利用面积后的实际可开发用地。具体面积XXX平方米，考虑到环保、交通、安全等多方面因素，以确保投影仪项目在整体利用效率上达到最优。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投影仪项目计划建设的建筑总规模具体面积XXX平方米。这一规模的确定综合考虑了投影仪项目的性质、规模，以及城市规划的相关要求，确保建筑布局与周边环境协调一致。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绿地率是投影仪项目用地中被规划为绿地的比例。具体面积XXX平方米，旨在通过合理规划绿地，改善投影仪项目周边环境，提升居民生活质量，并符合城市整体绿化规划。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容积率是用地上可以建设的建筑总体积与用地面积之比。具体面积XXX，通过合理的容积率规划，确保投影仪项目建筑规模与周边环境和谐共生。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确保投影仪项目选址与当地城市规划相一致，具体面积XXX平方米。通过与城市规划部门深入沟通，确保投影仪项目不仅符合城市的整体发展方向，还能够融入城市的发展布局，为城市的长远发展贡献力量。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充分了解并确保投影仪项目选址符合当地产业政策，具体面积XXX平方米。这包括投影仪项目对当地经济的促进作用，以及对相关产业的带动效应，确保投影仪项目与地方政府的产业政策保持一致，促进共赢合作。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用地总体要求必须符合环保和可持续发展的原则，具体面积XXX平方米。通过采用绿色建筑设计、节能减排等措施，确保投影仪项目在建设和运营过程中对环境的影响最小化，达到可持续发展的要求。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确保投影仪项目选址具备必要的公共设施配套，具体面积XXX平方米。这包括交通便利性、教育、医疗等基础设施，以提高居民生活品质，使得投影仪项目选址更具吸引力。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考虑用地总体要求对当地社会稳定性的影响，具体面积XXX平方米。通过深入了解当地社区反馈，确保投影仪项目的选址和建设过程对当地社会和谐稳定产生积极作用。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投影仪项目选址不仅符合法规和规划，还在实际操作中具有可行性。这一全面规划将为投影仪项目的成功实施提供坚实的基础，确保投影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85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投影仪项目的设备规划和空间设计中，我们将采取灵活设备布局的措施。设备布局将根据实际需求进行灵活设计，避免不必要的浪费。通过合理规划设备摆放位置，我们将提高设备的利用率，减少设备间距，以确保投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投影仪项目内部引入共享设施的概念，例如共享会议室、办公区等。通过这种方式，我们可以减少对资源的重复建设，提高资源共享效率，从而减小投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1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投影仪项目的总图布置中，我们将不同功能区域进行明确的规划，以最大程度满足投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99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我们首先关注市场因素，包括潜在客户分布、竞争对手位置、市场需求等。通过深入的市场调研，我们能够更准确地评估选址对于市场开拓和产品销售的影响，确保投影仪项目能够在有利的市场环境中蓬勃发展。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投影仪项目对环境的影响是综合评价的重要因素之一。我们将详细考虑选址周边的自然环境、生态保护区、水源地等情况，确保投影仪项目的建设和运营对环境影响最小化，并符合当地的环保法规标准。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对选址的评价还需充分考虑当地政府的产业政策和法规。我们将详细了解投影仪项目所在地的相关政策，确保投影仪项目的规划和运营与当地法规相符，降低不必要的法律风险。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考虑到社会稳定性对企业运营的重要性，我们将评估选址地区的社会安全情况、劳工关系、社区反馈等方面，以确保投影仪项目的建设和运营不会受到社会稳定性的负面影响。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最后，我们将综合考虑用地成本，包括土地购置费用、土地开发成本等。通过对用地成本的详细评估，我们能够做出更为精确的经济效益分析，为投影仪项目的投资决策提供有力支持。</w:t>
      </w:r>
    </w:p>
    <w:p>
      <w:pPr>
        <w:pStyle w:val="Heading1"/>
        <w:ind w:firstLine="560" w:firstLineChars="200"/>
        <w:rPr>
          <w:rFonts w:ascii="仿宋" w:eastAsia="仿宋" w:hAnsi="仿宋" w:cs="仿宋" w:hint="eastAsia"/>
          <w:sz w:val="28"/>
          <w:lang w:eastAsia="zh-CN"/>
        </w:rPr>
      </w:pPr>
      <w:bookmarkStart w:id="17" w:name="_Toc15908"/>
      <w:r>
        <w:rPr>
          <w:rFonts w:ascii="仿宋" w:eastAsia="仿宋" w:hAnsi="仿宋" w:cs="仿宋" w:hint="eastAsia"/>
          <w:sz w:val="28"/>
          <w:lang w:eastAsia="zh-CN"/>
        </w:rPr>
        <w:t>五、投影仪项目土建工程</w:t>
      </w:r>
      <w:bookmarkEnd w:id="17"/>
    </w:p>
    <w:p>
      <w:pPr>
        <w:pStyle w:val="Heading2"/>
        <w:rPr>
          <w:rFonts w:ascii="仿宋" w:eastAsia="仿宋" w:hAnsi="仿宋" w:cs="仿宋" w:hint="eastAsia"/>
          <w:lang w:eastAsia="zh-CN"/>
        </w:rPr>
      </w:pPr>
      <w:bookmarkStart w:id="18" w:name="_Toc2943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在投影仪项目的建筑工程设计中，我们将秉承一系列重要的设计原则，以确保投影仪项目建筑在功能、美观、可持续性等方面达到最佳效果。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首要原则是确保建筑的功能性得到最大化的发挥。我们将充分理解投影仪项目的实际需求，合理布局各个功能区域，保证建筑在满足业务需求的同时，提供高效的工作环境。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在建筑设计中，我们将综合考虑建设和运营成本。通过精细的经济效益分析，确保设计方案在高效利用资源的同时，对投影仪项目的长期盈利能力有积极的贡献。</w:t>
      </w:r>
    </w:p>
    <w:p>
      <w:pPr>
        <w:pStyle w:val="Heading2"/>
        <w:ind w:firstLine="560" w:firstLineChars="200"/>
        <w:rPr>
          <w:rFonts w:ascii="仿宋" w:eastAsia="仿宋" w:hAnsi="仿宋" w:cs="仿宋" w:hint="eastAsia"/>
          <w:sz w:val="28"/>
          <w:lang w:eastAsia="zh-CN"/>
        </w:rPr>
      </w:pPr>
      <w:bookmarkStart w:id="19" w:name="_Toc1589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的土建工程设计中，我们将精准设定设计年限，结合投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投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8782"/>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https://d.book118.com/296225224102010103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87A54"/>
    <w:rsid w:val="50287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2522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2024-03-05T05:49:00Z</dcterms:created>
  <dcterms:modified xsi:type="dcterms:W3CDTF">2024-03-05T05:49:19Z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B58923ED03BB48C8942E743EB2A94A22_11</vt:lpwstr>
  </property>
  <property fmtid="{D5CDD505-2E9C-101B-9397-08002B2CF9AE}" pid="3" name="KSOProductBuildVer">
    <vt:lpwstr>2052-12.1.0.16388</vt:lpwstr>
  </property>
</Properties>
</file>