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电检仪器项目规划设计纲要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80" w:history="1">
        <w:r>
          <w:rPr>
            <w:rFonts w:ascii="仿宋" w:eastAsia="仿宋" w:hAnsi="仿宋" w:cs="仿宋" w:hint="eastAsia"/>
            <w:lang w:eastAsia="zh-CN"/>
          </w:rPr>
          <w:t>前言</w:t>
        </w:r>
        <w:r>
          <w:tab/>
        </w:r>
        <w:r>
          <w:fldChar w:fldCharType="begin"/>
        </w:r>
        <w:r>
          <w:instrText xml:space="preserve"> PAGEREF _Toc3980 \h </w:instrText>
        </w:r>
        <w:r>
          <w:fldChar w:fldCharType="separate"/>
        </w:r>
        <w:r>
          <w:t>3</w:t>
        </w:r>
        <w:r>
          <w:fldChar w:fldCharType="end"/>
        </w:r>
      </w:hyperlink>
    </w:p>
    <w:p>
      <w:pPr>
        <w:pStyle w:val="TOC1"/>
        <w:tabs>
          <w:tab w:val="right" w:leader="dot" w:pos="8306"/>
        </w:tabs>
      </w:pPr>
      <w:hyperlink w:anchor="_Toc21733" w:history="1">
        <w:r>
          <w:rPr>
            <w:rFonts w:ascii="仿宋" w:eastAsia="仿宋" w:hAnsi="仿宋" w:cs="仿宋" w:hint="eastAsia"/>
            <w:lang w:eastAsia="zh-CN"/>
          </w:rPr>
          <w:t>一、工艺说明</w:t>
        </w:r>
        <w:r>
          <w:tab/>
        </w:r>
        <w:r>
          <w:fldChar w:fldCharType="begin"/>
        </w:r>
        <w:r>
          <w:instrText xml:space="preserve"> PAGEREF _Toc21733 \h </w:instrText>
        </w:r>
        <w:r>
          <w:fldChar w:fldCharType="separate"/>
        </w:r>
        <w:r>
          <w:t>3</w:t>
        </w:r>
        <w:r>
          <w:fldChar w:fldCharType="end"/>
        </w:r>
      </w:hyperlink>
    </w:p>
    <w:p>
      <w:pPr>
        <w:pStyle w:val="TOC2"/>
        <w:tabs>
          <w:tab w:val="right" w:leader="dot" w:pos="8306"/>
        </w:tabs>
      </w:pPr>
      <w:hyperlink w:anchor="_Toc18365" w:history="1">
        <w:r>
          <w:rPr>
            <w:rFonts w:ascii="仿宋" w:eastAsia="仿宋" w:hAnsi="仿宋" w:cs="仿宋" w:hint="eastAsia"/>
            <w:lang w:eastAsia="zh-CN"/>
          </w:rPr>
          <w:t>(一)、技术管理特点</w:t>
        </w:r>
        <w:r>
          <w:tab/>
        </w:r>
        <w:r>
          <w:fldChar w:fldCharType="begin"/>
        </w:r>
        <w:r>
          <w:instrText xml:space="preserve"> PAGEREF _Toc18365 \h </w:instrText>
        </w:r>
        <w:r>
          <w:fldChar w:fldCharType="separate"/>
        </w:r>
        <w:r>
          <w:t>3</w:t>
        </w:r>
        <w:r>
          <w:fldChar w:fldCharType="end"/>
        </w:r>
      </w:hyperlink>
    </w:p>
    <w:p>
      <w:pPr>
        <w:pStyle w:val="TOC2"/>
        <w:tabs>
          <w:tab w:val="right" w:leader="dot" w:pos="8306"/>
        </w:tabs>
      </w:pPr>
      <w:hyperlink w:anchor="_Toc18620" w:history="1">
        <w:r>
          <w:rPr>
            <w:rFonts w:ascii="仿宋" w:eastAsia="仿宋" w:hAnsi="仿宋" w:cs="仿宋" w:hint="eastAsia"/>
            <w:lang w:eastAsia="zh-CN"/>
          </w:rPr>
          <w:t>(二)、电检仪器项目工艺技术设计方案</w:t>
        </w:r>
        <w:r>
          <w:tab/>
        </w:r>
        <w:r>
          <w:fldChar w:fldCharType="begin"/>
        </w:r>
        <w:r>
          <w:instrText xml:space="preserve"> PAGEREF _Toc18620 \h </w:instrText>
        </w:r>
        <w:r>
          <w:fldChar w:fldCharType="separate"/>
        </w:r>
        <w:r>
          <w:t>4</w:t>
        </w:r>
        <w:r>
          <w:fldChar w:fldCharType="end"/>
        </w:r>
      </w:hyperlink>
    </w:p>
    <w:p>
      <w:pPr>
        <w:pStyle w:val="TOC2"/>
        <w:tabs>
          <w:tab w:val="right" w:leader="dot" w:pos="8306"/>
        </w:tabs>
      </w:pPr>
      <w:hyperlink w:anchor="_Toc4760" w:history="1">
        <w:r>
          <w:rPr>
            <w:rFonts w:ascii="仿宋" w:eastAsia="仿宋" w:hAnsi="仿宋" w:cs="仿宋" w:hint="eastAsia"/>
            <w:lang w:eastAsia="zh-CN"/>
          </w:rPr>
          <w:t>(三)、设备选型方案</w:t>
        </w:r>
        <w:r>
          <w:tab/>
        </w:r>
        <w:r>
          <w:fldChar w:fldCharType="begin"/>
        </w:r>
        <w:r>
          <w:instrText xml:space="preserve"> PAGEREF _Toc4760 \h </w:instrText>
        </w:r>
        <w:r>
          <w:fldChar w:fldCharType="separate"/>
        </w:r>
        <w:r>
          <w:t>5</w:t>
        </w:r>
        <w:r>
          <w:fldChar w:fldCharType="end"/>
        </w:r>
      </w:hyperlink>
    </w:p>
    <w:p>
      <w:pPr>
        <w:pStyle w:val="TOC1"/>
        <w:tabs>
          <w:tab w:val="right" w:leader="dot" w:pos="8306"/>
        </w:tabs>
      </w:pPr>
      <w:hyperlink w:anchor="_Toc553" w:history="1">
        <w:r>
          <w:rPr>
            <w:rFonts w:ascii="仿宋" w:eastAsia="仿宋" w:hAnsi="仿宋" w:cs="仿宋" w:hint="eastAsia"/>
            <w:lang w:eastAsia="zh-CN"/>
          </w:rPr>
          <w:t>二、电检仪器项目危机管理</w:t>
        </w:r>
        <w:r>
          <w:tab/>
        </w:r>
        <w:r>
          <w:fldChar w:fldCharType="begin"/>
        </w:r>
        <w:r>
          <w:instrText xml:space="preserve"> PAGEREF _Toc553 \h </w:instrText>
        </w:r>
        <w:r>
          <w:fldChar w:fldCharType="separate"/>
        </w:r>
        <w:r>
          <w:t>7</w:t>
        </w:r>
        <w:r>
          <w:fldChar w:fldCharType="end"/>
        </w:r>
      </w:hyperlink>
    </w:p>
    <w:p>
      <w:pPr>
        <w:pStyle w:val="TOC2"/>
        <w:tabs>
          <w:tab w:val="right" w:leader="dot" w:pos="8306"/>
        </w:tabs>
      </w:pPr>
      <w:hyperlink w:anchor="_Toc28919" w:history="1">
        <w:r>
          <w:rPr>
            <w:rFonts w:ascii="仿宋" w:eastAsia="仿宋" w:hAnsi="仿宋" w:cs="仿宋" w:hint="eastAsia"/>
            <w:lang w:eastAsia="zh-CN"/>
          </w:rPr>
          <w:t>(一)、危机预警与识别</w:t>
        </w:r>
        <w:r>
          <w:tab/>
        </w:r>
        <w:r>
          <w:fldChar w:fldCharType="begin"/>
        </w:r>
        <w:r>
          <w:instrText xml:space="preserve"> PAGEREF _Toc28919 \h </w:instrText>
        </w:r>
        <w:r>
          <w:fldChar w:fldCharType="separate"/>
        </w:r>
        <w:r>
          <w:t>7</w:t>
        </w:r>
        <w:r>
          <w:fldChar w:fldCharType="end"/>
        </w:r>
      </w:hyperlink>
    </w:p>
    <w:p>
      <w:pPr>
        <w:pStyle w:val="TOC2"/>
        <w:tabs>
          <w:tab w:val="right" w:leader="dot" w:pos="8306"/>
        </w:tabs>
      </w:pPr>
      <w:hyperlink w:anchor="_Toc15670" w:history="1">
        <w:r>
          <w:rPr>
            <w:rFonts w:ascii="仿宋" w:eastAsia="仿宋" w:hAnsi="仿宋" w:cs="仿宋" w:hint="eastAsia"/>
            <w:lang w:eastAsia="zh-CN"/>
          </w:rPr>
          <w:t>(二)、危机应对与恢复</w:t>
        </w:r>
        <w:r>
          <w:tab/>
        </w:r>
        <w:r>
          <w:fldChar w:fldCharType="begin"/>
        </w:r>
        <w:r>
          <w:instrText xml:space="preserve"> PAGEREF _Toc15670 \h </w:instrText>
        </w:r>
        <w:r>
          <w:fldChar w:fldCharType="separate"/>
        </w:r>
        <w:r>
          <w:t>8</w:t>
        </w:r>
        <w:r>
          <w:fldChar w:fldCharType="end"/>
        </w:r>
      </w:hyperlink>
    </w:p>
    <w:p>
      <w:pPr>
        <w:pStyle w:val="TOC1"/>
        <w:tabs>
          <w:tab w:val="right" w:leader="dot" w:pos="8306"/>
        </w:tabs>
      </w:pPr>
      <w:hyperlink w:anchor="_Toc23281" w:history="1">
        <w:r>
          <w:rPr>
            <w:rFonts w:ascii="仿宋" w:eastAsia="仿宋" w:hAnsi="仿宋" w:cs="仿宋" w:hint="eastAsia"/>
            <w:lang w:eastAsia="zh-CN"/>
          </w:rPr>
          <w:t>三、电检仪器项目土建工程</w:t>
        </w:r>
        <w:r>
          <w:tab/>
        </w:r>
        <w:r>
          <w:fldChar w:fldCharType="begin"/>
        </w:r>
        <w:r>
          <w:instrText xml:space="preserve"> PAGEREF _Toc23281 \h </w:instrText>
        </w:r>
        <w:r>
          <w:fldChar w:fldCharType="separate"/>
        </w:r>
        <w:r>
          <w:t>9</w:t>
        </w:r>
        <w:r>
          <w:fldChar w:fldCharType="end"/>
        </w:r>
      </w:hyperlink>
    </w:p>
    <w:p>
      <w:pPr>
        <w:pStyle w:val="TOC2"/>
        <w:tabs>
          <w:tab w:val="right" w:leader="dot" w:pos="8306"/>
        </w:tabs>
      </w:pPr>
      <w:hyperlink w:anchor="_Toc21770" w:history="1">
        <w:r>
          <w:rPr>
            <w:rFonts w:ascii="仿宋" w:eastAsia="仿宋" w:hAnsi="仿宋" w:cs="仿宋" w:hint="eastAsia"/>
            <w:lang w:eastAsia="zh-CN"/>
          </w:rPr>
          <w:t>(一)、建筑工程设计原则</w:t>
        </w:r>
        <w:r>
          <w:tab/>
        </w:r>
        <w:r>
          <w:fldChar w:fldCharType="begin"/>
        </w:r>
        <w:r>
          <w:instrText xml:space="preserve"> PAGEREF _Toc21770 \h </w:instrText>
        </w:r>
        <w:r>
          <w:fldChar w:fldCharType="separate"/>
        </w:r>
        <w:r>
          <w:t>9</w:t>
        </w:r>
        <w:r>
          <w:fldChar w:fldCharType="end"/>
        </w:r>
      </w:hyperlink>
    </w:p>
    <w:p>
      <w:pPr>
        <w:pStyle w:val="TOC2"/>
        <w:tabs>
          <w:tab w:val="right" w:leader="dot" w:pos="8306"/>
        </w:tabs>
      </w:pPr>
      <w:hyperlink w:anchor="_Toc7374" w:history="1">
        <w:r>
          <w:rPr>
            <w:rFonts w:ascii="仿宋" w:eastAsia="仿宋" w:hAnsi="仿宋" w:cs="仿宋" w:hint="eastAsia"/>
            <w:lang w:eastAsia="zh-CN"/>
          </w:rPr>
          <w:t>(二)、土建工程设计年限及安全等级</w:t>
        </w:r>
        <w:r>
          <w:tab/>
        </w:r>
        <w:r>
          <w:fldChar w:fldCharType="begin"/>
        </w:r>
        <w:r>
          <w:instrText xml:space="preserve"> PAGEREF _Toc7374 \h </w:instrText>
        </w:r>
        <w:r>
          <w:fldChar w:fldCharType="separate"/>
        </w:r>
        <w:r>
          <w:t>10</w:t>
        </w:r>
        <w:r>
          <w:fldChar w:fldCharType="end"/>
        </w:r>
      </w:hyperlink>
    </w:p>
    <w:p>
      <w:pPr>
        <w:pStyle w:val="TOC2"/>
        <w:tabs>
          <w:tab w:val="right" w:leader="dot" w:pos="8306"/>
        </w:tabs>
      </w:pPr>
      <w:hyperlink w:anchor="_Toc21383" w:history="1">
        <w:r>
          <w:rPr>
            <w:rFonts w:ascii="仿宋" w:eastAsia="仿宋" w:hAnsi="仿宋" w:cs="仿宋" w:hint="eastAsia"/>
            <w:lang w:eastAsia="zh-CN"/>
          </w:rPr>
          <w:t>(三)、建筑工程设计总体要求</w:t>
        </w:r>
        <w:r>
          <w:tab/>
        </w:r>
        <w:r>
          <w:fldChar w:fldCharType="begin"/>
        </w:r>
        <w:r>
          <w:instrText xml:space="preserve"> PAGEREF _Toc21383 \h </w:instrText>
        </w:r>
        <w:r>
          <w:fldChar w:fldCharType="separate"/>
        </w:r>
        <w:r>
          <w:t>11</w:t>
        </w:r>
        <w:r>
          <w:fldChar w:fldCharType="end"/>
        </w:r>
      </w:hyperlink>
    </w:p>
    <w:p>
      <w:pPr>
        <w:pStyle w:val="TOC2"/>
        <w:tabs>
          <w:tab w:val="right" w:leader="dot" w:pos="8306"/>
        </w:tabs>
      </w:pPr>
      <w:hyperlink w:anchor="_Toc13502" w:history="1">
        <w:r>
          <w:rPr>
            <w:rFonts w:ascii="仿宋" w:eastAsia="仿宋" w:hAnsi="仿宋" w:cs="仿宋" w:hint="eastAsia"/>
            <w:lang w:eastAsia="zh-CN"/>
          </w:rPr>
          <w:t>(四)、土建工程建设指标</w:t>
        </w:r>
        <w:r>
          <w:tab/>
        </w:r>
        <w:r>
          <w:fldChar w:fldCharType="begin"/>
        </w:r>
        <w:r>
          <w:instrText xml:space="preserve"> PAGEREF _Toc13502 \h </w:instrText>
        </w:r>
        <w:r>
          <w:fldChar w:fldCharType="separate"/>
        </w:r>
        <w:r>
          <w:t>12</w:t>
        </w:r>
        <w:r>
          <w:fldChar w:fldCharType="end"/>
        </w:r>
      </w:hyperlink>
    </w:p>
    <w:p>
      <w:pPr>
        <w:pStyle w:val="TOC1"/>
        <w:tabs>
          <w:tab w:val="right" w:leader="dot" w:pos="8306"/>
        </w:tabs>
      </w:pPr>
      <w:hyperlink w:anchor="_Toc12967" w:history="1">
        <w:r>
          <w:rPr>
            <w:rFonts w:ascii="仿宋" w:eastAsia="仿宋" w:hAnsi="仿宋" w:cs="仿宋" w:hint="eastAsia"/>
            <w:lang w:eastAsia="zh-CN"/>
          </w:rPr>
          <w:t>四、电检仪器项目绩效评估</w:t>
        </w:r>
        <w:r>
          <w:tab/>
        </w:r>
        <w:r>
          <w:fldChar w:fldCharType="begin"/>
        </w:r>
        <w:r>
          <w:instrText xml:space="preserve"> PAGEREF _Toc12967 \h </w:instrText>
        </w:r>
        <w:r>
          <w:fldChar w:fldCharType="separate"/>
        </w:r>
        <w:r>
          <w:t>12</w:t>
        </w:r>
        <w:r>
          <w:fldChar w:fldCharType="end"/>
        </w:r>
      </w:hyperlink>
    </w:p>
    <w:p>
      <w:pPr>
        <w:pStyle w:val="TOC2"/>
        <w:tabs>
          <w:tab w:val="right" w:leader="dot" w:pos="8306"/>
        </w:tabs>
      </w:pPr>
      <w:hyperlink w:anchor="_Toc32560" w:history="1">
        <w:r>
          <w:rPr>
            <w:rFonts w:ascii="仿宋" w:eastAsia="仿宋" w:hAnsi="仿宋" w:cs="仿宋" w:hint="eastAsia"/>
            <w:lang w:eastAsia="zh-CN"/>
          </w:rPr>
          <w:t>(一)、绩效评估指标</w:t>
        </w:r>
        <w:r>
          <w:tab/>
        </w:r>
        <w:r>
          <w:fldChar w:fldCharType="begin"/>
        </w:r>
        <w:r>
          <w:instrText xml:space="preserve"> PAGEREF _Toc32560 \h </w:instrText>
        </w:r>
        <w:r>
          <w:fldChar w:fldCharType="separate"/>
        </w:r>
        <w:r>
          <w:t>12</w:t>
        </w:r>
        <w:r>
          <w:fldChar w:fldCharType="end"/>
        </w:r>
      </w:hyperlink>
    </w:p>
    <w:p>
      <w:pPr>
        <w:pStyle w:val="TOC2"/>
        <w:tabs>
          <w:tab w:val="right" w:leader="dot" w:pos="8306"/>
        </w:tabs>
      </w:pPr>
      <w:hyperlink w:anchor="_Toc1525" w:history="1">
        <w:r>
          <w:rPr>
            <w:rFonts w:ascii="仿宋" w:eastAsia="仿宋" w:hAnsi="仿宋" w:cs="仿宋" w:hint="eastAsia"/>
            <w:lang w:eastAsia="zh-CN"/>
          </w:rPr>
          <w:t>(二)、绩效评估方法</w:t>
        </w:r>
        <w:r>
          <w:tab/>
        </w:r>
        <w:r>
          <w:fldChar w:fldCharType="begin"/>
        </w:r>
        <w:r>
          <w:instrText xml:space="preserve"> PAGEREF _Toc1525 \h </w:instrText>
        </w:r>
        <w:r>
          <w:fldChar w:fldCharType="separate"/>
        </w:r>
        <w:r>
          <w:t>13</w:t>
        </w:r>
        <w:r>
          <w:fldChar w:fldCharType="end"/>
        </w:r>
      </w:hyperlink>
    </w:p>
    <w:p>
      <w:pPr>
        <w:pStyle w:val="TOC2"/>
        <w:tabs>
          <w:tab w:val="right" w:leader="dot" w:pos="8306"/>
        </w:tabs>
      </w:pPr>
      <w:hyperlink w:anchor="_Toc12029" w:history="1">
        <w:r>
          <w:rPr>
            <w:rFonts w:ascii="仿宋" w:eastAsia="仿宋" w:hAnsi="仿宋" w:cs="仿宋" w:hint="eastAsia"/>
            <w:lang w:eastAsia="zh-CN"/>
          </w:rPr>
          <w:t>(三)、绩效评估周期</w:t>
        </w:r>
        <w:r>
          <w:tab/>
        </w:r>
        <w:r>
          <w:fldChar w:fldCharType="begin"/>
        </w:r>
        <w:r>
          <w:instrText xml:space="preserve"> PAGEREF _Toc12029 \h </w:instrText>
        </w:r>
        <w:r>
          <w:fldChar w:fldCharType="separate"/>
        </w:r>
        <w:r>
          <w:t>14</w:t>
        </w:r>
        <w:r>
          <w:fldChar w:fldCharType="end"/>
        </w:r>
      </w:hyperlink>
    </w:p>
    <w:p>
      <w:pPr>
        <w:pStyle w:val="TOC1"/>
        <w:tabs>
          <w:tab w:val="right" w:leader="dot" w:pos="8306"/>
        </w:tabs>
      </w:pPr>
      <w:hyperlink w:anchor="_Toc13456" w:history="1">
        <w:r>
          <w:rPr>
            <w:rFonts w:ascii="仿宋" w:eastAsia="仿宋" w:hAnsi="仿宋" w:cs="仿宋" w:hint="eastAsia"/>
            <w:lang w:eastAsia="zh-CN"/>
          </w:rPr>
          <w:t>五、电检仪器项目建设单位说明</w:t>
        </w:r>
        <w:r>
          <w:tab/>
        </w:r>
        <w:r>
          <w:fldChar w:fldCharType="begin"/>
        </w:r>
        <w:r>
          <w:instrText xml:space="preserve"> PAGEREF _Toc13456 \h </w:instrText>
        </w:r>
        <w:r>
          <w:fldChar w:fldCharType="separate"/>
        </w:r>
        <w:r>
          <w:t>15</w:t>
        </w:r>
        <w:r>
          <w:fldChar w:fldCharType="end"/>
        </w:r>
      </w:hyperlink>
    </w:p>
    <w:p>
      <w:pPr>
        <w:pStyle w:val="TOC2"/>
        <w:tabs>
          <w:tab w:val="right" w:leader="dot" w:pos="8306"/>
        </w:tabs>
      </w:pPr>
      <w:hyperlink w:anchor="_Toc14272" w:history="1">
        <w:r>
          <w:rPr>
            <w:rFonts w:ascii="仿宋" w:eastAsia="仿宋" w:hAnsi="仿宋" w:cs="仿宋" w:hint="eastAsia"/>
            <w:lang w:eastAsia="zh-CN"/>
          </w:rPr>
          <w:t>(一)、电检仪器项目承办单位基本情况</w:t>
        </w:r>
        <w:r>
          <w:tab/>
        </w:r>
        <w:r>
          <w:fldChar w:fldCharType="begin"/>
        </w:r>
        <w:r>
          <w:instrText xml:space="preserve"> PAGEREF _Toc14272 \h </w:instrText>
        </w:r>
        <w:r>
          <w:fldChar w:fldCharType="separate"/>
        </w:r>
        <w:r>
          <w:t>15</w:t>
        </w:r>
        <w:r>
          <w:fldChar w:fldCharType="end"/>
        </w:r>
      </w:hyperlink>
    </w:p>
    <w:p>
      <w:pPr>
        <w:pStyle w:val="TOC2"/>
        <w:tabs>
          <w:tab w:val="right" w:leader="dot" w:pos="8306"/>
        </w:tabs>
      </w:pPr>
      <w:hyperlink w:anchor="_Toc28836" w:history="1">
        <w:r>
          <w:rPr>
            <w:rFonts w:ascii="仿宋" w:eastAsia="仿宋" w:hAnsi="仿宋" w:cs="仿宋" w:hint="eastAsia"/>
            <w:lang w:eastAsia="zh-CN"/>
          </w:rPr>
          <w:t>(二)、公司经济效益分析</w:t>
        </w:r>
        <w:r>
          <w:tab/>
        </w:r>
        <w:r>
          <w:fldChar w:fldCharType="begin"/>
        </w:r>
        <w:r>
          <w:instrText xml:space="preserve"> PAGEREF _Toc28836 \h </w:instrText>
        </w:r>
        <w:r>
          <w:fldChar w:fldCharType="separate"/>
        </w:r>
        <w:r>
          <w:t>16</w:t>
        </w:r>
        <w:r>
          <w:fldChar w:fldCharType="end"/>
        </w:r>
      </w:hyperlink>
    </w:p>
    <w:p>
      <w:pPr>
        <w:pStyle w:val="TOC1"/>
        <w:tabs>
          <w:tab w:val="right" w:leader="dot" w:pos="8306"/>
        </w:tabs>
      </w:pPr>
      <w:hyperlink w:anchor="_Toc17423" w:history="1">
        <w:r>
          <w:rPr>
            <w:rFonts w:ascii="仿宋" w:eastAsia="仿宋" w:hAnsi="仿宋" w:cs="仿宋" w:hint="eastAsia"/>
            <w:lang w:eastAsia="zh-CN"/>
          </w:rPr>
          <w:t>六、电检仪器项目选址可行性分析</w:t>
        </w:r>
        <w:r>
          <w:tab/>
        </w:r>
        <w:r>
          <w:fldChar w:fldCharType="begin"/>
        </w:r>
        <w:r>
          <w:instrText xml:space="preserve"> PAGEREF _Toc17423 \h </w:instrText>
        </w:r>
        <w:r>
          <w:fldChar w:fldCharType="separate"/>
        </w:r>
        <w:r>
          <w:t>17</w:t>
        </w:r>
        <w:r>
          <w:fldChar w:fldCharType="end"/>
        </w:r>
      </w:hyperlink>
    </w:p>
    <w:p>
      <w:pPr>
        <w:pStyle w:val="TOC2"/>
        <w:tabs>
          <w:tab w:val="right" w:leader="dot" w:pos="8306"/>
        </w:tabs>
      </w:pPr>
      <w:hyperlink w:anchor="_Toc16182" w:history="1">
        <w:r>
          <w:rPr>
            <w:rFonts w:ascii="仿宋" w:eastAsia="仿宋" w:hAnsi="仿宋" w:cs="仿宋" w:hint="eastAsia"/>
            <w:lang w:eastAsia="zh-CN"/>
          </w:rPr>
          <w:t>(一)、电检仪器项目选址</w:t>
        </w:r>
        <w:r>
          <w:tab/>
        </w:r>
        <w:r>
          <w:fldChar w:fldCharType="begin"/>
        </w:r>
        <w:r>
          <w:instrText xml:space="preserve"> PAGEREF _Toc16182 \h </w:instrText>
        </w:r>
        <w:r>
          <w:fldChar w:fldCharType="separate"/>
        </w:r>
        <w:r>
          <w:t>17</w:t>
        </w:r>
        <w:r>
          <w:fldChar w:fldCharType="end"/>
        </w:r>
      </w:hyperlink>
    </w:p>
    <w:p>
      <w:pPr>
        <w:pStyle w:val="TOC2"/>
        <w:tabs>
          <w:tab w:val="right" w:leader="dot" w:pos="8306"/>
        </w:tabs>
      </w:pPr>
      <w:hyperlink w:anchor="_Toc24187" w:history="1">
        <w:r>
          <w:rPr>
            <w:rFonts w:ascii="仿宋" w:eastAsia="仿宋" w:hAnsi="仿宋" w:cs="仿宋" w:hint="eastAsia"/>
            <w:lang w:eastAsia="zh-CN"/>
          </w:rPr>
          <w:t>(二)、用地控制指标</w:t>
        </w:r>
        <w:r>
          <w:tab/>
        </w:r>
        <w:r>
          <w:fldChar w:fldCharType="begin"/>
        </w:r>
        <w:r>
          <w:instrText xml:space="preserve"> PAGEREF _Toc24187 \h </w:instrText>
        </w:r>
        <w:r>
          <w:fldChar w:fldCharType="separate"/>
        </w:r>
        <w:r>
          <w:t>17</w:t>
        </w:r>
        <w:r>
          <w:fldChar w:fldCharType="end"/>
        </w:r>
      </w:hyperlink>
    </w:p>
    <w:p>
      <w:pPr>
        <w:pStyle w:val="TOC2"/>
        <w:tabs>
          <w:tab w:val="right" w:leader="dot" w:pos="8306"/>
        </w:tabs>
      </w:pPr>
      <w:hyperlink w:anchor="_Toc15280" w:history="1">
        <w:r>
          <w:rPr>
            <w:rFonts w:ascii="仿宋" w:eastAsia="仿宋" w:hAnsi="仿宋" w:cs="仿宋" w:hint="eastAsia"/>
            <w:lang w:eastAsia="zh-CN"/>
          </w:rPr>
          <w:t>(三)、节约用地措施</w:t>
        </w:r>
        <w:r>
          <w:tab/>
        </w:r>
        <w:r>
          <w:fldChar w:fldCharType="begin"/>
        </w:r>
        <w:r>
          <w:instrText xml:space="preserve"> PAGEREF _Toc15280 \h </w:instrText>
        </w:r>
        <w:r>
          <w:fldChar w:fldCharType="separate"/>
        </w:r>
        <w:r>
          <w:t>19</w:t>
        </w:r>
        <w:r>
          <w:fldChar w:fldCharType="end"/>
        </w:r>
      </w:hyperlink>
    </w:p>
    <w:p>
      <w:pPr>
        <w:pStyle w:val="TOC2"/>
        <w:tabs>
          <w:tab w:val="right" w:leader="dot" w:pos="8306"/>
        </w:tabs>
      </w:pPr>
      <w:hyperlink w:anchor="_Toc27511" w:history="1">
        <w:r>
          <w:rPr>
            <w:rFonts w:ascii="仿宋" w:eastAsia="仿宋" w:hAnsi="仿宋" w:cs="仿宋" w:hint="eastAsia"/>
            <w:lang w:eastAsia="zh-CN"/>
          </w:rPr>
          <w:t>(四)、总图布置方案</w:t>
        </w:r>
        <w:r>
          <w:tab/>
        </w:r>
        <w:r>
          <w:fldChar w:fldCharType="begin"/>
        </w:r>
        <w:r>
          <w:instrText xml:space="preserve"> PAGEREF _Toc27511 \h </w:instrText>
        </w:r>
        <w:r>
          <w:fldChar w:fldCharType="separate"/>
        </w:r>
        <w:r>
          <w:t>20</w:t>
        </w:r>
        <w:r>
          <w:fldChar w:fldCharType="end"/>
        </w:r>
      </w:hyperlink>
    </w:p>
    <w:p>
      <w:pPr>
        <w:pStyle w:val="TOC2"/>
        <w:tabs>
          <w:tab w:val="right" w:leader="dot" w:pos="8306"/>
        </w:tabs>
      </w:pPr>
      <w:hyperlink w:anchor="_Toc23712" w:history="1">
        <w:r>
          <w:rPr>
            <w:rFonts w:ascii="仿宋" w:eastAsia="仿宋" w:hAnsi="仿宋" w:cs="仿宋" w:hint="eastAsia"/>
            <w:lang w:eastAsia="zh-CN"/>
          </w:rPr>
          <w:t>(五)、选址综合评价</w:t>
        </w:r>
        <w:r>
          <w:tab/>
        </w:r>
        <w:r>
          <w:fldChar w:fldCharType="begin"/>
        </w:r>
        <w:r>
          <w:instrText xml:space="preserve"> PAGEREF _Toc23712 \h </w:instrText>
        </w:r>
        <w:r>
          <w:fldChar w:fldCharType="separate"/>
        </w:r>
        <w:r>
          <w:t>21</w:t>
        </w:r>
        <w:r>
          <w:fldChar w:fldCharType="end"/>
        </w:r>
      </w:hyperlink>
    </w:p>
    <w:p>
      <w:pPr>
        <w:pStyle w:val="TOC1"/>
        <w:tabs>
          <w:tab w:val="right" w:leader="dot" w:pos="8306"/>
        </w:tabs>
      </w:pPr>
      <w:hyperlink w:anchor="_Toc17307" w:history="1">
        <w:r>
          <w:rPr>
            <w:rFonts w:ascii="仿宋" w:eastAsia="仿宋" w:hAnsi="仿宋" w:cs="仿宋" w:hint="eastAsia"/>
            <w:lang w:eastAsia="zh-CN"/>
          </w:rPr>
          <w:t>七、电检仪器项目社会影响</w:t>
        </w:r>
        <w:r>
          <w:tab/>
        </w:r>
        <w:r>
          <w:fldChar w:fldCharType="begin"/>
        </w:r>
        <w:r>
          <w:instrText xml:space="preserve"> PAGEREF _Toc17307 \h </w:instrText>
        </w:r>
        <w:r>
          <w:fldChar w:fldCharType="separate"/>
        </w:r>
        <w:r>
          <w:t>22</w:t>
        </w:r>
        <w:r>
          <w:fldChar w:fldCharType="end"/>
        </w:r>
      </w:hyperlink>
    </w:p>
    <w:p>
      <w:pPr>
        <w:pStyle w:val="TOC2"/>
        <w:tabs>
          <w:tab w:val="right" w:leader="dot" w:pos="8306"/>
        </w:tabs>
      </w:pPr>
      <w:hyperlink w:anchor="_Toc27513" w:history="1">
        <w:r>
          <w:rPr>
            <w:rFonts w:ascii="仿宋" w:eastAsia="仿宋" w:hAnsi="仿宋" w:cs="仿宋" w:hint="eastAsia"/>
            <w:lang w:eastAsia="zh-CN"/>
          </w:rPr>
          <w:t>(一)、社会责任与义务</w:t>
        </w:r>
        <w:r>
          <w:tab/>
        </w:r>
        <w:r>
          <w:fldChar w:fldCharType="begin"/>
        </w:r>
        <w:r>
          <w:instrText xml:space="preserve"> PAGEREF _Toc27513 \h </w:instrText>
        </w:r>
        <w:r>
          <w:fldChar w:fldCharType="separate"/>
        </w:r>
        <w:r>
          <w:t>22</w:t>
        </w:r>
        <w:r>
          <w:fldChar w:fldCharType="end"/>
        </w:r>
      </w:hyperlink>
    </w:p>
    <w:p>
      <w:pPr>
        <w:pStyle w:val="TOC2"/>
        <w:tabs>
          <w:tab w:val="right" w:leader="dot" w:pos="8306"/>
        </w:tabs>
      </w:pPr>
      <w:hyperlink w:anchor="_Toc30943" w:history="1">
        <w:r>
          <w:rPr>
            <w:rFonts w:ascii="仿宋" w:eastAsia="仿宋" w:hAnsi="仿宋" w:cs="仿宋" w:hint="eastAsia"/>
            <w:lang w:eastAsia="zh-CN"/>
          </w:rPr>
          <w:t>(二)、社会参与与沟通</w:t>
        </w:r>
        <w:r>
          <w:tab/>
        </w:r>
        <w:r>
          <w:fldChar w:fldCharType="begin"/>
        </w:r>
        <w:r>
          <w:instrText xml:space="preserve"> PAGEREF _Toc30943 \h </w:instrText>
        </w:r>
        <w:r>
          <w:fldChar w:fldCharType="separate"/>
        </w:r>
        <w:r>
          <w:t>23</w:t>
        </w:r>
        <w:r>
          <w:fldChar w:fldCharType="end"/>
        </w:r>
      </w:hyperlink>
    </w:p>
    <w:p>
      <w:pPr>
        <w:pStyle w:val="TOC1"/>
        <w:tabs>
          <w:tab w:val="right" w:leader="dot" w:pos="8306"/>
        </w:tabs>
      </w:pPr>
      <w:hyperlink w:anchor="_Toc12127" w:history="1">
        <w:r>
          <w:rPr>
            <w:rFonts w:ascii="仿宋" w:eastAsia="仿宋" w:hAnsi="仿宋" w:cs="仿宋" w:hint="eastAsia"/>
            <w:lang w:eastAsia="zh-CN"/>
          </w:rPr>
          <w:t>八、电检仪器项目计划安排</w:t>
        </w:r>
        <w:r>
          <w:tab/>
        </w:r>
        <w:r>
          <w:fldChar w:fldCharType="begin"/>
        </w:r>
        <w:r>
          <w:instrText xml:space="preserve"> PAGEREF _Toc12127 \h </w:instrText>
        </w:r>
        <w:r>
          <w:fldChar w:fldCharType="separate"/>
        </w:r>
        <w:r>
          <w:t>24</w:t>
        </w:r>
        <w:r>
          <w:fldChar w:fldCharType="end"/>
        </w:r>
      </w:hyperlink>
    </w:p>
    <w:p>
      <w:pPr>
        <w:pStyle w:val="TOC2"/>
        <w:tabs>
          <w:tab w:val="right" w:leader="dot" w:pos="8306"/>
        </w:tabs>
      </w:pPr>
      <w:hyperlink w:anchor="_Toc26299" w:history="1">
        <w:r>
          <w:rPr>
            <w:rFonts w:ascii="仿宋" w:eastAsia="仿宋" w:hAnsi="仿宋" w:cs="仿宋" w:hint="eastAsia"/>
            <w:lang w:eastAsia="zh-CN"/>
          </w:rPr>
          <w:t>(一)、建设周期</w:t>
        </w:r>
        <w:r>
          <w:tab/>
        </w:r>
        <w:r>
          <w:fldChar w:fldCharType="begin"/>
        </w:r>
        <w:r>
          <w:instrText xml:space="preserve"> PAGEREF _Toc26299 \h </w:instrText>
        </w:r>
        <w:r>
          <w:fldChar w:fldCharType="separate"/>
        </w:r>
        <w:r>
          <w:t>24</w:t>
        </w:r>
        <w:r>
          <w:fldChar w:fldCharType="end"/>
        </w:r>
      </w:hyperlink>
    </w:p>
    <w:p>
      <w:pPr>
        <w:pStyle w:val="TOC2"/>
        <w:tabs>
          <w:tab w:val="right" w:leader="dot" w:pos="8306"/>
        </w:tabs>
      </w:pPr>
      <w:hyperlink w:anchor="_Toc2878" w:history="1">
        <w:r>
          <w:rPr>
            <w:rFonts w:ascii="仿宋" w:eastAsia="仿宋" w:hAnsi="仿宋" w:cs="仿宋" w:hint="eastAsia"/>
            <w:lang w:eastAsia="zh-CN"/>
          </w:rPr>
          <w:t>(二)、建设进度</w:t>
        </w:r>
        <w:r>
          <w:tab/>
        </w:r>
        <w:r>
          <w:fldChar w:fldCharType="begin"/>
        </w:r>
        <w:r>
          <w:instrText xml:space="preserve"> PAGEREF _Toc2878 \h </w:instrText>
        </w:r>
        <w:r>
          <w:fldChar w:fldCharType="separate"/>
        </w:r>
        <w:r>
          <w:t>25</w:t>
        </w:r>
        <w:r>
          <w:fldChar w:fldCharType="end"/>
        </w:r>
      </w:hyperlink>
    </w:p>
    <w:p>
      <w:pPr>
        <w:pStyle w:val="TOC2"/>
        <w:tabs>
          <w:tab w:val="right" w:leader="dot" w:pos="8306"/>
        </w:tabs>
      </w:pPr>
      <w:hyperlink w:anchor="_Toc27739" w:history="1">
        <w:r>
          <w:rPr>
            <w:rFonts w:ascii="仿宋" w:eastAsia="仿宋" w:hAnsi="仿宋" w:cs="仿宋" w:hint="eastAsia"/>
            <w:lang w:eastAsia="zh-CN"/>
          </w:rPr>
          <w:t>(三)、进度安排注意事项</w:t>
        </w:r>
        <w:r>
          <w:tab/>
        </w:r>
        <w:r>
          <w:fldChar w:fldCharType="begin"/>
        </w:r>
        <w:r>
          <w:instrText xml:space="preserve"> PAGEREF _Toc27739 \h </w:instrText>
        </w:r>
        <w:r>
          <w:fldChar w:fldCharType="separate"/>
        </w:r>
        <w:r>
          <w:t>26</w:t>
        </w:r>
        <w:r>
          <w:fldChar w:fldCharType="end"/>
        </w:r>
      </w:hyperlink>
    </w:p>
    <w:p>
      <w:pPr>
        <w:pStyle w:val="TOC2"/>
        <w:tabs>
          <w:tab w:val="right" w:leader="dot" w:pos="8306"/>
        </w:tabs>
      </w:pPr>
      <w:hyperlink w:anchor="_Toc4547" w:history="1">
        <w:r>
          <w:rPr>
            <w:rFonts w:ascii="仿宋" w:eastAsia="仿宋" w:hAnsi="仿宋" w:cs="仿宋" w:hint="eastAsia"/>
            <w:lang w:eastAsia="zh-CN"/>
          </w:rPr>
          <w:t>(四)、人力资源配置</w:t>
        </w:r>
        <w:r>
          <w:tab/>
        </w:r>
        <w:r>
          <w:fldChar w:fldCharType="begin"/>
        </w:r>
        <w:r>
          <w:instrText xml:space="preserve"> PAGEREF _Toc4547 \h </w:instrText>
        </w:r>
        <w:r>
          <w:fldChar w:fldCharType="separate"/>
        </w:r>
        <w:r>
          <w:t>27</w:t>
        </w:r>
        <w:r>
          <w:fldChar w:fldCharType="end"/>
        </w:r>
      </w:hyperlink>
    </w:p>
    <w:p>
      <w:pPr>
        <w:pStyle w:val="TOC1"/>
        <w:tabs>
          <w:tab w:val="right" w:leader="dot" w:pos="8306"/>
        </w:tabs>
      </w:pPr>
      <w:hyperlink w:anchor="_Toc26941" w:history="1">
        <w:r>
          <w:rPr>
            <w:rFonts w:ascii="仿宋" w:eastAsia="仿宋" w:hAnsi="仿宋" w:cs="仿宋" w:hint="eastAsia"/>
            <w:lang w:eastAsia="zh-CN"/>
          </w:rPr>
          <w:t>九、电检仪器项目风险管理</w:t>
        </w:r>
        <w:r>
          <w:tab/>
        </w:r>
        <w:r>
          <w:fldChar w:fldCharType="begin"/>
        </w:r>
        <w:r>
          <w:instrText xml:space="preserve"> PAGEREF _Toc26941 \h </w:instrText>
        </w:r>
        <w:r>
          <w:fldChar w:fldCharType="separate"/>
        </w:r>
        <w:r>
          <w:t>28</w:t>
        </w:r>
        <w:r>
          <w:fldChar w:fldCharType="end"/>
        </w:r>
      </w:hyperlink>
    </w:p>
    <w:p>
      <w:pPr>
        <w:pStyle w:val="TOC2"/>
        <w:tabs>
          <w:tab w:val="right" w:leader="dot" w:pos="8306"/>
        </w:tabs>
      </w:pPr>
      <w:hyperlink w:anchor="_Toc26094" w:history="1">
        <w:r>
          <w:rPr>
            <w:rFonts w:ascii="仿宋" w:eastAsia="仿宋" w:hAnsi="仿宋" w:cs="仿宋" w:hint="eastAsia"/>
            <w:lang w:eastAsia="zh-CN"/>
          </w:rPr>
          <w:t>(一)、风险识别与评估</w:t>
        </w:r>
        <w:r>
          <w:tab/>
        </w:r>
        <w:r>
          <w:fldChar w:fldCharType="begin"/>
        </w:r>
        <w:r>
          <w:instrText xml:space="preserve"> PAGEREF _Toc26094 \h </w:instrText>
        </w:r>
        <w:r>
          <w:fldChar w:fldCharType="separate"/>
        </w:r>
        <w:r>
          <w:t>28</w:t>
        </w:r>
        <w:r>
          <w:fldChar w:fldCharType="end"/>
        </w:r>
      </w:hyperlink>
    </w:p>
    <w:p>
      <w:pPr>
        <w:pStyle w:val="TOC2"/>
        <w:tabs>
          <w:tab w:val="right" w:leader="dot" w:pos="8306"/>
        </w:tabs>
      </w:pPr>
      <w:hyperlink w:anchor="_Toc6130" w:history="1">
        <w:r>
          <w:rPr>
            <w:rFonts w:ascii="仿宋" w:eastAsia="仿宋" w:hAnsi="仿宋" w:cs="仿宋" w:hint="eastAsia"/>
            <w:lang w:eastAsia="zh-CN"/>
          </w:rPr>
          <w:t>(二)、风险应对策略</w:t>
        </w:r>
        <w:r>
          <w:tab/>
        </w:r>
        <w:r>
          <w:fldChar w:fldCharType="begin"/>
        </w:r>
        <w:r>
          <w:instrText xml:space="preserve"> PAGEREF _Toc6130 \h </w:instrText>
        </w:r>
        <w:r>
          <w:fldChar w:fldCharType="separate"/>
        </w:r>
        <w:r>
          <w:t>29</w:t>
        </w:r>
        <w:r>
          <w:fldChar w:fldCharType="end"/>
        </w:r>
      </w:hyperlink>
    </w:p>
    <w:p>
      <w:pPr>
        <w:pStyle w:val="TOC2"/>
        <w:tabs>
          <w:tab w:val="right" w:leader="dot" w:pos="8306"/>
        </w:tabs>
      </w:pPr>
      <w:hyperlink w:anchor="_Toc13647" w:history="1">
        <w:r>
          <w:rPr>
            <w:rFonts w:ascii="仿宋" w:eastAsia="仿宋" w:hAnsi="仿宋" w:cs="仿宋" w:hint="eastAsia"/>
            <w:lang w:eastAsia="zh-CN"/>
          </w:rPr>
          <w:t>(三)、风险监控与控制</w:t>
        </w:r>
        <w:r>
          <w:tab/>
        </w:r>
        <w:r>
          <w:fldChar w:fldCharType="begin"/>
        </w:r>
        <w:r>
          <w:instrText xml:space="preserve"> PAGEREF _Toc13647 \h </w:instrText>
        </w:r>
        <w:r>
          <w:fldChar w:fldCharType="separate"/>
        </w:r>
        <w:r>
          <w:t>31</w:t>
        </w:r>
        <w:r>
          <w:fldChar w:fldCharType="end"/>
        </w:r>
      </w:hyperlink>
    </w:p>
    <w:p>
      <w:pPr>
        <w:pStyle w:val="TOC1"/>
        <w:tabs>
          <w:tab w:val="right" w:leader="dot" w:pos="8306"/>
        </w:tabs>
      </w:pPr>
      <w:hyperlink w:anchor="_Toc32745" w:history="1">
        <w:r>
          <w:rPr>
            <w:rFonts w:ascii="仿宋" w:eastAsia="仿宋" w:hAnsi="仿宋" w:cs="仿宋" w:hint="eastAsia"/>
            <w:lang w:eastAsia="zh-CN"/>
          </w:rPr>
          <w:t>十、电检仪器项目环境影响分析</w:t>
        </w:r>
        <w:r>
          <w:tab/>
        </w:r>
        <w:r>
          <w:fldChar w:fldCharType="begin"/>
        </w:r>
        <w:r>
          <w:instrText xml:space="preserve"> PAGEREF _Toc32745 \h </w:instrText>
        </w:r>
        <w:r>
          <w:fldChar w:fldCharType="separate"/>
        </w:r>
        <w:r>
          <w:t>32</w:t>
        </w:r>
        <w:r>
          <w:fldChar w:fldCharType="end"/>
        </w:r>
      </w:hyperlink>
    </w:p>
    <w:p>
      <w:pPr>
        <w:pStyle w:val="TOC2"/>
        <w:tabs>
          <w:tab w:val="right" w:leader="dot" w:pos="8306"/>
        </w:tabs>
      </w:pPr>
      <w:hyperlink w:anchor="_Toc16698" w:history="1">
        <w:r>
          <w:rPr>
            <w:rFonts w:ascii="仿宋" w:eastAsia="仿宋" w:hAnsi="仿宋" w:cs="仿宋" w:hint="eastAsia"/>
            <w:lang w:eastAsia="zh-CN"/>
          </w:rPr>
          <w:t>(一)、建设区域环境质量现状</w:t>
        </w:r>
        <w:r>
          <w:tab/>
        </w:r>
        <w:r>
          <w:fldChar w:fldCharType="begin"/>
        </w:r>
        <w:r>
          <w:instrText xml:space="preserve"> PAGEREF _Toc16698 \h </w:instrText>
        </w:r>
        <w:r>
          <w:fldChar w:fldCharType="separate"/>
        </w:r>
        <w:r>
          <w:t>32</w:t>
        </w:r>
        <w:r>
          <w:fldChar w:fldCharType="end"/>
        </w:r>
      </w:hyperlink>
    </w:p>
    <w:p>
      <w:pPr>
        <w:pStyle w:val="TOC2"/>
        <w:tabs>
          <w:tab w:val="right" w:leader="dot" w:pos="8306"/>
        </w:tabs>
      </w:pPr>
      <w:hyperlink w:anchor="_Toc15963" w:history="1">
        <w:r>
          <w:rPr>
            <w:rFonts w:ascii="仿宋" w:eastAsia="仿宋" w:hAnsi="仿宋" w:cs="仿宋" w:hint="eastAsia"/>
            <w:lang w:eastAsia="zh-CN"/>
          </w:rPr>
          <w:t>(二)、建设期环境保护</w:t>
        </w:r>
        <w:r>
          <w:tab/>
        </w:r>
        <w:r>
          <w:fldChar w:fldCharType="begin"/>
        </w:r>
        <w:r>
          <w:instrText xml:space="preserve"> PAGEREF _Toc15963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23" w:history="1">
        <w:r>
          <w:rPr>
            <w:rFonts w:ascii="仿宋" w:eastAsia="仿宋" w:hAnsi="仿宋" w:cs="仿宋" w:hint="eastAsia"/>
            <w:lang w:eastAsia="zh-CN"/>
          </w:rPr>
          <w:t>(三)、运营期环境保护</w:t>
        </w:r>
        <w:r>
          <w:tab/>
        </w:r>
        <w:r>
          <w:fldChar w:fldCharType="begin"/>
        </w:r>
        <w:r>
          <w:instrText xml:space="preserve"> PAGEREF _Toc22123 \h </w:instrText>
        </w:r>
        <w:r>
          <w:fldChar w:fldCharType="separate"/>
        </w:r>
        <w:r>
          <w:t>35</w:t>
        </w:r>
        <w:r>
          <w:fldChar w:fldCharType="end"/>
        </w:r>
      </w:hyperlink>
    </w:p>
    <w:p>
      <w:pPr>
        <w:pStyle w:val="TOC2"/>
        <w:tabs>
          <w:tab w:val="right" w:leader="dot" w:pos="8306"/>
        </w:tabs>
      </w:pPr>
      <w:hyperlink w:anchor="_Toc10198" w:history="1">
        <w:r>
          <w:rPr>
            <w:rFonts w:ascii="仿宋" w:eastAsia="仿宋" w:hAnsi="仿宋" w:cs="仿宋" w:hint="eastAsia"/>
            <w:lang w:eastAsia="zh-CN"/>
          </w:rPr>
          <w:t>(四)、电检仪器项目建设对区域经济的影响</w:t>
        </w:r>
        <w:r>
          <w:tab/>
        </w:r>
        <w:r>
          <w:fldChar w:fldCharType="begin"/>
        </w:r>
        <w:r>
          <w:instrText xml:space="preserve"> PAGEREF _Toc10198 \h </w:instrText>
        </w:r>
        <w:r>
          <w:fldChar w:fldCharType="separate"/>
        </w:r>
        <w:r>
          <w:t>36</w:t>
        </w:r>
        <w:r>
          <w:fldChar w:fldCharType="end"/>
        </w:r>
      </w:hyperlink>
    </w:p>
    <w:p>
      <w:pPr>
        <w:pStyle w:val="TOC2"/>
        <w:tabs>
          <w:tab w:val="right" w:leader="dot" w:pos="8306"/>
        </w:tabs>
      </w:pPr>
      <w:hyperlink w:anchor="_Toc20207" w:history="1">
        <w:r>
          <w:rPr>
            <w:rFonts w:ascii="仿宋" w:eastAsia="仿宋" w:hAnsi="仿宋" w:cs="仿宋" w:hint="eastAsia"/>
            <w:lang w:eastAsia="zh-CN"/>
          </w:rPr>
          <w:t>(五)、废弃物处理</w:t>
        </w:r>
        <w:r>
          <w:tab/>
        </w:r>
        <w:r>
          <w:fldChar w:fldCharType="begin"/>
        </w:r>
        <w:r>
          <w:instrText xml:space="preserve"> PAGEREF _Toc20207 \h </w:instrText>
        </w:r>
        <w:r>
          <w:fldChar w:fldCharType="separate"/>
        </w:r>
        <w:r>
          <w:t>38</w:t>
        </w:r>
        <w:r>
          <w:fldChar w:fldCharType="end"/>
        </w:r>
      </w:hyperlink>
    </w:p>
    <w:p>
      <w:pPr>
        <w:pStyle w:val="TOC2"/>
        <w:tabs>
          <w:tab w:val="right" w:leader="dot" w:pos="8306"/>
        </w:tabs>
      </w:pPr>
      <w:hyperlink w:anchor="_Toc3844" w:history="1">
        <w:r>
          <w:rPr>
            <w:rFonts w:ascii="仿宋" w:eastAsia="仿宋" w:hAnsi="仿宋" w:cs="仿宋" w:hint="eastAsia"/>
            <w:lang w:eastAsia="zh-CN"/>
          </w:rPr>
          <w:t>(六)、特殊环境影响分析</w:t>
        </w:r>
        <w:r>
          <w:tab/>
        </w:r>
        <w:r>
          <w:fldChar w:fldCharType="begin"/>
        </w:r>
        <w:r>
          <w:instrText xml:space="preserve"> PAGEREF _Toc3844 \h </w:instrText>
        </w:r>
        <w:r>
          <w:fldChar w:fldCharType="separate"/>
        </w:r>
        <w:r>
          <w:t>39</w:t>
        </w:r>
        <w:r>
          <w:fldChar w:fldCharType="end"/>
        </w:r>
      </w:hyperlink>
    </w:p>
    <w:p>
      <w:pPr>
        <w:pStyle w:val="TOC2"/>
        <w:tabs>
          <w:tab w:val="right" w:leader="dot" w:pos="8306"/>
        </w:tabs>
      </w:pPr>
      <w:hyperlink w:anchor="_Toc22617" w:history="1">
        <w:r>
          <w:rPr>
            <w:rFonts w:ascii="仿宋" w:eastAsia="仿宋" w:hAnsi="仿宋" w:cs="仿宋" w:hint="eastAsia"/>
            <w:lang w:eastAsia="zh-CN"/>
          </w:rPr>
          <w:t>(七)、清洁生产</w:t>
        </w:r>
        <w:r>
          <w:tab/>
        </w:r>
        <w:r>
          <w:fldChar w:fldCharType="begin"/>
        </w:r>
        <w:r>
          <w:instrText xml:space="preserve"> PAGEREF _Toc22617 \h </w:instrText>
        </w:r>
        <w:r>
          <w:fldChar w:fldCharType="separate"/>
        </w:r>
        <w:r>
          <w:t>40</w:t>
        </w:r>
        <w:r>
          <w:fldChar w:fldCharType="end"/>
        </w:r>
      </w:hyperlink>
    </w:p>
    <w:p>
      <w:pPr>
        <w:pStyle w:val="TOC2"/>
        <w:tabs>
          <w:tab w:val="right" w:leader="dot" w:pos="8306"/>
        </w:tabs>
      </w:pPr>
      <w:hyperlink w:anchor="_Toc8846" w:history="1">
        <w:r>
          <w:rPr>
            <w:rFonts w:ascii="仿宋" w:eastAsia="仿宋" w:hAnsi="仿宋" w:cs="仿宋" w:hint="eastAsia"/>
            <w:lang w:eastAsia="zh-CN"/>
          </w:rPr>
          <w:t>(八)、环境保护综合评价</w:t>
        </w:r>
        <w:r>
          <w:tab/>
        </w:r>
        <w:r>
          <w:fldChar w:fldCharType="begin"/>
        </w:r>
        <w:r>
          <w:instrText xml:space="preserve"> PAGEREF _Toc8846 \h </w:instrText>
        </w:r>
        <w:r>
          <w:fldChar w:fldCharType="separate"/>
        </w:r>
        <w:r>
          <w:t>41</w:t>
        </w:r>
        <w:r>
          <w:fldChar w:fldCharType="end"/>
        </w:r>
      </w:hyperlink>
    </w:p>
    <w:p>
      <w:pPr>
        <w:pStyle w:val="TOC1"/>
        <w:tabs>
          <w:tab w:val="right" w:leader="dot" w:pos="8306"/>
        </w:tabs>
      </w:pPr>
      <w:hyperlink w:anchor="_Toc18563" w:history="1">
        <w:r>
          <w:rPr>
            <w:rFonts w:ascii="仿宋" w:eastAsia="仿宋" w:hAnsi="仿宋" w:cs="仿宋" w:hint="eastAsia"/>
            <w:lang w:eastAsia="zh-CN"/>
          </w:rPr>
          <w:t>十一、电检仪器项目创新与研发</w:t>
        </w:r>
        <w:r>
          <w:tab/>
        </w:r>
        <w:r>
          <w:fldChar w:fldCharType="begin"/>
        </w:r>
        <w:r>
          <w:instrText xml:space="preserve"> PAGEREF _Toc18563 \h </w:instrText>
        </w:r>
        <w:r>
          <w:fldChar w:fldCharType="separate"/>
        </w:r>
        <w:r>
          <w:t>43</w:t>
        </w:r>
        <w:r>
          <w:fldChar w:fldCharType="end"/>
        </w:r>
      </w:hyperlink>
    </w:p>
    <w:p>
      <w:pPr>
        <w:pStyle w:val="TOC2"/>
        <w:tabs>
          <w:tab w:val="right" w:leader="dot" w:pos="8306"/>
        </w:tabs>
      </w:pPr>
      <w:hyperlink w:anchor="_Toc9049" w:history="1">
        <w:r>
          <w:rPr>
            <w:rFonts w:ascii="仿宋" w:eastAsia="仿宋" w:hAnsi="仿宋" w:cs="仿宋" w:hint="eastAsia"/>
            <w:lang w:eastAsia="zh-CN"/>
          </w:rPr>
          <w:t>(一)、创新策略与方向</w:t>
        </w:r>
        <w:r>
          <w:tab/>
        </w:r>
        <w:r>
          <w:fldChar w:fldCharType="begin"/>
        </w:r>
        <w:r>
          <w:instrText xml:space="preserve"> PAGEREF _Toc9049 \h </w:instrText>
        </w:r>
        <w:r>
          <w:fldChar w:fldCharType="separate"/>
        </w:r>
        <w:r>
          <w:t>43</w:t>
        </w:r>
        <w:r>
          <w:fldChar w:fldCharType="end"/>
        </w:r>
      </w:hyperlink>
    </w:p>
    <w:p>
      <w:pPr>
        <w:pStyle w:val="TOC2"/>
        <w:tabs>
          <w:tab w:val="right" w:leader="dot" w:pos="8306"/>
        </w:tabs>
      </w:pPr>
      <w:hyperlink w:anchor="_Toc23914" w:history="1">
        <w:r>
          <w:rPr>
            <w:rFonts w:ascii="仿宋" w:eastAsia="仿宋" w:hAnsi="仿宋" w:cs="仿宋" w:hint="eastAsia"/>
            <w:lang w:eastAsia="zh-CN"/>
          </w:rPr>
          <w:t>(二)、研发规划与投入</w:t>
        </w:r>
        <w:r>
          <w:tab/>
        </w:r>
        <w:r>
          <w:fldChar w:fldCharType="begin"/>
        </w:r>
        <w:r>
          <w:instrText xml:space="preserve"> PAGEREF _Toc23914 \h </w:instrText>
        </w:r>
        <w:r>
          <w:fldChar w:fldCharType="separate"/>
        </w:r>
        <w:r>
          <w:t>44</w:t>
        </w:r>
        <w:r>
          <w:fldChar w:fldCharType="end"/>
        </w:r>
      </w:hyperlink>
    </w:p>
    <w:p>
      <w:pPr>
        <w:pStyle w:val="TOC1"/>
        <w:tabs>
          <w:tab w:val="right" w:leader="dot" w:pos="8306"/>
        </w:tabs>
      </w:pPr>
      <w:hyperlink w:anchor="_Toc32109" w:history="1">
        <w:r>
          <w:rPr>
            <w:rFonts w:ascii="仿宋" w:eastAsia="仿宋" w:hAnsi="仿宋" w:cs="仿宋" w:hint="eastAsia"/>
            <w:lang w:eastAsia="zh-CN"/>
          </w:rPr>
          <w:t>十二、电检仪器项目投资规划</w:t>
        </w:r>
        <w:r>
          <w:tab/>
        </w:r>
        <w:r>
          <w:fldChar w:fldCharType="begin"/>
        </w:r>
        <w:r>
          <w:instrText xml:space="preserve"> PAGEREF _Toc32109 \h </w:instrText>
        </w:r>
        <w:r>
          <w:fldChar w:fldCharType="separate"/>
        </w:r>
        <w:r>
          <w:t>46</w:t>
        </w:r>
        <w:r>
          <w:fldChar w:fldCharType="end"/>
        </w:r>
      </w:hyperlink>
    </w:p>
    <w:p>
      <w:pPr>
        <w:pStyle w:val="TOC2"/>
        <w:tabs>
          <w:tab w:val="right" w:leader="dot" w:pos="8306"/>
        </w:tabs>
      </w:pPr>
      <w:hyperlink w:anchor="_Toc26861" w:history="1">
        <w:r>
          <w:rPr>
            <w:rFonts w:ascii="仿宋" w:eastAsia="仿宋" w:hAnsi="仿宋" w:cs="仿宋" w:hint="eastAsia"/>
            <w:lang w:eastAsia="zh-CN"/>
          </w:rPr>
          <w:t>(一)、电检仪器项目总投资估算</w:t>
        </w:r>
        <w:r>
          <w:tab/>
        </w:r>
        <w:r>
          <w:fldChar w:fldCharType="begin"/>
        </w:r>
        <w:r>
          <w:instrText xml:space="preserve"> PAGEREF _Toc26861 \h </w:instrText>
        </w:r>
        <w:r>
          <w:fldChar w:fldCharType="separate"/>
        </w:r>
        <w:r>
          <w:t>46</w:t>
        </w:r>
        <w:r>
          <w:fldChar w:fldCharType="end"/>
        </w:r>
      </w:hyperlink>
    </w:p>
    <w:p>
      <w:pPr>
        <w:pStyle w:val="TOC2"/>
        <w:tabs>
          <w:tab w:val="right" w:leader="dot" w:pos="8306"/>
        </w:tabs>
      </w:pPr>
      <w:hyperlink w:anchor="_Toc24898" w:history="1">
        <w:r>
          <w:rPr>
            <w:rFonts w:ascii="仿宋" w:eastAsia="仿宋" w:hAnsi="仿宋" w:cs="仿宋" w:hint="eastAsia"/>
            <w:lang w:eastAsia="zh-CN"/>
          </w:rPr>
          <w:t>(二)、资金筹措</w:t>
        </w:r>
        <w:r>
          <w:tab/>
        </w:r>
        <w:r>
          <w:fldChar w:fldCharType="begin"/>
        </w:r>
        <w:r>
          <w:instrText xml:space="preserve"> PAGEREF _Toc24898 \h </w:instrText>
        </w:r>
        <w:r>
          <w:fldChar w:fldCharType="separate"/>
        </w:r>
        <w:r>
          <w:t>47</w:t>
        </w:r>
        <w:r>
          <w:fldChar w:fldCharType="end"/>
        </w:r>
      </w:hyperlink>
    </w:p>
    <w:p>
      <w:pPr>
        <w:pStyle w:val="TOC1"/>
        <w:tabs>
          <w:tab w:val="right" w:leader="dot" w:pos="8306"/>
        </w:tabs>
      </w:pPr>
      <w:hyperlink w:anchor="_Toc12146" w:history="1">
        <w:r>
          <w:rPr>
            <w:rFonts w:ascii="仿宋" w:eastAsia="仿宋" w:hAnsi="仿宋" w:cs="仿宋" w:hint="eastAsia"/>
            <w:lang w:eastAsia="zh-CN"/>
          </w:rPr>
          <w:t>十三、电检仪器项目工程方案分析</w:t>
        </w:r>
        <w:r>
          <w:tab/>
        </w:r>
        <w:r>
          <w:fldChar w:fldCharType="begin"/>
        </w:r>
        <w:r>
          <w:instrText xml:space="preserve"> PAGEREF _Toc12146 \h </w:instrText>
        </w:r>
        <w:r>
          <w:fldChar w:fldCharType="separate"/>
        </w:r>
        <w:r>
          <w:t>48</w:t>
        </w:r>
        <w:r>
          <w:fldChar w:fldCharType="end"/>
        </w:r>
      </w:hyperlink>
    </w:p>
    <w:p>
      <w:pPr>
        <w:pStyle w:val="TOC2"/>
        <w:tabs>
          <w:tab w:val="right" w:leader="dot" w:pos="8306"/>
        </w:tabs>
      </w:pPr>
      <w:hyperlink w:anchor="_Toc10314" w:history="1">
        <w:r>
          <w:rPr>
            <w:rFonts w:ascii="仿宋" w:eastAsia="仿宋" w:hAnsi="仿宋" w:cs="仿宋" w:hint="eastAsia"/>
            <w:lang w:eastAsia="zh-CN"/>
          </w:rPr>
          <w:t>(一)、建筑工程设计原则</w:t>
        </w:r>
        <w:r>
          <w:tab/>
        </w:r>
        <w:r>
          <w:fldChar w:fldCharType="begin"/>
        </w:r>
        <w:r>
          <w:instrText xml:space="preserve"> PAGEREF _Toc10314 \h </w:instrText>
        </w:r>
        <w:r>
          <w:fldChar w:fldCharType="separate"/>
        </w:r>
        <w:r>
          <w:t>48</w:t>
        </w:r>
        <w:r>
          <w:fldChar w:fldCharType="end"/>
        </w:r>
      </w:hyperlink>
    </w:p>
    <w:p>
      <w:pPr>
        <w:pStyle w:val="TOC2"/>
        <w:tabs>
          <w:tab w:val="right" w:leader="dot" w:pos="8306"/>
        </w:tabs>
      </w:pPr>
      <w:hyperlink w:anchor="_Toc14522" w:history="1">
        <w:r>
          <w:rPr>
            <w:rFonts w:ascii="仿宋" w:eastAsia="仿宋" w:hAnsi="仿宋" w:cs="仿宋" w:hint="eastAsia"/>
            <w:lang w:eastAsia="zh-CN"/>
          </w:rPr>
          <w:t>(二)、土建工程建设指标</w:t>
        </w:r>
        <w:r>
          <w:tab/>
        </w:r>
        <w:r>
          <w:fldChar w:fldCharType="begin"/>
        </w:r>
        <w:r>
          <w:instrText xml:space="preserve"> PAGEREF _Toc14522 \h </w:instrText>
        </w:r>
        <w:r>
          <w:fldChar w:fldCharType="separate"/>
        </w:r>
        <w:r>
          <w:t>51</w:t>
        </w:r>
        <w:r>
          <w:fldChar w:fldCharType="end"/>
        </w:r>
      </w:hyperlink>
    </w:p>
    <w:p>
      <w:pPr>
        <w:pStyle w:val="TOC1"/>
        <w:tabs>
          <w:tab w:val="right" w:leader="dot" w:pos="8306"/>
        </w:tabs>
      </w:pPr>
      <w:hyperlink w:anchor="_Toc26349" w:history="1">
        <w:r>
          <w:rPr>
            <w:rFonts w:ascii="仿宋" w:eastAsia="仿宋" w:hAnsi="仿宋" w:cs="仿宋" w:hint="eastAsia"/>
            <w:lang w:eastAsia="zh-CN"/>
          </w:rPr>
          <w:t>十四、电检仪器项目实施保障措施</w:t>
        </w:r>
        <w:r>
          <w:tab/>
        </w:r>
        <w:r>
          <w:fldChar w:fldCharType="begin"/>
        </w:r>
        <w:r>
          <w:instrText xml:space="preserve"> PAGEREF _Toc26349 \h </w:instrText>
        </w:r>
        <w:r>
          <w:fldChar w:fldCharType="separate"/>
        </w:r>
        <w:r>
          <w:t>53</w:t>
        </w:r>
        <w:r>
          <w:fldChar w:fldCharType="end"/>
        </w:r>
      </w:hyperlink>
    </w:p>
    <w:p>
      <w:pPr>
        <w:pStyle w:val="TOC2"/>
        <w:tabs>
          <w:tab w:val="right" w:leader="dot" w:pos="8306"/>
        </w:tabs>
      </w:pPr>
      <w:hyperlink w:anchor="_Toc3193" w:history="1">
        <w:r>
          <w:rPr>
            <w:rFonts w:ascii="仿宋" w:eastAsia="仿宋" w:hAnsi="仿宋" w:cs="仿宋" w:hint="eastAsia"/>
            <w:lang w:eastAsia="zh-CN"/>
          </w:rPr>
          <w:t>(一)、电检仪器项目实施保障机制</w:t>
        </w:r>
        <w:r>
          <w:tab/>
        </w:r>
        <w:r>
          <w:fldChar w:fldCharType="begin"/>
        </w:r>
        <w:r>
          <w:instrText xml:space="preserve"> PAGEREF _Toc3193 \h </w:instrText>
        </w:r>
        <w:r>
          <w:fldChar w:fldCharType="separate"/>
        </w:r>
        <w:r>
          <w:t>53</w:t>
        </w:r>
        <w:r>
          <w:fldChar w:fldCharType="end"/>
        </w:r>
      </w:hyperlink>
    </w:p>
    <w:p>
      <w:pPr>
        <w:pStyle w:val="TOC2"/>
        <w:tabs>
          <w:tab w:val="right" w:leader="dot" w:pos="8306"/>
        </w:tabs>
      </w:pPr>
      <w:hyperlink w:anchor="_Toc24410" w:history="1">
        <w:r>
          <w:rPr>
            <w:rFonts w:ascii="仿宋" w:eastAsia="仿宋" w:hAnsi="仿宋" w:cs="仿宋" w:hint="eastAsia"/>
            <w:lang w:eastAsia="zh-CN"/>
          </w:rPr>
          <w:t>(二)、电检仪器项目法律合规要求</w:t>
        </w:r>
        <w:r>
          <w:tab/>
        </w:r>
        <w:r>
          <w:fldChar w:fldCharType="begin"/>
        </w:r>
        <w:r>
          <w:instrText xml:space="preserve"> PAGEREF _Toc24410 \h </w:instrText>
        </w:r>
        <w:r>
          <w:fldChar w:fldCharType="separate"/>
        </w:r>
        <w:r>
          <w:t>56</w:t>
        </w:r>
        <w:r>
          <w:fldChar w:fldCharType="end"/>
        </w:r>
      </w:hyperlink>
    </w:p>
    <w:p>
      <w:pPr>
        <w:pStyle w:val="TOC2"/>
        <w:tabs>
          <w:tab w:val="right" w:leader="dot" w:pos="8306"/>
        </w:tabs>
      </w:pPr>
      <w:hyperlink w:anchor="_Toc24670" w:history="1">
        <w:r>
          <w:rPr>
            <w:rFonts w:ascii="仿宋" w:eastAsia="仿宋" w:hAnsi="仿宋" w:cs="仿宋" w:hint="eastAsia"/>
            <w:lang w:eastAsia="zh-CN"/>
          </w:rPr>
          <w:t>(三)、电检仪器项目合同管理与法律事务</w:t>
        </w:r>
        <w:r>
          <w:tab/>
        </w:r>
        <w:r>
          <w:fldChar w:fldCharType="begin"/>
        </w:r>
        <w:r>
          <w:instrText xml:space="preserve"> PAGEREF _Toc24670 \h </w:instrText>
        </w:r>
        <w:r>
          <w:fldChar w:fldCharType="separate"/>
        </w:r>
        <w:r>
          <w:t>60</w:t>
        </w:r>
        <w:r>
          <w:fldChar w:fldCharType="end"/>
        </w:r>
      </w:hyperlink>
    </w:p>
    <w:p>
      <w:pPr>
        <w:pStyle w:val="TOC2"/>
        <w:tabs>
          <w:tab w:val="right" w:leader="dot" w:pos="8306"/>
        </w:tabs>
      </w:pPr>
      <w:hyperlink w:anchor="_Toc25551" w:history="1">
        <w:r>
          <w:rPr>
            <w:rFonts w:ascii="仿宋" w:eastAsia="仿宋" w:hAnsi="仿宋" w:cs="仿宋" w:hint="eastAsia"/>
            <w:lang w:eastAsia="zh-CN"/>
          </w:rPr>
          <w:t>(四)、电检仪器项目知识产权保护策略</w:t>
        </w:r>
        <w:r>
          <w:tab/>
        </w:r>
        <w:r>
          <w:fldChar w:fldCharType="begin"/>
        </w:r>
        <w:r>
          <w:instrText xml:space="preserve"> PAGEREF _Toc25551 \h </w:instrText>
        </w:r>
        <w:r>
          <w:fldChar w:fldCharType="separate"/>
        </w:r>
        <w:r>
          <w:t>67</w:t>
        </w:r>
        <w:r>
          <w:fldChar w:fldCharType="end"/>
        </w:r>
      </w:hyperlink>
    </w:p>
    <w:p>
      <w:pPr>
        <w:pStyle w:val="TOC1"/>
        <w:tabs>
          <w:tab w:val="right" w:leader="dot" w:pos="8306"/>
        </w:tabs>
      </w:pPr>
      <w:hyperlink w:anchor="_Toc11187" w:history="1">
        <w:r>
          <w:rPr>
            <w:rFonts w:ascii="仿宋" w:eastAsia="仿宋" w:hAnsi="仿宋" w:cs="仿宋" w:hint="eastAsia"/>
            <w:lang w:eastAsia="zh-CN"/>
          </w:rPr>
          <w:t>十五、风险识别与分类</w:t>
        </w:r>
        <w:r>
          <w:tab/>
        </w:r>
        <w:r>
          <w:fldChar w:fldCharType="begin"/>
        </w:r>
        <w:r>
          <w:instrText xml:space="preserve"> PAGEREF _Toc11187 \h </w:instrText>
        </w:r>
        <w:r>
          <w:fldChar w:fldCharType="separate"/>
        </w:r>
        <w:r>
          <w:t>69</w:t>
        </w:r>
        <w:r>
          <w:fldChar w:fldCharType="end"/>
        </w:r>
      </w:hyperlink>
    </w:p>
    <w:p>
      <w:pPr>
        <w:pStyle w:val="TOC2"/>
        <w:tabs>
          <w:tab w:val="right" w:leader="dot" w:pos="8306"/>
        </w:tabs>
      </w:pPr>
      <w:hyperlink w:anchor="_Toc27728" w:history="1">
        <w:r>
          <w:rPr>
            <w:rFonts w:ascii="仿宋" w:eastAsia="仿宋" w:hAnsi="仿宋" w:cs="仿宋" w:hint="eastAsia"/>
            <w:lang w:eastAsia="zh-CN"/>
          </w:rPr>
          <w:t>(一)、风险识别</w:t>
        </w:r>
        <w:r>
          <w:tab/>
        </w:r>
        <w:r>
          <w:fldChar w:fldCharType="begin"/>
        </w:r>
        <w:r>
          <w:instrText xml:space="preserve"> PAGEREF _Toc27728 \h </w:instrText>
        </w:r>
        <w:r>
          <w:fldChar w:fldCharType="separate"/>
        </w:r>
        <w:r>
          <w:t>69</w:t>
        </w:r>
        <w:r>
          <w:fldChar w:fldCharType="end"/>
        </w:r>
      </w:hyperlink>
    </w:p>
    <w:p>
      <w:pPr>
        <w:pStyle w:val="TOC2"/>
        <w:tabs>
          <w:tab w:val="right" w:leader="dot" w:pos="8306"/>
        </w:tabs>
      </w:pPr>
      <w:hyperlink w:anchor="_Toc29896" w:history="1">
        <w:r>
          <w:rPr>
            <w:rFonts w:ascii="仿宋" w:eastAsia="仿宋" w:hAnsi="仿宋" w:cs="仿宋" w:hint="eastAsia"/>
            <w:lang w:eastAsia="zh-CN"/>
          </w:rPr>
          <w:t>(二)、风险分类</w:t>
        </w:r>
        <w:r>
          <w:tab/>
        </w:r>
        <w:r>
          <w:fldChar w:fldCharType="begin"/>
        </w:r>
        <w:r>
          <w:instrText xml:space="preserve"> PAGEREF _Toc29896 \h </w:instrText>
        </w:r>
        <w:r>
          <w:fldChar w:fldCharType="separate"/>
        </w:r>
        <w:r>
          <w:t>70</w:t>
        </w:r>
        <w:r>
          <w:fldChar w:fldCharType="end"/>
        </w:r>
      </w:hyperlink>
    </w:p>
    <w:p>
      <w:pPr>
        <w:pStyle w:val="TOC1"/>
        <w:tabs>
          <w:tab w:val="right" w:leader="dot" w:pos="8306"/>
        </w:tabs>
      </w:pPr>
      <w:hyperlink w:anchor="_Toc741" w:history="1">
        <w:r>
          <w:rPr>
            <w:rFonts w:ascii="仿宋" w:eastAsia="仿宋" w:hAnsi="仿宋" w:cs="仿宋" w:hint="eastAsia"/>
            <w:lang w:eastAsia="zh-CN"/>
          </w:rPr>
          <w:t>十六、供应链管理</w:t>
        </w:r>
        <w:r>
          <w:tab/>
        </w:r>
        <w:r>
          <w:fldChar w:fldCharType="begin"/>
        </w:r>
        <w:r>
          <w:instrText xml:space="preserve"> PAGEREF _Toc741 \h </w:instrText>
        </w:r>
        <w:r>
          <w:fldChar w:fldCharType="separate"/>
        </w:r>
        <w:r>
          <w:t>72</w:t>
        </w:r>
        <w:r>
          <w:fldChar w:fldCharType="end"/>
        </w:r>
      </w:hyperlink>
    </w:p>
    <w:p>
      <w:pPr>
        <w:pStyle w:val="TOC2"/>
        <w:tabs>
          <w:tab w:val="right" w:leader="dot" w:pos="8306"/>
        </w:tabs>
      </w:pPr>
      <w:hyperlink w:anchor="_Toc3763" w:history="1">
        <w:r>
          <w:rPr>
            <w:rFonts w:ascii="仿宋" w:eastAsia="仿宋" w:hAnsi="仿宋" w:cs="仿宋" w:hint="eastAsia"/>
            <w:lang w:eastAsia="zh-CN"/>
          </w:rPr>
          <w:t>(一)、供应链战略规划</w:t>
        </w:r>
        <w:r>
          <w:tab/>
        </w:r>
        <w:r>
          <w:fldChar w:fldCharType="begin"/>
        </w:r>
        <w:r>
          <w:instrText xml:space="preserve"> PAGEREF _Toc3763 \h </w:instrText>
        </w:r>
        <w:r>
          <w:fldChar w:fldCharType="separate"/>
        </w:r>
        <w:r>
          <w:t>72</w:t>
        </w:r>
        <w:r>
          <w:fldChar w:fldCharType="end"/>
        </w:r>
      </w:hyperlink>
    </w:p>
    <w:p>
      <w:pPr>
        <w:pStyle w:val="TOC2"/>
        <w:tabs>
          <w:tab w:val="right" w:leader="dot" w:pos="8306"/>
        </w:tabs>
      </w:pPr>
      <w:hyperlink w:anchor="_Toc713" w:history="1">
        <w:r>
          <w:rPr>
            <w:rFonts w:ascii="仿宋" w:eastAsia="仿宋" w:hAnsi="仿宋" w:cs="仿宋" w:hint="eastAsia"/>
            <w:lang w:eastAsia="zh-CN"/>
          </w:rPr>
          <w:t>(二)、供应商选择与合作</w:t>
        </w:r>
        <w:r>
          <w:tab/>
        </w:r>
        <w:r>
          <w:fldChar w:fldCharType="begin"/>
        </w:r>
        <w:r>
          <w:instrText xml:space="preserve"> PAGEREF _Toc713 \h </w:instrText>
        </w:r>
        <w:r>
          <w:fldChar w:fldCharType="separate"/>
        </w:r>
        <w:r>
          <w:t>74</w:t>
        </w:r>
        <w:r>
          <w:fldChar w:fldCharType="end"/>
        </w:r>
      </w:hyperlink>
    </w:p>
    <w:p>
      <w:pPr>
        <w:pStyle w:val="TOC2"/>
        <w:tabs>
          <w:tab w:val="right" w:leader="dot" w:pos="8306"/>
        </w:tabs>
      </w:pPr>
      <w:hyperlink w:anchor="_Toc29241" w:history="1">
        <w:r>
          <w:rPr>
            <w:rFonts w:ascii="仿宋" w:eastAsia="仿宋" w:hAnsi="仿宋" w:cs="仿宋" w:hint="eastAsia"/>
            <w:lang w:eastAsia="zh-CN"/>
          </w:rPr>
          <w:t>(三)、物流与库存管理</w:t>
        </w:r>
        <w:r>
          <w:tab/>
        </w:r>
        <w:r>
          <w:fldChar w:fldCharType="begin"/>
        </w:r>
        <w:r>
          <w:instrText xml:space="preserve"> PAGEREF _Toc29241 \h </w:instrText>
        </w:r>
        <w:r>
          <w:fldChar w:fldCharType="separate"/>
        </w:r>
        <w:r>
          <w:t>75</w:t>
        </w:r>
        <w:r>
          <w:fldChar w:fldCharType="end"/>
        </w:r>
      </w:hyperlink>
    </w:p>
    <w:p>
      <w:pPr>
        <w:pStyle w:val="TOC1"/>
        <w:tabs>
          <w:tab w:val="right" w:leader="dot" w:pos="8306"/>
        </w:tabs>
      </w:pPr>
      <w:hyperlink w:anchor="_Toc19008" w:history="1">
        <w:r>
          <w:rPr>
            <w:rFonts w:ascii="仿宋" w:eastAsia="仿宋" w:hAnsi="仿宋" w:cs="仿宋" w:hint="eastAsia"/>
            <w:lang w:eastAsia="zh-CN"/>
          </w:rPr>
          <w:t>十七、利益相关者分析与沟通计划</w:t>
        </w:r>
        <w:r>
          <w:tab/>
        </w:r>
        <w:r>
          <w:fldChar w:fldCharType="begin"/>
        </w:r>
        <w:r>
          <w:instrText xml:space="preserve"> PAGEREF _Toc19008 \h </w:instrText>
        </w:r>
        <w:r>
          <w:fldChar w:fldCharType="separate"/>
        </w:r>
        <w:r>
          <w:t>76</w:t>
        </w:r>
        <w:r>
          <w:fldChar w:fldCharType="end"/>
        </w:r>
      </w:hyperlink>
    </w:p>
    <w:p>
      <w:pPr>
        <w:pStyle w:val="TOC2"/>
        <w:tabs>
          <w:tab w:val="right" w:leader="dot" w:pos="8306"/>
        </w:tabs>
      </w:pPr>
      <w:hyperlink w:anchor="_Toc29403" w:history="1">
        <w:r>
          <w:rPr>
            <w:rFonts w:ascii="仿宋" w:eastAsia="仿宋" w:hAnsi="仿宋" w:cs="仿宋" w:hint="eastAsia"/>
            <w:lang w:eastAsia="zh-CN"/>
          </w:rPr>
          <w:t>(一)、利益相关者分析</w:t>
        </w:r>
        <w:r>
          <w:tab/>
        </w:r>
        <w:r>
          <w:fldChar w:fldCharType="begin"/>
        </w:r>
        <w:r>
          <w:instrText xml:space="preserve"> PAGEREF _Toc29403 \h </w:instrText>
        </w:r>
        <w:r>
          <w:fldChar w:fldCharType="separate"/>
        </w:r>
        <w:r>
          <w:t>76</w:t>
        </w:r>
        <w:r>
          <w:fldChar w:fldCharType="end"/>
        </w:r>
      </w:hyperlink>
    </w:p>
    <w:p>
      <w:pPr>
        <w:pStyle w:val="TOC2"/>
        <w:tabs>
          <w:tab w:val="right" w:leader="dot" w:pos="8306"/>
        </w:tabs>
      </w:pPr>
      <w:hyperlink w:anchor="_Toc15336" w:history="1">
        <w:r>
          <w:rPr>
            <w:rFonts w:ascii="仿宋" w:eastAsia="仿宋" w:hAnsi="仿宋" w:cs="仿宋" w:hint="eastAsia"/>
            <w:lang w:eastAsia="zh-CN"/>
          </w:rPr>
          <w:t>(二)、沟通计划</w:t>
        </w:r>
        <w:r>
          <w:tab/>
        </w:r>
        <w:r>
          <w:fldChar w:fldCharType="begin"/>
        </w:r>
        <w:r>
          <w:instrText xml:space="preserve"> PAGEREF _Toc15336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73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36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检仪器项目的技术管理特点体现在其创新导向。通过引入最先进的技术趋势和解决方案，电检仪器项目致力于提升科技含量、提高质量和效率水平。这意味着我们将采用最新的工具和方法，确保电检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检仪器项目技术管理的显著特征。通过整合不同领域的技术资源，我们实现了跨学科的协同工作。这有助于优化技术架构，提高整体效能。此外，整合性策略还促进了不同技术团队之间的紧密沟通和高效合作，确保电检仪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检仪器项目所采用的技术。通过不断优化技术方案，电检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检仪器项目团队将在电检仪器项目初期识别可能的技术风险，并采取相应的预防和应对措施。通过建立健全的风险评估机制，电检仪器项目能够在实施过程中及时发现并解决潜在的技术问题，保障电检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检仪器项目中，技术将成为电检仪器项目成功的有力支持。这一深度剖析揭示了技术管理在电检仪器项目实施中的关键作用，为电检仪器项目的技术基础奠定了坚实的基础。</w:t>
      </w:r>
    </w:p>
    <w:p>
      <w:pPr>
        <w:pStyle w:val="Heading2"/>
        <w:ind w:firstLine="560" w:firstLineChars="200"/>
        <w:rPr>
          <w:rFonts w:ascii="仿宋" w:eastAsia="仿宋" w:hAnsi="仿宋" w:cs="仿宋" w:hint="eastAsia"/>
          <w:sz w:val="28"/>
          <w:lang w:eastAsia="zh-CN"/>
        </w:rPr>
      </w:pPr>
      <w:bookmarkStart w:id="4" w:name="_Toc18620"/>
      <w:r>
        <w:rPr>
          <w:rFonts w:ascii="仿宋" w:eastAsia="仿宋" w:hAnsi="仿宋" w:cs="仿宋" w:hint="eastAsia"/>
          <w:sz w:val="28"/>
          <w:lang w:eastAsia="zh-CN"/>
        </w:rPr>
        <w:t>(二)、电检仪器项目工艺技术设计方案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检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检仪器项目将严格按照相关行业规范要求进行组织。通过有效控制产品质量，电检仪器项目将致力于为顾客提供优质的电检仪器项目产品和良好的服务。这体现了电检仪器项目对于生产活动合规性和质量标准的高度重视，为电检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检仪器项目注重生态效益和清洁生产原则。电检仪器项目建设将紧密结合地方特色经济发展，与社会经济发展规划和区域环境保护规划方案相协调一致。通过与当地区域自然生态系统的结合，电检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检仪器项目产品具有多样化的客户需求和个性化的特点。因此，电检仪器项目产品规格品种多样，且单批生产数量较小。为满足这一特点，电检仪器项目承办单位将建设先进的柔性制造生产线。通过广泛应用柔性制造技术，电检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检仪器项目采用的技术具有较高的技术含量和自动化水平，处于国内先进水平。这一技术选用不仅体现了对生产效率、质量和环境友好性的高标准要求，同时为电检仪器项目的可持续发展奠定了坚实的基础。</w:t>
      </w:r>
    </w:p>
    <w:p>
      <w:pPr>
        <w:pStyle w:val="Heading2"/>
        <w:ind w:firstLine="560" w:firstLineChars="200"/>
        <w:rPr>
          <w:rFonts w:ascii="仿宋" w:eastAsia="仿宋" w:hAnsi="仿宋" w:cs="仿宋" w:hint="eastAsia"/>
          <w:sz w:val="28"/>
          <w:lang w:eastAsia="zh-CN"/>
        </w:rPr>
      </w:pPr>
      <w:bookmarkStart w:id="5" w:name="_Toc476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为确保电检仪器项目的高效生产和技术实施，我们制定了一套精心设计的设备选型方案，以满足电检仪器项目生产、质量和环保的要求。该方案的主要特点如下：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检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针对电检仪器项目产品的多样性和小批量生产的特点，我们将建设柔性制造生产线。通过在设备选型中考虑柔性制造技术，可以灵活应对不同产品规格和生产需求，实现生产线的高度灵活性和适应性。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553"/>
      <w:r>
        <w:rPr>
          <w:rFonts w:ascii="仿宋" w:eastAsia="仿宋" w:hAnsi="仿宋" w:cs="仿宋" w:hint="eastAsia"/>
          <w:sz w:val="28"/>
          <w:lang w:eastAsia="zh-CN"/>
        </w:rPr>
        <w:t>二、电检仪器项目危机管理</w:t>
      </w:r>
      <w:bookmarkEnd w:id="6"/>
    </w:p>
    <w:p>
      <w:pPr>
        <w:pStyle w:val="Heading2"/>
        <w:rPr>
          <w:rFonts w:ascii="仿宋" w:eastAsia="仿宋" w:hAnsi="仿宋" w:cs="仿宋" w:hint="eastAsia"/>
          <w:lang w:eastAsia="zh-CN"/>
        </w:rPr>
      </w:pPr>
      <w:bookmarkStart w:id="7" w:name="_Toc28919"/>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检仪器项目危机管理中，危机预警与识别是确保电检仪器项目稳健运行的核心步骤。通过建立全面的监测机制，电检仪器项目团队旨在及时发现和理解潜在的风险和危机因素，以便采取及时的预防和应对措施，确保电检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首先，通过深入的风险评估，电检仪器项目团队全面分析了整个电检仪器项目和各个阶段可能存在的威胁。这包括准确评估每个潜在风险的发生概率和可能影响的程度，为后续危机预警提供了有力支持。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检仪器项目团队着重于明确定义电检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检仪器项目进展的持续监控，团队能够及时发现潜在问题并作出迅速反应。电检仪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在这一阶段，团队的专业素养和反应速度将发挥至关重要的作用，以确保潜在危机能够在初期得到有效的处理，最大程度地减轻负面影响。通过危机预警与识别，电检仪器项目得以更有序、可控地推进。</w:t>
      </w:r>
    </w:p>
    <w:p>
      <w:pPr>
        <w:pStyle w:val="Heading2"/>
        <w:ind w:firstLine="560" w:firstLineChars="200"/>
        <w:rPr>
          <w:rFonts w:ascii="仿宋" w:eastAsia="仿宋" w:hAnsi="仿宋" w:cs="仿宋" w:hint="eastAsia"/>
          <w:sz w:val="28"/>
          <w:lang w:eastAsia="zh-CN"/>
        </w:rPr>
      </w:pPr>
      <w:bookmarkStart w:id="8" w:name="_Toc1567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在危机发生时，电检仪器项目团队立即行动，成立了应急小组。该小组的任务是迅速制定并实施紧急应对措施，以最小化潜在损失。以下是采取的主要措施：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暂停电检仪器项目进度：为遏制危机蔓延，电检仪器项目暂时停止进行，以便全面评估当前状况。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资源重新分配：重新评估电检仪器项目资源的分配，确保最大限度地减小损失。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实时沟通：与关键利益相关者建立实时沟通机制，向他们传递电检仪器项目危机的实际状况，保障电检仪器项目核心利益。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在紧急应对的同时，电检仪器项目团队强调了团队协作和有效沟通的重要性。以下是团队协作的关键举措：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信息共享机制：建立了信息共享平台，确保团队成员能够及时获取电检仪器项目危机的实时信息。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领导者沟通：电检仪器项目领导者通过定期会议和即时沟通工具，指导团队应对危机，保持团队稳定运行。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随着危机得到初步控制，电检仪器项目团队转向制定恢复计划，以确保电检仪器项目能够从中迅速恢复。主要恢复计划包括：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修复受损的进度计划：重新评估电检仪器项目进度，制定修复计划，确保电检仪器项目尽快回归正常进程。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重新调整资源分配：优化资源分配，确保电检仪器项目在有限资源下高效运转。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风险管理机制加强：对电检仪器项目风险进行全面评估，制定更强化的风险管理策略，以预防未来可能的危机。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3281"/>
      <w:r>
        <w:rPr>
          <w:rFonts w:ascii="仿宋" w:eastAsia="仿宋" w:hAnsi="仿宋" w:cs="仿宋" w:hint="eastAsia"/>
          <w:sz w:val="28"/>
          <w:lang w:eastAsia="zh-CN"/>
        </w:rPr>
        <w:t>三、电检仪器项目土建工程</w:t>
      </w:r>
      <w:bookmarkEnd w:id="9"/>
    </w:p>
    <w:p>
      <w:pPr>
        <w:pStyle w:val="Heading2"/>
        <w:rPr>
          <w:rFonts w:ascii="仿宋" w:eastAsia="仿宋" w:hAnsi="仿宋" w:cs="仿宋" w:hint="eastAsia"/>
          <w:lang w:eastAsia="zh-CN"/>
        </w:rPr>
      </w:pPr>
      <w:bookmarkStart w:id="10" w:name="_Toc2177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在电检仪器项目的建筑工程设计中，我们将秉承一系列重要的设计原则，以确保电检仪器项目建筑在功能、美观、可持续性等方面达到最佳效果。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首要原则是确保建筑的功能性得到最大化的发挥。我们将充分理解电检仪器项目的实际需求，合理布局各个功能区域，保证建筑在满足业务需求的同时，提供高效的工作环境。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在建筑设计中，我们将综合考虑建设和运营成本。通过精细的经济效益分析，确保设计方案在高效利用资源的同时，对电检仪器项目的长期盈利能力有积极的贡献。</w:t>
      </w:r>
    </w:p>
    <w:p>
      <w:pPr>
        <w:pStyle w:val="Heading2"/>
        <w:ind w:firstLine="560" w:firstLineChars="200"/>
        <w:rPr>
          <w:rFonts w:ascii="仿宋" w:eastAsia="仿宋" w:hAnsi="仿宋" w:cs="仿宋" w:hint="eastAsia"/>
          <w:sz w:val="28"/>
          <w:lang w:eastAsia="zh-CN"/>
        </w:rPr>
      </w:pPr>
      <w:bookmarkStart w:id="11" w:name="_Toc737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检仪器项目的土建工程设计中，我们将精准设定设计年限，结合电检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检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138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检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检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检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350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本期工程电检仪器项目预计总建筑面积XXX平方米，其中：计容建筑面积XXX平方米，计划建筑工程投资XX万元，占电检仪器项目总投资的XX%。</w:t>
      </w:r>
    </w:p>
    <w:p>
      <w:pPr>
        <w:pStyle w:val="Heading1"/>
        <w:ind w:firstLine="560" w:firstLineChars="200"/>
        <w:rPr>
          <w:rFonts w:ascii="仿宋" w:eastAsia="仿宋" w:hAnsi="仿宋" w:cs="仿宋" w:hint="eastAsia"/>
          <w:sz w:val="28"/>
          <w:lang w:eastAsia="zh-CN"/>
        </w:rPr>
      </w:pPr>
      <w:bookmarkStart w:id="14" w:name="_Toc12967"/>
      <w:r>
        <w:rPr>
          <w:rFonts w:ascii="仿宋" w:eastAsia="仿宋" w:hAnsi="仿宋" w:cs="仿宋" w:hint="eastAsia"/>
          <w:sz w:val="28"/>
          <w:lang w:eastAsia="zh-CN"/>
        </w:rPr>
        <w:t>四、电检仪器项目绩效评估</w:t>
      </w:r>
      <w:bookmarkEnd w:id="14"/>
    </w:p>
    <w:p>
      <w:pPr>
        <w:pStyle w:val="Heading2"/>
        <w:rPr>
          <w:rFonts w:ascii="仿宋" w:eastAsia="仿宋" w:hAnsi="仿宋" w:cs="仿宋" w:hint="eastAsia"/>
          <w:lang w:eastAsia="zh-CN"/>
        </w:rPr>
      </w:pPr>
      <w:bookmarkStart w:id="15" w:name="_Toc3256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检仪器项目中，我们设计了一套全面的绩效评估指标，以确保电检仪器项目的可控和成功交付。这些指标跨足电检仪器项目目标、成本、进度和质量等多个维度，为我们提供了全面洞察电检仪器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检仪器项目目标达成率是我们关注的首要指标。我们设定了明确的目标，并通过定期监测和评估，迅速发现并应对潜在的目标偏差。这为电检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成本绩效是另一个核心关注点。通过实际成本与预算成本的对比分析，我们深入了解成本差异的原因，及时调整资源分配，保持电检仪器项目在经济效益方面的合理水平。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检仪器项目进度作为关键的绩效指标之一，得到了精心的关注。我们制定了详细的电检仪器项目进度计划，并设立了进度符合度指标，确保实际进度与计划进度保持一致。这使我们能够快速发现和解决潜在的进度问题，保持电检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检仪器项目绩效的不可或缺的一环。我们引入了一系列的质量标准和客户满意度指标，以确保电检仪器项目交付的成果在质量上达到或超越预期水平。通过持续监测这些指标，我们努力提升电检仪器项目整体质量水平，为电检仪器项目的成功交付提供有力保障。通过这些科学且全面的绩效评估，我们能够更好地引导电检仪器项目的持续改进，确保电检仪器项目目标的顺利达成。</w:t>
      </w:r>
    </w:p>
    <w:p>
      <w:pPr>
        <w:pStyle w:val="Heading2"/>
        <w:ind w:firstLine="560" w:firstLineChars="200"/>
        <w:rPr>
          <w:rFonts w:ascii="仿宋" w:eastAsia="仿宋" w:hAnsi="仿宋" w:cs="仿宋" w:hint="eastAsia"/>
          <w:sz w:val="28"/>
          <w:lang w:eastAsia="zh-CN"/>
        </w:rPr>
      </w:pPr>
      <w:bookmarkStart w:id="16" w:name="_Toc152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绩效评估是电检仪器项目中的关键环节，为确保电检仪器项目达到预期目标，我们采用了多层次、多维度的绩效评估方法。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检仪器项目的战略目标对齐，确保每个决策和行动都与电检仪器项目整体目标保持一致。团队会定期召开战略对齐会议，审视当前工作与电检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检仪器项目进度、质量、成本和风险等方面。这些指标通过数据收集和分析，为电检仪器项目管理团队提供了客观的评估依据。例如，我们通过电检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绩效评估不仅仅停留在电检仪器项目内部，还考虑了电检仪器项目对外部环境的影响。我们定期进行干系人满意度调查，以了解各利益相关方对电检仪器项目的期望和满意度，并及时做出调整。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这种多层次、多角度的绩效评估方法，使得我们能够全面了解电检仪器项目的运行状态，及时做出调整，确保电检仪器项目在不断变化的环境中保持稳健前行。</w:t>
      </w:r>
    </w:p>
    <w:p>
      <w:pPr>
        <w:pStyle w:val="Heading2"/>
        <w:ind w:firstLine="560" w:firstLineChars="200"/>
        <w:rPr>
          <w:rFonts w:ascii="仿宋" w:eastAsia="仿宋" w:hAnsi="仿宋" w:cs="仿宋" w:hint="eastAsia"/>
          <w:sz w:val="28"/>
          <w:lang w:eastAsia="zh-CN"/>
        </w:rPr>
      </w:pPr>
      <w:bookmarkStart w:id="17" w:name="_Toc1202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为了确保电检仪器项目的有效管理和不断优化，我们采用了精心设计的绩效评估周期。这个周期旨在实现灵活、实时和全面的评估，以适应电检仪器项目执行中的各种挑战。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检仪器项目的不同需求，分为短期、中期和长期。短期评估关注每个迭代或工作周期，以及时发现和解决当前任务中的问题。中期评估涵盖几个迭代，深入了解整体电检仪器项目的趋势和性能。长期评估则着眼于整个电检仪器项目阶段，确保电检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检仪器项目管理工具和协作平台，团队成员能够随时更新和分享电检仪器项目数据。这种实时性的反馈机制使我们能够及时察觉潜在问题，快速调整，保持电检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检仪器项目的决策制定密不可分。每个周期的电检仪器项目回顾会议成为集体总结经验、识别问题深层次原因并找到创新解决方案的平台。这种定期的反思与调整机制使电检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3456"/>
      <w:r>
        <w:rPr>
          <w:rFonts w:ascii="仿宋" w:eastAsia="仿宋" w:hAnsi="仿宋" w:cs="仿宋" w:hint="eastAsia"/>
          <w:sz w:val="28"/>
          <w:lang w:eastAsia="zh-CN"/>
        </w:rPr>
        <w:t>五、电检仪器项目建设单位说明</w:t>
      </w:r>
      <w:bookmarkEnd w:id="18"/>
    </w:p>
    <w:p>
      <w:pPr>
        <w:pStyle w:val="Heading2"/>
        <w:rPr>
          <w:rFonts w:ascii="仿宋" w:eastAsia="仿宋" w:hAnsi="仿宋" w:cs="仿宋" w:hint="eastAsia"/>
          <w:lang w:eastAsia="zh-CN"/>
        </w:rPr>
      </w:pPr>
      <w:bookmarkStart w:id="19" w:name="_Toc14272"/>
      <w:r>
        <w:rPr>
          <w:rFonts w:ascii="仿宋" w:eastAsia="仿宋" w:hAnsi="仿宋" w:cs="仿宋" w:hint="eastAsia"/>
          <w:lang w:eastAsia="zh-CN"/>
        </w:rPr>
        <w:t>(一)、电检仪器项目承办单位基本情况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8836"/>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检仪器项目承办单位的XXXX，我们着眼于实现可持续的经济效益。通过技术创新和解决方案的提供，公司预计在电检仪器项目执行期间将获得可观的收入增长。这一收入来源主要包括电检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同时，我们注重成本控制和效率提升，以确保电检仪器项目的可持续盈利。透过精细的管理和资源优化，公司期望实现电检仪器项目利润最大化。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https://d.book118.com/296242225203010101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电检仪器项目规划设计纲要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电检仪器项目规划设计纲要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电检仪器项目规划设计纲要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电检仪器项目规划设计纲要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电检仪器项目规划设计纲要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电检仪器项目规划设计纲要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电检仪器项目规划设计纲要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电检仪器项目规划设计纲要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电检仪器项目规划设计纲要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电检仪器项目规划设计纲要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电检仪器项目规划设计纲要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电检仪器项目规划设计纲要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电检仪器项目规划设计纲要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电检仪器项目规划设计纲要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电检仪器项目规划设计纲要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电检仪器项目规划设计纲要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电检仪器项目规划设计纲要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516D23"/>
    <w:rsid w:val="67516D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242225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2024-03-01T09:12:00Z</dcterms:created>
  <dcterms:modified xsi:type="dcterms:W3CDTF">2024-03-01T09:12:20Z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BA5237F40ECB468B80B637B446FA422E_11</vt:lpwstr>
  </property>
  <property fmtid="{D5CDD505-2E9C-101B-9397-08002B2CF9AE}" pid="3" name="KSOProductBuildVer">
    <vt:lpwstr>2052-12.1.0.16388</vt:lpwstr>
  </property>
</Properties>
</file>