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9060A1A"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7BE4A3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44DB1D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3ACD988" w14:textId="77777777">
                          <w:pPr>
                            <w:pStyle w:val="NoSpacing"/>
                            <w:jc w:val="right"/>
                            <w:rPr>
                              <w:color w:val="595959" w:themeColor="text1" w:themeTint="A6"/>
                              <w:sz w:val="32"/>
                              <w:szCs w:val="32"/>
                            </w:rPr>
                          </w:pPr>
                          <w:sdt>
                            <w:sdtPr>
                              <w:rPr>
                                <w:color w:val="595959" w:themeColor="text1" w:themeTint="A6"/>
                                <w:sz w:val="32"/>
                                <w:szCs w:val="32"/>
                              </w:rPr>
                              <w:alias w:val="摘要"/>
                              <w:id w:val="116926788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59444676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4CE780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FDEB20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7481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1A925F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A31A70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DE16DD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C40AB9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802FCA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5A3226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E6BA8F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33D62D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504E58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7E68B0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271006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42986B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821509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11DFA0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60E202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6F4862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DCB8E63"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5224E5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02472D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156790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D6DA9A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311748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57955366"/>
        <w:docPartObj>
          <w:docPartGallery w:val="Table of Contents"/>
          <w:docPartUnique/>
        </w:docPartObj>
      </w:sdtPr>
      <w:sdtEndPr>
        <w:rPr>
          <w:b/>
          <w:bCs/>
        </w:rPr>
      </w:sdtEndPr>
      <w:sdtContent>
        <w:p w:rsidR="00483551" w:rsidRPr="00913CD1" w:rsidP="00457322" w14:paraId="3FAFAEA4"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1CB966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A54E80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656E1E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E25816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FE263F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B23192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C89068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FCCFBB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5E20AE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C81A5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6A6D20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8D3EAE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4E8492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E4B732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F8E518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1DB5DA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7A4717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AA192A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38337B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BFDC37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140B7D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09115711"/>
        <w:docPartObj>
          <w:docPartGallery w:val="Table of Contents"/>
          <w:docPartUnique/>
        </w:docPartObj>
      </w:sdtPr>
      <w:sdtEndPr>
        <w:rPr>
          <w:b/>
          <w:bCs/>
        </w:rPr>
      </w:sdtEndPr>
      <w:sdtContent>
        <w:p w:rsidR="00483551" w:rsidRPr="00913CD1" w:rsidP="00457322" w14:paraId="6AD8DC5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C89C26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BF3F0A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8647E4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24D3F7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88776C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FE4173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C5A926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9AF974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04BE73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AF23A6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9B7E40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EB2B8A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961D02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87B561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EA275B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98BB52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FB10BF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625773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65B93C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24143D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CD43CF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93289385"/>
        <w:docPartObj>
          <w:docPartGallery w:val="Table of Contents"/>
          <w:docPartUnique/>
        </w:docPartObj>
      </w:sdtPr>
      <w:sdtEndPr>
        <w:rPr>
          <w:b/>
          <w:bCs/>
        </w:rPr>
      </w:sdtEndPr>
      <w:sdtContent>
        <w:p w:rsidR="00483551" w:rsidRPr="00913CD1" w:rsidP="00457322" w14:paraId="0533898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52ECF1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FCA714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46984A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F136AF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6FB4D3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1CDF56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54C094B"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10D67C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A52F57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BA09F1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C0417A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40C9439"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19F22C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105FE7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E00E53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36646B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5B3F59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3E12ED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A2C6D" w14:paraId="20CDF207" w14:textId="365AAF2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汽车项目可行性分析报告编制的目的在于通过对汽车项目的全面评估，确定该项目在技术、市场、财务、运营等方面的可行性和潜在风险，为投资决策提供科学依据。通过可行性分析，可以确保项目在实施前经过充分的论证和优化，降低投资风险，提高项目成功几率。</w:t>
      </w:r>
      <w:r>
        <w:rPr>
          <w:rFonts w:ascii="仿宋" w:eastAsia="仿宋" w:hAnsi="仿宋"/>
          <w:sz w:val="28"/>
        </w:rPr>
        <w:br/>
      </w:r>
      <w:r>
        <w:rPr>
          <w:rFonts w:ascii="仿宋" w:eastAsia="仿宋" w:hAnsi="仿宋"/>
          <w:sz w:val="28"/>
        </w:rPr>
        <w:t>具体来说，编制汽车项目可行性分析报告的意义包括：</w:t>
      </w:r>
      <w:r>
        <w:rPr>
          <w:rFonts w:ascii="仿宋" w:eastAsia="仿宋" w:hAnsi="仿宋"/>
          <w:sz w:val="28"/>
        </w:rPr>
        <w:br/>
        <w:t xml:space="preserve">    1.</w:t>
      </w:r>
      <w:r>
        <w:rPr>
          <w:rFonts w:ascii="仿宋" w:eastAsia="仿宋" w:hAnsi="仿宋"/>
          <w:sz w:val="28"/>
        </w:rPr>
        <w:t>市场调研：深入了解目标市场，评估市场需求和趋势，确保产品定位准确，提高市场竞争力。</w:t>
      </w:r>
      <w:r>
        <w:rPr>
          <w:rFonts w:ascii="仿宋" w:eastAsia="仿宋" w:hAnsi="仿宋"/>
          <w:sz w:val="28"/>
        </w:rPr>
        <w:br/>
        <w:t xml:space="preserve">    2.</w:t>
      </w:r>
      <w:r>
        <w:rPr>
          <w:rFonts w:ascii="仿宋" w:eastAsia="仿宋" w:hAnsi="仿宋"/>
          <w:sz w:val="28"/>
        </w:rPr>
        <w:t>技术评估：分析项目所涉及的技术是否成熟、可行，是否具有创新性和竞争力，确保技术路线合理。</w:t>
      </w:r>
      <w:r>
        <w:rPr>
          <w:rFonts w:ascii="仿宋" w:eastAsia="仿宋" w:hAnsi="仿宋"/>
          <w:sz w:val="28"/>
        </w:rPr>
        <w:br/>
        <w:t xml:space="preserve">    3.</w:t>
      </w:r>
      <w:r>
        <w:rPr>
          <w:rFonts w:ascii="仿宋" w:eastAsia="仿宋" w:hAnsi="仿宋"/>
          <w:sz w:val="28"/>
        </w:rPr>
        <w:t>财务分析：对项目的投资成本、收益预测、资金筹措、财务风险等进行详细分析，确保项目具有良好的财务可行性。</w:t>
      </w:r>
      <w:r>
        <w:rPr>
          <w:rFonts w:ascii="仿宋" w:eastAsia="仿宋" w:hAnsi="仿宋"/>
          <w:sz w:val="28"/>
        </w:rPr>
        <w:br/>
        <w:t xml:space="preserve">    4.</w:t>
      </w:r>
      <w:r>
        <w:rPr>
          <w:rFonts w:ascii="仿宋" w:eastAsia="仿宋" w:hAnsi="仿宋"/>
          <w:sz w:val="28"/>
        </w:rPr>
        <w:t>运营规划：制定合理的运营计划，包括生产流程、供应链管理、人力资源配置等，确保项目高效运行。</w:t>
      </w:r>
      <w:r>
        <w:rPr>
          <w:rFonts w:ascii="仿宋" w:eastAsia="仿宋" w:hAnsi="仿宋"/>
          <w:sz w:val="28"/>
        </w:rPr>
        <w:br/>
        <w:t xml:space="preserve">    5.</w:t>
      </w:r>
      <w:r>
        <w:rPr>
          <w:rFonts w:ascii="仿宋" w:eastAsia="仿宋" w:hAnsi="仿宋"/>
          <w:sz w:val="28"/>
        </w:rPr>
        <w:t>风险评估：识别并评估项目可能面临的各种风险，如市场风险、技术风险、财务风险等，并制定相应的风险应对策略。</w:t>
      </w:r>
      <w:r>
        <w:rPr>
          <w:rFonts w:ascii="仿宋" w:eastAsia="仿宋" w:hAnsi="仿宋"/>
          <w:sz w:val="28"/>
        </w:rPr>
        <w:br/>
        <w:t xml:space="preserve">    6.</w:t>
      </w:r>
      <w:r>
        <w:rPr>
          <w:rFonts w:ascii="仿宋" w:eastAsia="仿宋" w:hAnsi="仿宋"/>
          <w:sz w:val="28"/>
        </w:rPr>
        <w:t>政策合规：确保项目符合国家相关法律法规和政策要求，降低政策风险。</w:t>
      </w:r>
    </w:p>
    <w:p w:rsidR="003A2C6D" w14:textId="365AAF2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优化决策：通过对项目的全面分析，优化项目实施方案，为决策者提供科学、客观的决策依据。</w:t>
      </w:r>
      <w:r>
        <w:rPr>
          <w:rFonts w:ascii="仿宋" w:eastAsia="仿宋" w:hAnsi="仿宋"/>
          <w:sz w:val="28"/>
        </w:rPr>
        <w:br/>
      </w:r>
      <w:r>
        <w:rPr>
          <w:rFonts w:ascii="仿宋" w:eastAsia="仿宋" w:hAnsi="仿宋"/>
          <w:sz w:val="28"/>
        </w:rPr>
        <w:t>综上所述，汽车项目可行性分析报告编制是投资决策过程中不可或缺的一环，它能够帮助投资者和项目团队系统地分析项目的可行性，降低投资风险，提高项目成功率，并为项目实施提供明确的指导和规划。</w:t>
      </w:r>
    </w:p>
    <w:p w:rsidR="009D1637" w:rsidRPr="00913CD1" w:rsidP="00457322" w14:paraId="17CAB1D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614460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2CFC06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7160AC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3A89E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76C83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9C8C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5E5EAE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071247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F91AC5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28CA89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92DB12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8F19E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851C85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4803EA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6F130B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DE79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99F69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3AC5F6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6D4E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1B1B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9E68B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C8ED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E55A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7C85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C1BDF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34591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w:t>
      </w:r>
    </w:p>
    <w:p w:rsidR="009D1637" w:rsidRPr="00913CD1" w:rsidP="00457322" w14:paraId="57FC8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w:t>
      </w:r>
    </w:p>
    <w:p w:rsidR="009D1637" w:rsidRPr="00913CD1" w:rsidP="00457322" w14:paraId="0E3BC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70B47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6D10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C967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39FD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5134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0769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0269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汽车产品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31F58C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汽车</w:t>
      </w:r>
      <w:r w:rsidRPr="00913CD1">
        <w:rPr>
          <w:rFonts w:ascii="仿宋" w:eastAsia="仿宋" w:hAnsi="仿宋"/>
        </w:rPr>
        <w:t>项目绪论</w:t>
      </w:r>
      <w:bookmarkEnd w:id="4"/>
    </w:p>
    <w:p w:rsidR="009D1637" w:rsidRPr="00913CD1" w:rsidP="00457322" w14:paraId="149D575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汽车</w:t>
      </w:r>
      <w:r w:rsidRPr="00913CD1">
        <w:rPr>
          <w:rFonts w:ascii="仿宋" w:eastAsia="仿宋" w:hAnsi="仿宋"/>
        </w:rPr>
        <w:t>项目名称及建设性质</w:t>
      </w:r>
      <w:bookmarkEnd w:id="5"/>
    </w:p>
    <w:p w:rsidR="009D1637" w:rsidRPr="00913CD1" w:rsidP="00457322" w14:paraId="732C2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项目名称</w:t>
      </w:r>
    </w:p>
    <w:p w:rsidR="009D1637" w:rsidRPr="00913CD1" w:rsidP="00457322" w14:paraId="7F3D4B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w:t>
      </w:r>
    </w:p>
    <w:p w:rsidR="009D1637" w:rsidRPr="00913CD1" w:rsidP="00457322" w14:paraId="6D81B4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项目建设性质</w:t>
      </w:r>
    </w:p>
    <w:p w:rsidR="009D1637" w:rsidRPr="00913CD1" w:rsidP="00457322" w14:paraId="23F10B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汽车</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1515FD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汽车</w:t>
      </w:r>
      <w:r w:rsidRPr="00913CD1">
        <w:rPr>
          <w:rFonts w:ascii="仿宋" w:eastAsia="仿宋" w:hAnsi="仿宋"/>
        </w:rPr>
        <w:t>项目承办单位</w:t>
      </w:r>
      <w:bookmarkEnd w:id="6"/>
    </w:p>
    <w:p w:rsidR="009D1637" w:rsidRPr="00913CD1" w:rsidP="00457322" w14:paraId="59D6C1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项目实施主体</w:t>
      </w:r>
    </w:p>
    <w:p w:rsidR="009D1637" w:rsidRPr="00913CD1" w:rsidP="00457322" w14:paraId="1EBFA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A685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0EB2F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项目信息。</w:t>
      </w:r>
    </w:p>
    <w:p w:rsidR="009D1637" w:rsidRPr="00913CD1" w:rsidP="00457322" w14:paraId="699B1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E37B57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A3A54F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ADAC94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6683CB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7EE6B5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汽车</w:t>
      </w:r>
      <w:r w:rsidRPr="00913CD1">
        <w:rPr>
          <w:rFonts w:ascii="仿宋" w:eastAsia="仿宋" w:hAnsi="仿宋"/>
        </w:rPr>
        <w:t>项目定位及建设理由</w:t>
      </w:r>
      <w:bookmarkEnd w:id="7"/>
    </w:p>
    <w:p w:rsidR="003A2C6D" w14:paraId="20988BD3" w14:textId="5EC7C55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汽车项目可行性分析报告中的项目定位及建设理由通常需要清晰地阐述项目的目标市场、产品定位、技术优势以及预期的经济效益和社会效益。</w:t>
      </w:r>
      <w:r>
        <w:rPr>
          <w:rFonts w:ascii="仿宋" w:eastAsia="仿宋" w:hAnsi="仿宋"/>
          <w:sz w:val="28"/>
        </w:rPr>
        <w:t>简要说明：</w:t>
      </w:r>
      <w:r>
        <w:rPr>
          <w:rFonts w:ascii="仿宋" w:eastAsia="仿宋" w:hAnsi="仿宋"/>
          <w:sz w:val="28"/>
        </w:rPr>
        <w:br/>
        <w:t xml:space="preserve">    1.</w:t>
      </w:r>
      <w:r>
        <w:rPr>
          <w:rFonts w:ascii="仿宋" w:eastAsia="仿宋" w:hAnsi="仿宋"/>
          <w:sz w:val="28"/>
        </w:rPr>
        <w:t>目标市场定位：明确目标客户群体，分析市场容量、竞争态势和潜在需求，说明项目产品或服务如何满足市场的空白或提升市场竞争力。</w:t>
      </w:r>
      <w:r>
        <w:rPr>
          <w:rFonts w:ascii="仿宋" w:eastAsia="仿宋" w:hAnsi="仿宋"/>
          <w:sz w:val="28"/>
        </w:rPr>
        <w:br/>
        <w:t xml:space="preserve">    2.</w:t>
      </w:r>
      <w:r>
        <w:rPr>
          <w:rFonts w:ascii="仿宋" w:eastAsia="仿宋" w:hAnsi="仿宋"/>
          <w:sz w:val="28"/>
        </w:rPr>
        <w:t>产品定位：描述项目产品的特性、功能、价格区间，以及如何通过差异化策略在市场中建立独特的竞争优势。</w:t>
      </w:r>
      <w:r>
        <w:rPr>
          <w:rFonts w:ascii="仿宋" w:eastAsia="仿宋" w:hAnsi="仿宋"/>
          <w:sz w:val="28"/>
        </w:rPr>
        <w:br/>
        <w:t xml:space="preserve">    3.</w:t>
      </w:r>
      <w:r>
        <w:rPr>
          <w:rFonts w:ascii="仿宋" w:eastAsia="仿宋" w:hAnsi="仿宋"/>
          <w:sz w:val="28"/>
        </w:rPr>
        <w:t>技术优势：阐述项目所采用的核心技术、研发能力、知识产权状况，以及这些因素如何确保项目在行业中的领先地位和持续创新能力。</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经济合理性：分析项目的投入产出比，预测项目在财务上的可行性，包括成本估算、收益预测和投资回报分析。</w:t>
      </w:r>
      <w:r>
        <w:rPr>
          <w:rFonts w:ascii="仿宋" w:eastAsia="仿宋" w:hAnsi="仿宋"/>
          <w:sz w:val="28"/>
        </w:rPr>
        <w:br/>
        <w:t xml:space="preserve">    △</w:t>
      </w:r>
      <w:r>
        <w:rPr>
          <w:rFonts w:ascii="仿宋" w:eastAsia="仿宋" w:hAnsi="仿宋"/>
          <w:sz w:val="28"/>
        </w:rPr>
        <w:t>社会效益：评估项目对当地就业、经济增长、产业升级等方面的贡献，以及可能产生的环境影响和社会影响。</w:t>
      </w:r>
      <w:r>
        <w:rPr>
          <w:rFonts w:ascii="仿宋" w:eastAsia="仿宋" w:hAnsi="仿宋"/>
          <w:sz w:val="28"/>
        </w:rPr>
        <w:br/>
        <w:t xml:space="preserve">    △</w:t>
      </w:r>
    </w:p>
    <w:p w:rsidR="003A2C6D" w14:textId="5EC7C553">
      <w:pPr>
        <w:ind w:firstLine="561"/>
      </w:pPr>
      <w:r>
        <w:rPr>
          <w:rFonts w:ascii="仿宋" w:eastAsia="仿宋" w:hAnsi="仿宋"/>
          <w:sz w:val="28"/>
        </w:rPr>
        <w:t>政策支持：说明项目是否符合国家或地方的政策导向，是否能够享受到税收优惠、财政补贴等政策支持。</w:t>
      </w:r>
      <w:r>
        <w:rPr>
          <w:rFonts w:ascii="仿宋" w:eastAsia="仿宋" w:hAnsi="仿宋"/>
          <w:sz w:val="28"/>
        </w:rPr>
        <w:br/>
        <w:t xml:space="preserve">    △</w:t>
      </w:r>
      <w:r>
        <w:rPr>
          <w:rFonts w:ascii="仿宋" w:eastAsia="仿宋" w:hAnsi="仿宋"/>
          <w:sz w:val="28"/>
        </w:rPr>
        <w:t>风险评估：识别项目可能面临的市场风险、技术风险、管理风险等，并提出相应的风险应对策略。</w:t>
      </w:r>
      <w:r>
        <w:rPr>
          <w:rFonts w:ascii="仿宋" w:eastAsia="仿宋" w:hAnsi="仿宋"/>
          <w:sz w:val="28"/>
        </w:rPr>
        <w:br/>
      </w:r>
      <w:r>
        <w:rPr>
          <w:rFonts w:ascii="仿宋" w:eastAsia="仿宋" w:hAnsi="仿宋"/>
          <w:sz w:val="28"/>
        </w:rPr>
        <w:t>综上所述，汽车项目可行性分析报告中的项目定位及建设理由部分应基于深入的市场调研、技术评估和财务分析，为项目的实施提供充分的理论和数据支持。</w:t>
      </w:r>
    </w:p>
    <w:p w:rsidR="009D1637" w:rsidRPr="00913CD1" w:rsidP="00457322" w14:paraId="1738DF5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BDDD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8B7B40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A819FD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9DE099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汽车</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623DEA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汽车</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922320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汽车</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FE5B2D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A0BF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7698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7372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8E530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项目功能、盈利性等</w:t>
      </w:r>
    </w:p>
    <w:p w:rsidR="007D3AEE" w:rsidRPr="00913CD1" w:rsidP="00457322" w14:paraId="2B76E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C5E60E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BB92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A0BCE9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项目建设的可行性和效益的合理性。</w:t>
      </w:r>
    </w:p>
    <w:p w:rsidR="009D1637" w:rsidRPr="00913CD1" w:rsidP="00457322" w14:paraId="22008A9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汽车</w:t>
      </w:r>
      <w:r w:rsidRPr="00913CD1">
        <w:rPr>
          <w:rFonts w:ascii="仿宋" w:eastAsia="仿宋" w:hAnsi="仿宋"/>
        </w:rPr>
        <w:t>项目建设选址</w:t>
      </w:r>
      <w:bookmarkEnd w:id="9"/>
    </w:p>
    <w:p w:rsidR="009D1637" w:rsidRPr="00913CD1" w:rsidP="00457322" w14:paraId="09D164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项目选址及规划</w:t>
      </w:r>
    </w:p>
    <w:p w:rsidR="009D1637" w:rsidRPr="00913CD1" w:rsidP="00457322" w14:paraId="4100ABB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项目的建设。</w:t>
      </w:r>
    </w:p>
    <w:p w:rsidR="009D1637" w:rsidRPr="00913CD1" w:rsidP="00457322" w14:paraId="51C88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项目背景及选址理由</w:t>
      </w:r>
    </w:p>
    <w:p w:rsidR="009D1637" w:rsidRPr="00913CD1" w:rsidP="00457322" w14:paraId="14EE726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项目背景</w:t>
      </w:r>
    </w:p>
    <w:p w:rsidR="003A2C6D" w14:paraId="1AA75D2B" w14:textId="64ACA8C9">
      <w:pPr>
        <w:ind w:firstLine="560"/>
      </w:pPr>
      <w:r>
        <w:rPr>
          <w:rFonts w:ascii="仿宋" w:eastAsia="仿宋" w:hAnsi="仿宋"/>
          <w:sz w:val="28"/>
        </w:rPr>
        <w:t>汽车项目可行性分析报告中的项目背景部分通常会简要介绍项目的发起原因、市场需求分析、技术发展趋势、政策环境以及项目自身的特点和优势。该部分旨在为项目的可行性评估提供必要的上下文信息，以便于决策者全面了解项目的基本情况。</w:t>
      </w:r>
      <w:r>
        <w:rPr>
          <w:rFonts w:ascii="仿宋" w:eastAsia="仿宋" w:hAnsi="仿宋"/>
          <w:sz w:val="28"/>
        </w:rPr>
        <w:br/>
      </w:r>
      <w:r>
        <w:rPr>
          <w:rFonts w:ascii="仿宋" w:eastAsia="仿宋" w:hAnsi="仿宋"/>
          <w:sz w:val="28"/>
        </w:rPr>
        <w:t>首先，项目背景会描述项目发起的背景和动机，例如是应市场需求而开发新产品，还是为了提高现有产品的竞争力。接着，会分析目标市场的规模、增长潜力和主要竞争对手的情况，以评估项目在市场中的定位和潜在的市场份额。</w:t>
      </w:r>
      <w:r>
        <w:rPr>
          <w:rFonts w:ascii="仿宋" w:eastAsia="仿宋" w:hAnsi="仿宋"/>
          <w:sz w:val="28"/>
        </w:rPr>
        <w:br/>
      </w:r>
      <w:r>
        <w:rPr>
          <w:rFonts w:ascii="仿宋" w:eastAsia="仿宋" w:hAnsi="仿宋"/>
          <w:sz w:val="28"/>
        </w:rPr>
        <w:t>其次，技术背景部分会讨论项目所涉及的关键技术，包括技术的成熟度、专利情况、供应链状况以及未来技术发展的趋势，这些信息对于评估项目的创新性和可持续性至关重要。</w:t>
      </w:r>
      <w:r>
        <w:rPr>
          <w:rFonts w:ascii="仿宋" w:eastAsia="仿宋" w:hAnsi="仿宋"/>
          <w:sz w:val="28"/>
        </w:rPr>
        <w:br/>
      </w:r>
      <w:r>
        <w:rPr>
          <w:rFonts w:ascii="仿宋" w:eastAsia="仿宋" w:hAnsi="仿宋"/>
          <w:sz w:val="28"/>
        </w:rPr>
        <w:t>政策背景则关注政府对于汽车行业的相关政策，如产业政策、环保法规、税收政策等，这些政策对于项目的合规性、成本和收益有着直接的影响。</w:t>
      </w:r>
      <w:r>
        <w:rPr>
          <w:rFonts w:ascii="仿宋" w:eastAsia="仿宋" w:hAnsi="仿宋"/>
          <w:sz w:val="28"/>
        </w:rPr>
        <w:br/>
      </w:r>
      <w:r>
        <w:rPr>
          <w:rFonts w:ascii="仿宋" w:eastAsia="仿宋" w:hAnsi="仿宋"/>
          <w:sz w:val="28"/>
        </w:rPr>
        <w:t>最后，项目背景还会简要介绍项目的独特卖点和竞争优势，包括产品性能、成本优势、品牌影响力、销售渠道和售后服务等，这些因素共同构成了项目的基本商业逻辑和潜在的盈利能力。</w:t>
      </w:r>
      <w:r>
        <w:rPr>
          <w:rFonts w:ascii="仿宋" w:eastAsia="仿宋" w:hAnsi="仿宋"/>
          <w:sz w:val="28"/>
        </w:rPr>
        <w:br/>
      </w:r>
      <w:r>
        <w:rPr>
          <w:rFonts w:ascii="仿宋" w:eastAsia="仿宋" w:hAnsi="仿宋"/>
          <w:sz w:val="28"/>
        </w:rPr>
        <w:t>综上所述，汽车项目可行性分析报告中的项目背景部分是整个报告的起点，它为后续的市场分析、技术评估、财务预测和风险评估提供了必要的背景信息和决策依据。</w:t>
      </w:r>
    </w:p>
    <w:p w:rsidR="009D1637" w:rsidRPr="00913CD1" w:rsidP="00457322" w14:paraId="21ADF1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90CC1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选址具备多重优势，包括：</w:t>
      </w:r>
    </w:p>
    <w:p w:rsidR="009D1637" w:rsidRPr="00913CD1" w:rsidP="00457322" w14:paraId="69615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项目的发展和扩张。</w:t>
      </w:r>
    </w:p>
    <w:p w:rsidR="009D1637" w:rsidRPr="00913CD1" w:rsidP="00457322" w14:paraId="55B692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项目的可迗性。</w:t>
      </w:r>
    </w:p>
    <w:p w:rsidR="009D1637" w:rsidRPr="00913CD1" w:rsidP="00457322" w14:paraId="582315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项目建设提供了良好基础条件。</w:t>
      </w:r>
    </w:p>
    <w:p w:rsidR="009D1637" w:rsidRPr="00913CD1" w:rsidP="00457322" w14:paraId="5500B8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项目规模和扩展的需要。</w:t>
      </w:r>
    </w:p>
    <w:p w:rsidR="009D1637" w:rsidRPr="00913CD1" w:rsidP="00457322" w14:paraId="17A81F2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汽车</w:t>
      </w:r>
      <w:r w:rsidRPr="00913CD1">
        <w:rPr>
          <w:rFonts w:ascii="仿宋" w:eastAsia="仿宋" w:hAnsi="仿宋"/>
        </w:rPr>
        <w:t>项目生产规模</w:t>
      </w:r>
      <w:bookmarkEnd w:id="10"/>
    </w:p>
    <w:p w:rsidR="009D1637" w:rsidRPr="00913CD1" w:rsidP="00457322" w14:paraId="27C0CB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A414DA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64CF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240485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7245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项目实施过程中，对环境的影响降到最低。</w:t>
      </w:r>
    </w:p>
    <w:p w:rsidR="009D1637" w:rsidRPr="00913CD1" w:rsidP="00457322" w14:paraId="396875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7714E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0E7E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C428B2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汽车</w:t>
      </w:r>
      <w:r w:rsidRPr="00913CD1">
        <w:rPr>
          <w:rFonts w:ascii="仿宋" w:eastAsia="仿宋" w:hAnsi="仿宋"/>
        </w:rPr>
        <w:t>项目总投资及资金构成</w:t>
      </w:r>
      <w:bookmarkEnd w:id="13"/>
    </w:p>
    <w:p w:rsidR="009D1637" w:rsidRPr="00913CD1" w:rsidP="00457322" w14:paraId="4FE14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的生产能力。</w:t>
      </w:r>
    </w:p>
    <w:p w:rsidR="009D1637" w:rsidRPr="00913CD1" w:rsidP="00457322" w14:paraId="10A5A2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项目总投资</w:t>
      </w:r>
    </w:p>
    <w:p w:rsidR="009D1637" w:rsidRPr="00913CD1" w:rsidP="00457322" w14:paraId="3D67F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8D0D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DCC71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7379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B0B6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EB33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D4B3D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A8253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项目的顺利建设奠定了财务基础。</w:t>
      </w:r>
    </w:p>
    <w:p w:rsidR="009D1637" w:rsidRPr="00913CD1" w:rsidP="00457322" w14:paraId="44C6675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A7755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F0631B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汽车</w:t>
      </w:r>
      <w:r w:rsidRPr="00913CD1">
        <w:rPr>
          <w:rFonts w:ascii="仿宋" w:eastAsia="仿宋" w:hAnsi="仿宋"/>
        </w:rPr>
        <w:t>项目预期经济效益规划目标</w:t>
      </w:r>
      <w:bookmarkEnd w:id="15"/>
    </w:p>
    <w:p w:rsidR="009D1637" w:rsidRPr="00913CD1" w:rsidP="00457322" w14:paraId="4BADB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项目的盈利能力和市场竞争力。</w:t>
      </w:r>
    </w:p>
    <w:p w:rsidR="009D1637" w:rsidRPr="00913CD1" w:rsidP="00457322" w14:paraId="61FC65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项目具有较高的投资价值和发展潜力。</w:t>
      </w:r>
    </w:p>
    <w:p w:rsidR="009D1637" w:rsidRPr="00913CD1" w:rsidP="00457322" w14:paraId="2AD5403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20E4C4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汽车</w:t>
      </w:r>
      <w:r w:rsidRPr="00913CD1">
        <w:rPr>
          <w:rFonts w:ascii="仿宋" w:eastAsia="仿宋" w:hAnsi="仿宋"/>
        </w:rPr>
        <w:t>项目建设进度规划</w:t>
      </w:r>
      <w:bookmarkEnd w:id="16"/>
    </w:p>
    <w:p w:rsidR="009D1637" w:rsidRPr="00913CD1" w:rsidP="00457322" w14:paraId="09925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项目的顺利进行和按时完成。</w:t>
      </w:r>
    </w:p>
    <w:p w:rsidR="009D1637" w:rsidRPr="00913CD1" w:rsidP="00457322" w14:paraId="4F523B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项目的质量和进度。</w:t>
      </w:r>
    </w:p>
    <w:p w:rsidR="009D1637" w:rsidRPr="00913CD1" w:rsidP="00457322" w14:paraId="20D44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AE79C2E"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汽车</w:t>
      </w:r>
      <w:r w:rsidRPr="00913CD1">
        <w:rPr>
          <w:rFonts w:ascii="仿宋" w:eastAsia="仿宋" w:hAnsi="仿宋"/>
        </w:rPr>
        <w:t>项目综合评价</w:t>
      </w:r>
      <w:bookmarkEnd w:id="17"/>
    </w:p>
    <w:p w:rsidR="00BF6395" w:rsidRPr="00913CD1" w:rsidP="00457322" w14:paraId="725F46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汽车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C1273B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汽车项目的投资回报率稳定且可观。根据市场调查和预测，汽车市场需求持续增长，具有良好的市场前景和发展空间。我们的投资方向紧密结合国家产业政策和市场需求，为投资者创造可观的投资收益。</w:t>
      </w:r>
    </w:p>
    <w:p w:rsidR="00BF6395" w:rsidRPr="00913CD1" w:rsidP="00457322" w14:paraId="7AEF47B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汽车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89F35C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在技术方案设计方面，我们注重方案的优化和效益的提升。通过科学合理的设计，实现汽车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生产流程的高效化和产品的优质化。我们将采用先进的生产工艺和技术，提高生产效率，降低生产成本。同时，我们还将加强产品研发和创新，不断推出具有竞争力的新产品，满足汽车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EE029A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此外，汽车项目的建设将带来显著的就业机会和社会效益。项目的实施将促进当地经济的发展，提升当地民众的生活水平。我们将积极履行社会责任，关注环境保护和可持续发展，为社会做出积极贡献。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8A9E0C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综上所述，本期汽车项目具备技术和经济的可行性，具有良好的市场前景和发展空间。我们将充分发挥自身优势，抓住市场机遇，为投资者创造丰厚的投资回报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82008B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FFBC5C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8DE2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E4E6A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1505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30C5A6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BF44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46826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A966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801FB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F0CB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5476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FC56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2061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E618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D7CB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4CB1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DB50CD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5BAA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4EEE8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汽车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C6611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汽车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2C9E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汽车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5C0F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5D97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281F5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EC57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9682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汽车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AB1B2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E12C5C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13998E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9AB2E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项目的顺利进行和迗成目标。</w:t>
      </w:r>
    </w:p>
    <w:p w:rsidR="009D1637" w:rsidRPr="00913CD1" w:rsidP="00457322" w14:paraId="5723F6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9AA4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53E0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7E1B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84A3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1270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0A2F4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687A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C751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2CD9A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4B0A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7F906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76D3B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47DDB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B50F5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BD6B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738C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8F72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C82F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7538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9D76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71BFC9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7B64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6BF9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01E0D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BF3AA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DCF0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983CE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0A89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E2AD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C96D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2827A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2B4F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4336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2B31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B68E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1C9E9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A102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A0BF2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770D8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F32A7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5592F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991BC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6F35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13DEB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F88A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79A13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CF2BA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6EAB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604F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83B3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2D253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9CF272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B1D78D4"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汽车</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4B14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0A2F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7F43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F60ED3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汽车</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479E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29BEB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29B3D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89EA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9FB1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1463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D2E965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F4A499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FF70D3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3C2B0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EEC92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4BA13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18331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102CB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3474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FF376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A0AAA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63C6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731A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67C10B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汽车</w:t>
      </w:r>
      <w:r w:rsidRPr="00913CD1">
        <w:rPr>
          <w:rFonts w:ascii="仿宋" w:eastAsia="仿宋" w:hAnsi="仿宋"/>
        </w:rPr>
        <w:t>项目技术工艺分析</w:t>
      </w:r>
      <w:bookmarkEnd w:id="28"/>
    </w:p>
    <w:p w:rsidR="009D1637" w:rsidRPr="00913CD1" w:rsidP="00457322" w14:paraId="40999F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090C6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D0FD4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351C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3C7C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1CB1E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84BA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88906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BD90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F7C8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732E7C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汽车项目</w:t>
      </w:r>
      <w:r w:rsidRPr="00913CD1">
        <w:rPr>
          <w:rFonts w:ascii="仿宋" w:eastAsia="仿宋" w:hAnsi="仿宋"/>
        </w:rPr>
        <w:t>质量管理</w:t>
      </w:r>
      <w:bookmarkEnd w:id="29"/>
    </w:p>
    <w:p w:rsidR="009D1637" w:rsidRPr="00913CD1" w:rsidP="00457322" w14:paraId="16F16E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471A4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5EFA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658D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9E984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E96D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BAA06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4C63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3090DF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汽车项目</w:t>
      </w:r>
      <w:r w:rsidRPr="00913CD1">
        <w:rPr>
          <w:rFonts w:ascii="仿宋" w:eastAsia="仿宋" w:hAnsi="仿宋"/>
        </w:rPr>
        <w:t>设备选型方案</w:t>
      </w:r>
      <w:bookmarkEnd w:id="30"/>
    </w:p>
    <w:p w:rsidR="009D1637" w:rsidRPr="00913CD1" w:rsidP="00457322" w14:paraId="1D6AC4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3F40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3EA71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40E3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1372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BBD8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0948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D866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项目的高效运行和产品质量的稳定提升。</w:t>
      </w:r>
    </w:p>
    <w:p w:rsidR="009D1637" w:rsidRPr="00913CD1" w:rsidP="00457322" w14:paraId="17D8AE8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EAB6F7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1E10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1A712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181B0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74BE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67862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360B6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0496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B0D6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CE44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C2BD17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80F2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95EC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522E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7BE7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汽车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1E86F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D0E36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545C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051C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5C49F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C450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1EC02A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4D1D97B2"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3516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641F0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项目的安全性。</w:t>
      </w:r>
    </w:p>
    <w:p w:rsidR="009D1637" w:rsidRPr="00913CD1" w:rsidP="00457322" w14:paraId="14C895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汽车</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https://d.book118.com/297003001025006040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CC4A2E9" w14:textId="77777777">
    <w:pPr>
      <w:pStyle w:val="Footer"/>
      <w:jc w:val="center"/>
    </w:pPr>
  </w:p>
  <w:p w:rsidR="008D6901" w14:paraId="5EAAA3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A20288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5EBE8F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4161160"/>
      <w:docPartObj>
        <w:docPartGallery w:val="Page Numbers (Bottom of Page)"/>
        <w:docPartUnique/>
      </w:docPartObj>
    </w:sdtPr>
    <w:sdtContent>
      <w:sdt>
        <w:sdtPr>
          <w:id w:val="10643528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1271019"/>
      <w:docPartObj>
        <w:docPartGallery w:val="Page Numbers (Bottom of Page)"/>
        <w:docPartUnique/>
      </w:docPartObj>
    </w:sdtPr>
    <w:sdtContent>
      <w:sdt>
        <w:sdtPr>
          <w:id w:val="15894577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6917554"/>
      <w:docPartObj>
        <w:docPartGallery w:val="Page Numbers (Bottom of Page)"/>
        <w:docPartUnique/>
      </w:docPartObj>
    </w:sdtPr>
    <w:sdtContent>
      <w:sdt>
        <w:sdtPr>
          <w:id w:val="7639529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5712562"/>
      <w:docPartObj>
        <w:docPartGallery w:val="Page Numbers (Bottom of Page)"/>
        <w:docPartUnique/>
      </w:docPartObj>
    </w:sdtPr>
    <w:sdtContent>
      <w:sdt>
        <w:sdtPr>
          <w:id w:val="10613620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6739816"/>
      <w:docPartObj>
        <w:docPartGallery w:val="Page Numbers (Bottom of Page)"/>
        <w:docPartUnique/>
      </w:docPartObj>
    </w:sdtPr>
    <w:sdtContent>
      <w:sdt>
        <w:sdtPr>
          <w:id w:val="4495070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1720395"/>
      <w:docPartObj>
        <w:docPartGallery w:val="Page Numbers (Bottom of Page)"/>
        <w:docPartUnique/>
      </w:docPartObj>
    </w:sdtPr>
    <w:sdtContent>
      <w:sdt>
        <w:sdtPr>
          <w:id w:val="1475757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4795000"/>
      <w:docPartObj>
        <w:docPartGallery w:val="Page Numbers (Bottom of Page)"/>
        <w:docPartUnique/>
      </w:docPartObj>
    </w:sdtPr>
    <w:sdtContent>
      <w:sdt>
        <w:sdtPr>
          <w:id w:val="300486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6483646"/>
      <w:docPartObj>
        <w:docPartGallery w:val="Page Numbers (Bottom of Page)"/>
        <w:docPartUnique/>
      </w:docPartObj>
    </w:sdtPr>
    <w:sdtContent>
      <w:sdt>
        <w:sdtPr>
          <w:id w:val="7396643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2490782"/>
      <w:docPartObj>
        <w:docPartGallery w:val="Page Numbers (Bottom of Page)"/>
        <w:docPartUnique/>
      </w:docPartObj>
    </w:sdtPr>
    <w:sdtContent>
      <w:sdt>
        <w:sdtPr>
          <w:id w:val="1596457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9888232"/>
      <w:docPartObj>
        <w:docPartGallery w:val="Page Numbers (Bottom of Page)"/>
        <w:docPartUnique/>
      </w:docPartObj>
    </w:sdtPr>
    <w:sdtContent>
      <w:sdt>
        <w:sdtPr>
          <w:id w:val="1378045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7883990"/>
      <w:docPartObj>
        <w:docPartGallery w:val="Page Numbers (Bottom of Page)"/>
        <w:docPartUnique/>
      </w:docPartObj>
    </w:sdtPr>
    <w:sdtContent>
      <w:sdt>
        <w:sdtPr>
          <w:id w:val="677154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090358"/>
      <w:docPartObj>
        <w:docPartGallery w:val="Page Numbers (Bottom of Page)"/>
        <w:docPartUnique/>
      </w:docPartObj>
    </w:sdtPr>
    <w:sdtContent>
      <w:sdt>
        <w:sdtPr>
          <w:id w:val="18806742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35525"/>
      <w:docPartObj>
        <w:docPartGallery w:val="Page Numbers (Bottom of Page)"/>
        <w:docPartUnique/>
      </w:docPartObj>
    </w:sdtPr>
    <w:sdtContent>
      <w:sdt>
        <w:sdtPr>
          <w:id w:val="10525753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219471"/>
      <w:docPartObj>
        <w:docPartGallery w:val="Page Numbers (Bottom of Page)"/>
        <w:docPartUnique/>
      </w:docPartObj>
    </w:sdtPr>
    <w:sdtContent>
      <w:sdt>
        <w:sdtPr>
          <w:id w:val="14400977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7936994"/>
      <w:docPartObj>
        <w:docPartGallery w:val="Page Numbers (Bottom of Page)"/>
        <w:docPartUnique/>
      </w:docPartObj>
    </w:sdtPr>
    <w:sdtContent>
      <w:sdt>
        <w:sdtPr>
          <w:id w:val="15978304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6785193"/>
      <w:docPartObj>
        <w:docPartGallery w:val="Page Numbers (Bottom of Page)"/>
        <w:docPartUnique/>
      </w:docPartObj>
    </w:sdtPr>
    <w:sdtContent>
      <w:sdt>
        <w:sdtPr>
          <w:id w:val="16753719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781442"/>
      <w:docPartObj>
        <w:docPartGallery w:val="Page Numbers (Bottom of Page)"/>
        <w:docPartUnique/>
      </w:docPartObj>
    </w:sdtPr>
    <w:sdtContent>
      <w:sdt>
        <w:sdtPr>
          <w:id w:val="2143798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7355378"/>
      <w:docPartObj>
        <w:docPartGallery w:val="Page Numbers (Bottom of Page)"/>
        <w:docPartUnique/>
      </w:docPartObj>
    </w:sdtPr>
    <w:sdtContent>
      <w:sdt>
        <w:sdtPr>
          <w:id w:val="4395288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3077774"/>
      <w:docPartObj>
        <w:docPartGallery w:val="Page Numbers (Bottom of Page)"/>
        <w:docPartUnique/>
      </w:docPartObj>
    </w:sdtPr>
    <w:sdtContent>
      <w:sdt>
        <w:sdtPr>
          <w:id w:val="7379764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9709088"/>
      <w:docPartObj>
        <w:docPartGallery w:val="Page Numbers (Bottom of Page)"/>
        <w:docPartUnique/>
      </w:docPartObj>
    </w:sdtPr>
    <w:sdtContent>
      <w:sdt>
        <w:sdtPr>
          <w:id w:val="1920064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9304058"/>
      <w:docPartObj>
        <w:docPartGallery w:val="Page Numbers (Bottom of Page)"/>
        <w:docPartUnique/>
      </w:docPartObj>
    </w:sdtPr>
    <w:sdtContent>
      <w:sdt>
        <w:sdtPr>
          <w:id w:val="8862278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6811428"/>
      <w:docPartObj>
        <w:docPartGallery w:val="Page Numbers (Bottom of Page)"/>
        <w:docPartUnique/>
      </w:docPartObj>
    </w:sdtPr>
    <w:sdtContent>
      <w:sdt>
        <w:sdtPr>
          <w:id w:val="5259064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763415"/>
      <w:docPartObj>
        <w:docPartGallery w:val="Page Numbers (Bottom of Page)"/>
        <w:docPartUnique/>
      </w:docPartObj>
    </w:sdtPr>
    <w:sdtContent>
      <w:sdt>
        <w:sdtPr>
          <w:id w:val="14405235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5812303"/>
      <w:docPartObj>
        <w:docPartGallery w:val="Page Numbers (Bottom of Page)"/>
        <w:docPartUnique/>
      </w:docPartObj>
    </w:sdtPr>
    <w:sdtContent>
      <w:sdt>
        <w:sdtPr>
          <w:id w:val="6360429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4644362"/>
      <w:docPartObj>
        <w:docPartGallery w:val="Page Numbers (Bottom of Page)"/>
        <w:docPartUnique/>
      </w:docPartObj>
    </w:sdtPr>
    <w:sdtContent>
      <w:sdt>
        <w:sdtPr>
          <w:id w:val="3205058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921785"/>
      <w:docPartObj>
        <w:docPartGallery w:val="Page Numbers (Bottom of Page)"/>
        <w:docPartUnique/>
      </w:docPartObj>
    </w:sdtPr>
    <w:sdtContent>
      <w:sdt>
        <w:sdtPr>
          <w:id w:val="7707889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909462"/>
      <w:docPartObj>
        <w:docPartGallery w:val="Page Numbers (Bottom of Page)"/>
        <w:docPartUnique/>
      </w:docPartObj>
    </w:sdtPr>
    <w:sdtContent>
      <w:sdt>
        <w:sdtPr>
          <w:id w:val="7221536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266229"/>
      <w:docPartObj>
        <w:docPartGallery w:val="Page Numbers (Bottom of Page)"/>
        <w:docPartUnique/>
      </w:docPartObj>
    </w:sdtPr>
    <w:sdtContent>
      <w:sdt>
        <w:sdtPr>
          <w:id w:val="11154361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3626264"/>
      <w:docPartObj>
        <w:docPartGallery w:val="Page Numbers (Bottom of Page)"/>
        <w:docPartUnique/>
      </w:docPartObj>
    </w:sdtPr>
    <w:sdtContent>
      <w:sdt>
        <w:sdtPr>
          <w:id w:val="20654862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7FB2618" w14:textId="77777777">
    <w:pPr>
      <w:pStyle w:val="Header"/>
      <w:pBdr>
        <w:bottom w:val="single" w:sz="4" w:space="1" w:color="auto"/>
      </w:pBdr>
      <w:jc w:val="right"/>
    </w:pPr>
    <w:r>
      <w:t>2024年汽车项目可行性分析报告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F1E505C" w14:textId="77777777">
    <w:pPr>
      <w:pStyle w:val="Header"/>
      <w:pBdr>
        <w:bottom w:val="single" w:sz="4" w:space="1" w:color="auto"/>
      </w:pBdr>
      <w:jc w:val="right"/>
      <w:rPr>
        <w:sz w:val="24"/>
        <w:szCs w:val="24"/>
      </w:rPr>
    </w:pPr>
    <w:r>
      <w:t>2024年汽车项目可行性分析报告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3A2C6D"/>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B5585"/>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CDBB0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7003001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7049</Words>
  <Characters>40180</Characters>
  <Application>Microsoft Office Word</Application>
  <DocSecurity>0</DocSecurity>
  <Lines>334</Lines>
  <Paragraphs>94</Paragraphs>
  <ScaleCrop>false</ScaleCrop>
  <Company/>
  <LinksUpToDate>false</LinksUpToDate>
  <CharactersWithSpaces>47135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2024-02-02T03:09:00Z</dcterms:modified>
</cp:coreProperties>
</file>