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B91AADC"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E54A140"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05BD8537"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52AC3CC3" w14:textId="77777777">
                          <w:pPr>
                            <w:pStyle w:val="NoSpacing"/>
                            <w:jc w:val="right"/>
                            <w:rPr>
                              <w:color w:val="595959" w:themeColor="text1" w:themeTint="A6"/>
                              <w:sz w:val="32"/>
                              <w:szCs w:val="32"/>
                            </w:rPr>
                          </w:pPr>
                          <w:sdt>
                            <w:sdtPr>
                              <w:rPr>
                                <w:color w:val="595959" w:themeColor="text1" w:themeTint="A6"/>
                                <w:sz w:val="32"/>
                                <w:szCs w:val="32"/>
                              </w:rPr>
                              <w:alias w:val="摘要"/>
                              <w:id w:val="194099860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2705747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D88AC0D"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4F3D2079"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845487896"/>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9CD8A6E"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FBADA3B"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E52FC4D"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0A5DAFC"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5CEB430"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5E36995"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056524C"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A9FE6EE"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36B1093"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D67C89E"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18840D9"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32C8A72"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EC7E113"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5126F72"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F4A3538"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CE85FC9"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9AF95EE"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017CBA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BED0A82"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FB8D739"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1256FD0"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43F4AB0"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40236285"/>
        <w:docPartObj>
          <w:docPartGallery w:val="Table of Contents"/>
          <w:docPartUnique/>
        </w:docPartObj>
      </w:sdtPr>
      <w:sdtEndPr>
        <w:rPr>
          <w:b/>
          <w:bCs/>
        </w:rPr>
      </w:sdtEndPr>
      <w:sdtContent>
        <w:p w:rsidR="00483551" w:rsidRPr="00913CD1" w:rsidP="00457322" w14:paraId="6B2130C1"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3584EC0"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DD218A8"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008B714"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964502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8630855"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A4398DE"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E4C5D61"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2A73F2F"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52FCBF6"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5B066B2"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B609BB2"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441DE1E"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DF318D1"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20BBD68"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76DEA16"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EBA4DBE"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C45669D"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D7E60CA"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453F15D"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35F374D"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6D97FD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79544726"/>
        <w:docPartObj>
          <w:docPartGallery w:val="Table of Contents"/>
          <w:docPartUnique/>
        </w:docPartObj>
      </w:sdtPr>
      <w:sdtEndPr>
        <w:rPr>
          <w:b/>
          <w:bCs/>
        </w:rPr>
      </w:sdtEndPr>
      <w:sdtContent>
        <w:p w:rsidR="00483551" w:rsidRPr="00913CD1" w:rsidP="00457322" w14:paraId="010ACA35"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5FBF7F9"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E64BF15"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A0373BC"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17BF97E"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C1F3CE7"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15703393"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C775716"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954A1CF"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ED0729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DC8F661"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1A0B3D0"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D1F24D3"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ED4B2EE"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20E12D1A"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98C13B6"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DDD2215"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77147EF"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FE18087"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90C99AE"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3706B80"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AD8C552"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21437255"/>
        <w:docPartObj>
          <w:docPartGallery w:val="Table of Contents"/>
          <w:docPartUnique/>
        </w:docPartObj>
      </w:sdtPr>
      <w:sdtEndPr>
        <w:rPr>
          <w:b/>
          <w:bCs/>
        </w:rPr>
      </w:sdtEndPr>
      <w:sdtContent>
        <w:p w:rsidR="00483551" w:rsidRPr="00913CD1" w:rsidP="00457322" w14:paraId="4916C0FE"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08F6A0D3"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8847C3E"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D9F3C34"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0D55D1A"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461697E"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818BF59"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8717220"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33429B1"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3302CA3"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A2D5209"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7B127E5"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2544327"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5A0E32C"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837C4B5"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E8236A8"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477C23F"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1639E10"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5B3A7F9"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17B20" w14:paraId="083FE556" w14:textId="208E5FE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医用材料及制品项目可行性分析报告编制的目的在于为项目投资决策提供科学、全面、系统的分析与评估，确保项目在技术、经济、市场、社会、环境等多个维度上具备实施的可行性。通过编制此报告，可以有效降低投资风险，提高项目成功率，并为后续的融资、建设和运营提供重要依据。</w:t>
      </w:r>
      <w:r>
        <w:rPr>
          <w:rFonts w:ascii="仿宋" w:eastAsia="仿宋" w:hAnsi="仿宋"/>
          <w:sz w:val="28"/>
        </w:rPr>
        <w:br/>
      </w:r>
      <w:r>
        <w:rPr>
          <w:rFonts w:ascii="仿宋" w:eastAsia="仿宋" w:hAnsi="仿宋"/>
          <w:sz w:val="28"/>
        </w:rPr>
        <w:t>具体而言，编制此类报告的意义包括：</w:t>
      </w:r>
      <w:r>
        <w:rPr>
          <w:rFonts w:ascii="仿宋" w:eastAsia="仿宋" w:hAnsi="仿宋"/>
          <w:sz w:val="28"/>
        </w:rPr>
        <w:br/>
        <w:t xml:space="preserve">    1.</w:t>
      </w:r>
      <w:r>
        <w:rPr>
          <w:rFonts w:ascii="仿宋" w:eastAsia="仿宋" w:hAnsi="仿宋"/>
          <w:sz w:val="28"/>
        </w:rPr>
        <w:t>市场分析：通过对目标市场的深入研究，评估产品或服务的市场潜力和竞争力，确保项目符合市场需求。</w:t>
      </w:r>
      <w:r>
        <w:rPr>
          <w:rFonts w:ascii="仿宋" w:eastAsia="仿宋" w:hAnsi="仿宋"/>
          <w:sz w:val="28"/>
        </w:rPr>
        <w:br/>
        <w:t xml:space="preserve">    2.</w:t>
      </w:r>
      <w:r>
        <w:rPr>
          <w:rFonts w:ascii="仿宋" w:eastAsia="仿宋" w:hAnsi="仿宋"/>
          <w:sz w:val="28"/>
        </w:rPr>
        <w:t>技术评估：分析项目所采用的技术是否成熟、可靠，是否具有创新性，能否保证产品质量和生产效率。</w:t>
      </w:r>
      <w:r>
        <w:rPr>
          <w:rFonts w:ascii="仿宋" w:eastAsia="仿宋" w:hAnsi="仿宋"/>
          <w:sz w:val="28"/>
        </w:rPr>
        <w:br/>
        <w:t xml:space="preserve">    3.</w:t>
      </w:r>
      <w:r>
        <w:rPr>
          <w:rFonts w:ascii="仿宋" w:eastAsia="仿宋" w:hAnsi="仿宋"/>
          <w:sz w:val="28"/>
        </w:rPr>
        <w:t>经济评价：对项目的投入产出比、财务盈利能力、投资回收期等进行详细分析，确保项目在经济上是可行和有吸引力的。</w:t>
      </w:r>
      <w:r>
        <w:rPr>
          <w:rFonts w:ascii="仿宋" w:eastAsia="仿宋" w:hAnsi="仿宋"/>
          <w:sz w:val="28"/>
        </w:rPr>
        <w:br/>
        <w:t xml:space="preserve">    4.</w:t>
      </w:r>
      <w:r>
        <w:rPr>
          <w:rFonts w:ascii="仿宋" w:eastAsia="仿宋" w:hAnsi="仿宋"/>
          <w:sz w:val="28"/>
        </w:rPr>
        <w:t>风险评估：识别并评估项目可能面临的各种风险，包括市场风险、技术风险、财务风险等，并提出相应的应对措施。</w:t>
      </w:r>
      <w:r>
        <w:rPr>
          <w:rFonts w:ascii="仿宋" w:eastAsia="仿宋" w:hAnsi="仿宋"/>
          <w:sz w:val="28"/>
        </w:rPr>
        <w:br/>
        <w:t xml:space="preserve">    5.</w:t>
      </w:r>
      <w:r>
        <w:rPr>
          <w:rFonts w:ascii="仿宋" w:eastAsia="仿宋" w:hAnsi="仿宋"/>
          <w:sz w:val="28"/>
        </w:rPr>
        <w:t>环境保护：评估项目对环境的影响，确保项目符合环保要求，并提出环境保护措施。</w:t>
      </w:r>
      <w:r>
        <w:rPr>
          <w:rFonts w:ascii="仿宋" w:eastAsia="仿宋" w:hAnsi="仿宋"/>
          <w:sz w:val="28"/>
        </w:rPr>
        <w:br/>
        <w:t xml:space="preserve">    6.</w:t>
      </w:r>
    </w:p>
    <w:p w:rsidR="00817B20" w14:textId="208E5FE4">
      <w:pPr>
        <w:ind w:firstLine="561"/>
      </w:pPr>
      <w:r>
        <w:rPr>
          <w:rFonts w:ascii="仿宋" w:eastAsia="仿宋" w:hAnsi="仿宋"/>
          <w:sz w:val="28"/>
        </w:rPr>
        <w:t>社会影响：分析项目对当地社会、就业、居民生活质量等方面的影响，确保项目具有积极的社会效益。</w:t>
      </w:r>
      <w:r>
        <w:rPr>
          <w:rFonts w:ascii="仿宋" w:eastAsia="仿宋" w:hAnsi="仿宋"/>
          <w:sz w:val="28"/>
        </w:rPr>
        <w:br/>
        <w:t xml:space="preserve">    7.</w:t>
      </w:r>
      <w:r>
        <w:rPr>
          <w:rFonts w:ascii="仿宋" w:eastAsia="仿宋" w:hAnsi="仿宋"/>
          <w:sz w:val="28"/>
        </w:rPr>
        <w:t>政策合规：确保项目符合国家及地方的相关政策法规，避免政策风险。</w:t>
      </w:r>
      <w:r>
        <w:rPr>
          <w:rFonts w:ascii="仿宋" w:eastAsia="仿宋" w:hAnsi="仿宋"/>
          <w:sz w:val="28"/>
        </w:rPr>
        <w:br/>
        <w:t xml:space="preserve">    8.</w:t>
      </w:r>
      <w:r>
        <w:rPr>
          <w:rFonts w:ascii="仿宋" w:eastAsia="仿宋" w:hAnsi="仿宋"/>
          <w:sz w:val="28"/>
        </w:rPr>
        <w:t>项目优化：根据分析结果，对项目方案进行优化和调整，提高项目的整体效益。</w:t>
      </w:r>
      <w:r>
        <w:rPr>
          <w:rFonts w:ascii="仿宋" w:eastAsia="仿宋" w:hAnsi="仿宋"/>
          <w:sz w:val="28"/>
        </w:rPr>
        <w:br/>
      </w:r>
      <w:r>
        <w:rPr>
          <w:rFonts w:ascii="仿宋" w:eastAsia="仿宋" w:hAnsi="仿宋"/>
          <w:sz w:val="28"/>
        </w:rPr>
        <w:t>综上所述，医用材料及制品项目可行性分析报告的编制对于项目的成功实施至关重要，它不仅为投资决策提供了坚实的基础，也为项目后续的顺利推进提供了指导和保障。</w:t>
      </w:r>
    </w:p>
    <w:p w:rsidR="009D1637" w:rsidRPr="00913CD1" w:rsidP="00457322" w14:paraId="164DBAAF"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EFF8605"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6BC53B5D"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8835EEB"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32DD01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639D40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2BB42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4E46F4A"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A8E1D0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8FDA49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5A0DE8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7866D9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0B26ED5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F6BA78C"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1007A59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069465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1BC23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9BC82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FEA95BF"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57FB7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FB901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7894F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9B068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FA655A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B3025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11037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6349E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项目建设。</w:t>
      </w:r>
    </w:p>
    <w:p w:rsidR="009D1637" w:rsidRPr="00913CD1" w:rsidP="00457322" w14:paraId="0B9F0C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w:t>
      </w:r>
    </w:p>
    <w:p w:rsidR="009D1637" w:rsidRPr="00913CD1" w:rsidP="00457322" w14:paraId="6FA2B7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0692F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E5915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A8AEC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E9ACA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34E26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8217B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78B913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医用材料及制品产品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04E381B"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医用材料及制品</w:t>
      </w:r>
      <w:r w:rsidRPr="00913CD1">
        <w:rPr>
          <w:rFonts w:ascii="仿宋" w:eastAsia="仿宋" w:hAnsi="仿宋"/>
        </w:rPr>
        <w:t>项目绪论</w:t>
      </w:r>
      <w:bookmarkEnd w:id="4"/>
    </w:p>
    <w:p w:rsidR="009D1637" w:rsidRPr="00913CD1" w:rsidP="00457322" w14:paraId="43CB30D6"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医用材料及制品</w:t>
      </w:r>
      <w:r w:rsidRPr="00913CD1">
        <w:rPr>
          <w:rFonts w:ascii="仿宋" w:eastAsia="仿宋" w:hAnsi="仿宋"/>
        </w:rPr>
        <w:t>项目名称及建设性质</w:t>
      </w:r>
      <w:bookmarkEnd w:id="5"/>
    </w:p>
    <w:p w:rsidR="009D1637" w:rsidRPr="00913CD1" w:rsidP="00457322" w14:paraId="651D51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项目名称</w:t>
      </w:r>
    </w:p>
    <w:p w:rsidR="009D1637" w:rsidRPr="00913CD1" w:rsidP="00457322" w14:paraId="30BCC6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w:t>
      </w:r>
    </w:p>
    <w:p w:rsidR="009D1637" w:rsidRPr="00913CD1" w:rsidP="00457322" w14:paraId="55278D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项目建设性质</w:t>
      </w:r>
    </w:p>
    <w:p w:rsidR="009D1637" w:rsidRPr="00913CD1" w:rsidP="00457322" w14:paraId="695F91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医用材料及制品</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24F3EB0"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医用材料及制品</w:t>
      </w:r>
      <w:r w:rsidRPr="00913CD1">
        <w:rPr>
          <w:rFonts w:ascii="仿宋" w:eastAsia="仿宋" w:hAnsi="仿宋"/>
        </w:rPr>
        <w:t>项目承办单位</w:t>
      </w:r>
      <w:bookmarkEnd w:id="6"/>
    </w:p>
    <w:p w:rsidR="009D1637" w:rsidRPr="00913CD1" w:rsidP="00457322" w14:paraId="052493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项目实施主体</w:t>
      </w:r>
    </w:p>
    <w:p w:rsidR="009D1637" w:rsidRPr="00913CD1" w:rsidP="00457322" w14:paraId="6729F4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F891A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9C669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项目信息。</w:t>
      </w:r>
    </w:p>
    <w:p w:rsidR="009D1637" w:rsidRPr="00913CD1" w:rsidP="00457322" w14:paraId="2BC7B1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26FF9D1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73A5678"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4140EA3"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082634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5274906"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医用材料及制品</w:t>
      </w:r>
      <w:r w:rsidRPr="00913CD1">
        <w:rPr>
          <w:rFonts w:ascii="仿宋" w:eastAsia="仿宋" w:hAnsi="仿宋"/>
        </w:rPr>
        <w:t>项目定位及建设理由</w:t>
      </w:r>
      <w:bookmarkEnd w:id="7"/>
    </w:p>
    <w:p w:rsidR="00817B20" w14:paraId="0F2947CB" w14:textId="74597BCE">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医用材料及制品项目可行性分析报告中的项目定位及建设理由应明确项目在市场中的独特价值和目标，以及为何在此时、此地建设该项目的逻辑。</w:t>
      </w:r>
      <w:r>
        <w:rPr>
          <w:rFonts w:ascii="仿宋" w:eastAsia="仿宋" w:hAnsi="仿宋"/>
          <w:sz w:val="28"/>
        </w:rPr>
        <w:br/>
      </w:r>
      <w:r>
        <w:rPr>
          <w:rFonts w:ascii="仿宋" w:eastAsia="仿宋" w:hAnsi="仿宋"/>
          <w:sz w:val="28"/>
        </w:rPr>
        <w:t>项目定位：</w:t>
      </w:r>
      <w:r>
        <w:rPr>
          <w:rFonts w:ascii="仿宋" w:eastAsia="仿宋" w:hAnsi="仿宋"/>
          <w:sz w:val="28"/>
        </w:rPr>
        <w:br/>
        <w:t xml:space="preserve">    1.</w:t>
      </w:r>
      <w:r>
        <w:rPr>
          <w:rFonts w:ascii="仿宋" w:eastAsia="仿宋" w:hAnsi="仿宋"/>
          <w:sz w:val="28"/>
        </w:rPr>
        <w:t>创新性：项目应聚焦于开发和应用先进的医用材料及制品，通过技术创新，提供市场上尚未出现或现有产品无法比拟的解决方案。</w:t>
      </w:r>
      <w:r>
        <w:rPr>
          <w:rFonts w:ascii="仿宋" w:eastAsia="仿宋" w:hAnsi="仿宋"/>
          <w:sz w:val="28"/>
        </w:rPr>
        <w:br/>
        <w:t xml:space="preserve">    2.</w:t>
      </w:r>
      <w:r>
        <w:rPr>
          <w:rFonts w:ascii="仿宋" w:eastAsia="仿宋" w:hAnsi="仿宋"/>
          <w:sz w:val="28"/>
        </w:rPr>
        <w:t>市场需求：详细分析目标市场的需求状况，包括人口结构、疾病谱变化、医疗技术进步等因素，确保项目产品或服务能够满足市场的迫切需求。</w:t>
      </w:r>
      <w:r>
        <w:rPr>
          <w:rFonts w:ascii="仿宋" w:eastAsia="仿宋" w:hAnsi="仿宋"/>
          <w:sz w:val="28"/>
        </w:rPr>
        <w:br/>
        <w:t xml:space="preserve">    3.</w:t>
      </w:r>
      <w:r>
        <w:rPr>
          <w:rFonts w:ascii="仿宋" w:eastAsia="仿宋" w:hAnsi="仿宋"/>
          <w:sz w:val="28"/>
        </w:rPr>
        <w:t>竞争优势：明确项目的竞争优势，如成本优势、技术领先、品牌影响力等，这些优势将帮助项目在市场中脱颖而出。</w:t>
      </w:r>
    </w:p>
    <w:p w:rsidR="00817B20" w14:textId="74597BCE">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4.</w:t>
      </w:r>
      <w:r>
        <w:rPr>
          <w:rFonts w:ascii="仿宋" w:eastAsia="仿宋" w:hAnsi="仿宋"/>
          <w:sz w:val="28"/>
        </w:rPr>
        <w:t>社会价值：强调项目对提升医疗质量、改善公众健康状况以及推动当地经济发展的积极影响。</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技术成熟度：项目所采用的技术应具有较高的成熟度，或者有明确的研发计划和市场转化路径，确保项目在技术上具有可行性。</w:t>
      </w:r>
      <w:r>
        <w:rPr>
          <w:rFonts w:ascii="仿宋" w:eastAsia="仿宋" w:hAnsi="仿宋"/>
          <w:sz w:val="28"/>
        </w:rPr>
        <w:br/>
        <w:t xml:space="preserve">    2.</w:t>
      </w:r>
      <w:r>
        <w:rPr>
          <w:rFonts w:ascii="仿宋" w:eastAsia="仿宋" w:hAnsi="仿宋"/>
          <w:sz w:val="28"/>
        </w:rPr>
        <w:t>经济可行性：详细分析项目的投入产出比，包括成本估算、收益预测、投资回报率等，确保项目在经济上是可行的。</w:t>
      </w:r>
      <w:r>
        <w:rPr>
          <w:rFonts w:ascii="仿宋" w:eastAsia="仿宋" w:hAnsi="仿宋"/>
          <w:sz w:val="28"/>
        </w:rPr>
        <w:br/>
        <w:t xml:space="preserve">    3.</w:t>
      </w:r>
      <w:r>
        <w:rPr>
          <w:rFonts w:ascii="仿宋" w:eastAsia="仿宋" w:hAnsi="仿宋"/>
          <w:sz w:val="28"/>
        </w:rPr>
        <w:t>政策支持：说明项目是否符合国家或地方的政策导向，如医疗改革、科技创新政策等，政策支持将有助于项目的顺利实施。</w:t>
      </w:r>
      <w:r>
        <w:rPr>
          <w:rFonts w:ascii="仿宋" w:eastAsia="仿宋" w:hAnsi="仿宋"/>
          <w:sz w:val="28"/>
        </w:rPr>
        <w:br/>
        <w:t xml:space="preserve">    4.</w:t>
      </w:r>
      <w:r>
        <w:rPr>
          <w:rFonts w:ascii="仿宋" w:eastAsia="仿宋" w:hAnsi="仿宋"/>
          <w:sz w:val="28"/>
        </w:rPr>
        <w:t>社会效益：阐述项目对当地就业、税收、医疗资源优化配置等方面的贡献，强调项目对社会的积极影响。</w:t>
      </w:r>
      <w:r>
        <w:rPr>
          <w:rFonts w:ascii="仿宋" w:eastAsia="仿宋" w:hAnsi="仿宋"/>
          <w:sz w:val="28"/>
        </w:rPr>
        <w:br/>
        <w:t xml:space="preserve">    5.</w:t>
      </w:r>
      <w:r>
        <w:rPr>
          <w:rFonts w:ascii="仿宋" w:eastAsia="仿宋" w:hAnsi="仿宋"/>
          <w:sz w:val="28"/>
        </w:rPr>
        <w:t>风险评估：对项目可能面临的市场风险、技术风险、管理风险等进行评估，并提出相应的风险应对策略，降低项目的整体风险。</w:t>
      </w:r>
      <w:r>
        <w:rPr>
          <w:rFonts w:ascii="仿宋" w:eastAsia="仿宋" w:hAnsi="仿宋"/>
          <w:sz w:val="28"/>
        </w:rPr>
        <w:br/>
      </w:r>
      <w:r>
        <w:rPr>
          <w:rFonts w:ascii="仿宋" w:eastAsia="仿宋" w:hAnsi="仿宋"/>
          <w:sz w:val="28"/>
        </w:rPr>
        <w:t>综上所述，医用材料及制品项目可行性分析报告中的项目定位及建设理由应基于市场调研、技术评估、经济分析和社会效益评估等多方面考量，确保项目具有创新性、市场需求、竞争优势和社会价值，同时具备技术成熟度、经济可行性和政策支持，并在风险评估的基础上提出风险管理策略，从而为项目的顺利实施和长期成功奠定坚实的基础。</w:t>
      </w:r>
    </w:p>
    <w:p w:rsidR="009D1637" w:rsidRPr="00913CD1" w:rsidP="00457322" w14:paraId="3DB3FDB4"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D18BC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90E143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C29CB6F"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A6E322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医用材料及制品</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0879B7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医用材料及制品</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D635FF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医用材料及制品</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8659B1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CFB8D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97836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3C0DC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8E3EF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项目功能、盈利性等</w:t>
      </w:r>
    </w:p>
    <w:p w:rsidR="007D3AEE" w:rsidRPr="00913CD1" w:rsidP="00457322" w14:paraId="0B5A91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C9EB90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02D04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3A1397B8"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医用材料及制品</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项目建设的可行性和效益的合理性。</w:t>
      </w:r>
    </w:p>
    <w:p w:rsidR="009D1637" w:rsidRPr="00913CD1" w:rsidP="00457322" w14:paraId="1CB03E2B"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医用材料及制品</w:t>
      </w:r>
      <w:r w:rsidRPr="00913CD1">
        <w:rPr>
          <w:rFonts w:ascii="仿宋" w:eastAsia="仿宋" w:hAnsi="仿宋"/>
        </w:rPr>
        <w:t>项目建设选址</w:t>
      </w:r>
      <w:bookmarkEnd w:id="9"/>
    </w:p>
    <w:p w:rsidR="009D1637" w:rsidRPr="00913CD1" w:rsidP="00457322" w14:paraId="304DC6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项目选址及规划</w:t>
      </w:r>
    </w:p>
    <w:p w:rsidR="009D1637" w:rsidRPr="00913CD1" w:rsidP="00457322" w14:paraId="32CB802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项目的建设。</w:t>
      </w:r>
    </w:p>
    <w:p w:rsidR="009D1637" w:rsidRPr="00913CD1" w:rsidP="00457322" w14:paraId="440090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项目背景及选址理由</w:t>
      </w:r>
    </w:p>
    <w:p w:rsidR="009D1637" w:rsidRPr="00913CD1" w:rsidP="00457322" w14:paraId="64AB65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项目背景</w:t>
      </w:r>
    </w:p>
    <w:p w:rsidR="00817B20" w14:paraId="1E69A4E7" w14:textId="58B97907">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医用材料及制品行业是生物医学工程领域的重要组成部分，专注于研发、生产和销售用于医疗和健康领域的材料和制品。随着全球人口老龄化趋势的加剧、医疗技术的进步以及人们对健康需求的提升，医用材料及制品行业呈现出快速发展的态势。</w:t>
      </w:r>
      <w:r>
        <w:rPr>
          <w:rFonts w:ascii="仿宋" w:eastAsia="仿宋" w:hAnsi="仿宋"/>
          <w:sz w:val="28"/>
        </w:rPr>
        <w:br/>
      </w:r>
      <w:r>
        <w:rPr>
          <w:rFonts w:ascii="仿宋" w:eastAsia="仿宋" w:hAnsi="仿宋"/>
          <w:sz w:val="28"/>
        </w:rPr>
        <w:t>本项目旨在建设一个集研发、生产和销售于一体的医用材料及制品基地，以满足不断增长的市场需求。项目将引进国内外先进的制造设备和技术，专注于高附加值、高性能的医用材料及制品的研发和生产，包括但不限于生物材料、高分子材料、植入材料等。</w:t>
      </w:r>
      <w:r>
        <w:rPr>
          <w:rFonts w:ascii="仿宋" w:eastAsia="仿宋" w:hAnsi="仿宋"/>
          <w:sz w:val="28"/>
        </w:rPr>
        <w:br/>
      </w:r>
    </w:p>
    <w:p w:rsidR="00817B20" w14:textId="58B97907">
      <w:pPr>
        <w:ind w:firstLine="560"/>
      </w:pPr>
      <w:r>
        <w:rPr>
          <w:rFonts w:ascii="仿宋" w:eastAsia="仿宋" w:hAnsi="仿宋"/>
          <w:sz w:val="28"/>
        </w:rPr>
        <w:t>项目背景分析主要包括以下几个方面：</w:t>
      </w:r>
      <w:r>
        <w:rPr>
          <w:rFonts w:ascii="仿宋" w:eastAsia="仿宋" w:hAnsi="仿宋"/>
          <w:sz w:val="28"/>
        </w:rPr>
        <w:br/>
        <w:t xml:space="preserve">    1.</w:t>
      </w:r>
      <w:r>
        <w:rPr>
          <w:rFonts w:ascii="仿宋" w:eastAsia="仿宋" w:hAnsi="仿宋"/>
          <w:sz w:val="28"/>
        </w:rPr>
        <w:t>市场分析：对国内外医用材料及制品市场进行深入调研，分析目标市场的需求规模、增长潜力、竞争状况以及价格趋势等。</w:t>
      </w:r>
      <w:r>
        <w:rPr>
          <w:rFonts w:ascii="仿宋" w:eastAsia="仿宋" w:hAnsi="仿宋"/>
          <w:sz w:val="28"/>
        </w:rPr>
        <w:br/>
        <w:t xml:space="preserve">    2.</w:t>
      </w:r>
      <w:r>
        <w:rPr>
          <w:rFonts w:ascii="仿宋" w:eastAsia="仿宋" w:hAnsi="仿宋"/>
          <w:sz w:val="28"/>
        </w:rPr>
        <w:t>技术分析：评估现有技术的成熟度、创新性以及与国际先进水平的差距，确定项目的技术路线和研发方向。</w:t>
      </w:r>
      <w:r>
        <w:rPr>
          <w:rFonts w:ascii="仿宋" w:eastAsia="仿宋" w:hAnsi="仿宋"/>
          <w:sz w:val="28"/>
        </w:rPr>
        <w:br/>
        <w:t xml:space="preserve">    3.</w:t>
      </w:r>
      <w:r>
        <w:rPr>
          <w:rFonts w:ascii="仿宋" w:eastAsia="仿宋" w:hAnsi="仿宋"/>
          <w:sz w:val="28"/>
        </w:rPr>
        <w:t>政策环境：分析国家及地方的相关政策，包括产业政策、税收政策、进出口政策等，以及可能享受的优惠政策和补贴。</w:t>
      </w:r>
      <w:r>
        <w:rPr>
          <w:rFonts w:ascii="仿宋" w:eastAsia="仿宋" w:hAnsi="仿宋"/>
          <w:sz w:val="28"/>
        </w:rPr>
        <w:br/>
        <w:t xml:space="preserve">    4.</w:t>
      </w:r>
      <w:r>
        <w:rPr>
          <w:rFonts w:ascii="仿宋" w:eastAsia="仿宋" w:hAnsi="仿宋"/>
          <w:sz w:val="28"/>
        </w:rPr>
        <w:t>社会环境：考虑社会对健康和医疗的重视程度，以及公众对医疗新技术的接受程度。</w:t>
      </w:r>
      <w:r>
        <w:rPr>
          <w:rFonts w:ascii="仿宋" w:eastAsia="仿宋" w:hAnsi="仿宋"/>
          <w:sz w:val="28"/>
        </w:rPr>
        <w:br/>
        <w:t xml:space="preserve">    5.</w:t>
      </w:r>
      <w:r>
        <w:rPr>
          <w:rFonts w:ascii="仿宋" w:eastAsia="仿宋" w:hAnsi="仿宋"/>
          <w:sz w:val="28"/>
        </w:rPr>
        <w:t>经济环境：评估宏观经济状况、行业经济数据以及项目所在地的经济基础和发展潜力。</w:t>
      </w:r>
      <w:r>
        <w:rPr>
          <w:rFonts w:ascii="仿宋" w:eastAsia="仿宋" w:hAnsi="仿宋"/>
          <w:sz w:val="28"/>
        </w:rPr>
        <w:br/>
        <w:t xml:space="preserve">    6.</w:t>
      </w:r>
      <w:r>
        <w:rPr>
          <w:rFonts w:ascii="仿宋" w:eastAsia="仿宋" w:hAnsi="仿宋"/>
          <w:sz w:val="28"/>
        </w:rPr>
        <w:t>风险分析：识别并评估项目可能面临的技术风险、市场风险、管理风险等，并提出相应的应对措施。</w:t>
      </w:r>
      <w:r>
        <w:rPr>
          <w:rFonts w:ascii="仿宋" w:eastAsia="仿宋" w:hAnsi="仿宋"/>
          <w:sz w:val="28"/>
        </w:rPr>
        <w:br/>
        <w:t xml:space="preserve">    7.</w:t>
      </w:r>
      <w:r>
        <w:rPr>
          <w:rFonts w:ascii="仿宋" w:eastAsia="仿宋" w:hAnsi="仿宋"/>
          <w:sz w:val="28"/>
        </w:rPr>
        <w:t>项目目标：根据上述分析，确定项目的建设目标、产品定位、市场策略、技术路线等。</w:t>
      </w:r>
      <w:r>
        <w:rPr>
          <w:rFonts w:ascii="仿宋" w:eastAsia="仿宋" w:hAnsi="仿宋"/>
          <w:sz w:val="28"/>
        </w:rPr>
        <w:br/>
      </w:r>
      <w:r>
        <w:rPr>
          <w:rFonts w:ascii="仿宋" w:eastAsia="仿宋" w:hAnsi="仿宋"/>
          <w:sz w:val="28"/>
        </w:rPr>
        <w:t>综上所述，本项目将依托于强大的市场需求、先进的研发技术、有利的政策环境和良好的社会经济基础，致力于成为医用材料及制品领域的领先企业，为提高人类健康水平做出贡献。</w:t>
      </w:r>
    </w:p>
    <w:p w:rsidR="009D1637" w:rsidRPr="00913CD1" w:rsidP="00457322" w14:paraId="55E7E4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C3E46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C24812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项目的发展和扩张。</w:t>
      </w:r>
    </w:p>
    <w:p w:rsidR="009D1637" w:rsidRPr="00913CD1" w:rsidP="00457322" w14:paraId="5F7BCC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项目的可迗性。</w:t>
      </w:r>
    </w:p>
    <w:p w:rsidR="009D1637" w:rsidRPr="00913CD1" w:rsidP="00457322" w14:paraId="2B6AA6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项目建设提供了良好基础条件。</w:t>
      </w:r>
    </w:p>
    <w:p w:rsidR="009D1637" w:rsidRPr="00913CD1" w:rsidP="00457322" w14:paraId="358F25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项目规模和扩展的需要。</w:t>
      </w:r>
    </w:p>
    <w:p w:rsidR="009D1637" w:rsidRPr="00913CD1" w:rsidP="00457322" w14:paraId="4F98BDB8"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医用材料及制品</w:t>
      </w:r>
      <w:r w:rsidRPr="00913CD1">
        <w:rPr>
          <w:rFonts w:ascii="仿宋" w:eastAsia="仿宋" w:hAnsi="仿宋"/>
        </w:rPr>
        <w:t>项目生产规模</w:t>
      </w:r>
      <w:bookmarkEnd w:id="10"/>
    </w:p>
    <w:p w:rsidR="009D1637" w:rsidRPr="00913CD1" w:rsidP="00457322" w14:paraId="31B315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E482CC4"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1EA1E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DA91F35"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C1F0E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项目实施过程中，对环境的影响降到最低。</w:t>
      </w:r>
    </w:p>
    <w:p w:rsidR="009D1637" w:rsidRPr="00913CD1" w:rsidP="00457322" w14:paraId="6E6C80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38655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医用材料及制品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39342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235D582A"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医用材料及制品</w:t>
      </w:r>
      <w:r w:rsidRPr="00913CD1">
        <w:rPr>
          <w:rFonts w:ascii="仿宋" w:eastAsia="仿宋" w:hAnsi="仿宋"/>
        </w:rPr>
        <w:t>项目总投资及资金构成</w:t>
      </w:r>
      <w:bookmarkEnd w:id="13"/>
    </w:p>
    <w:p w:rsidR="009D1637" w:rsidRPr="00913CD1" w:rsidP="00457322" w14:paraId="4F0C0B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的生产能力。</w:t>
      </w:r>
    </w:p>
    <w:p w:rsidR="009D1637" w:rsidRPr="00913CD1" w:rsidP="00457322" w14:paraId="1C1338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项目总投资</w:t>
      </w:r>
    </w:p>
    <w:p w:rsidR="009D1637" w:rsidRPr="00913CD1" w:rsidP="00457322" w14:paraId="287694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83524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9C336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11087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22F0A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1B729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ACFB9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E12AF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项目的顺利建设奠定了财务基础。</w:t>
      </w:r>
    </w:p>
    <w:p w:rsidR="009D1637" w:rsidRPr="00913CD1" w:rsidP="00457322" w14:paraId="2DEE839E"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23C16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6472882"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医用材料及制品</w:t>
      </w:r>
      <w:r w:rsidRPr="00913CD1">
        <w:rPr>
          <w:rFonts w:ascii="仿宋" w:eastAsia="仿宋" w:hAnsi="仿宋"/>
        </w:rPr>
        <w:t>项目预期经济效益规划目标</w:t>
      </w:r>
      <w:bookmarkEnd w:id="15"/>
    </w:p>
    <w:p w:rsidR="009D1637" w:rsidRPr="00913CD1" w:rsidP="00457322" w14:paraId="32E9CA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项目的盈利能力和市场竞争力。</w:t>
      </w:r>
    </w:p>
    <w:p w:rsidR="009D1637" w:rsidRPr="00913CD1" w:rsidP="00457322" w14:paraId="4E09C6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项目具有较高的投资价值和发展潜力。</w:t>
      </w:r>
    </w:p>
    <w:p w:rsidR="009D1637" w:rsidRPr="00913CD1" w:rsidP="00457322" w14:paraId="6821175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88922A5"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医用材料及制品</w:t>
      </w:r>
      <w:r w:rsidRPr="00913CD1">
        <w:rPr>
          <w:rFonts w:ascii="仿宋" w:eastAsia="仿宋" w:hAnsi="仿宋"/>
        </w:rPr>
        <w:t>项目建设进度规划</w:t>
      </w:r>
      <w:bookmarkEnd w:id="16"/>
    </w:p>
    <w:p w:rsidR="009D1637" w:rsidRPr="00913CD1" w:rsidP="00457322" w14:paraId="2002FD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项目的顺利进行和按时完成。</w:t>
      </w:r>
    </w:p>
    <w:p w:rsidR="009D1637" w:rsidRPr="00913CD1" w:rsidP="00457322" w14:paraId="2DB348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项目的质量和进度。</w:t>
      </w:r>
    </w:p>
    <w:p w:rsidR="009D1637" w:rsidRPr="00913CD1" w:rsidP="00457322" w14:paraId="520248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CA809DF"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医用材料及制品</w:t>
      </w:r>
      <w:r w:rsidRPr="00913CD1">
        <w:rPr>
          <w:rFonts w:ascii="仿宋" w:eastAsia="仿宋" w:hAnsi="仿宋"/>
        </w:rPr>
        <w:t>项目综合评价</w:t>
      </w:r>
      <w:bookmarkEnd w:id="17"/>
    </w:p>
    <w:p w:rsidR="00BF6395" w:rsidRPr="00913CD1" w:rsidP="00457322" w14:paraId="158F86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医用材料及制品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E1E481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医用材料及制品项目的投资回报率稳定且可观。根据市场调查和预测，医用材料及制品市场需求持续增长，具有良好的市场前景和发展空间。我们的投资方向紧密结合国家产业政策和市场需求，为投资者创造可观的投资收益。</w:t>
      </w:r>
    </w:p>
    <w:p w:rsidR="00BF6395" w:rsidRPr="00913CD1" w:rsidP="00457322" w14:paraId="2ABFE04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医用材料及制品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E0C332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在技术方案设计方面，我们注重方案的优化和效益的提升。通过科学合理的设计，实现医用材料及制品</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生产流程的高效化和产品的优质化。我们将采用先进的生产工艺和技术，提高生产效率，降低生产成本。同时，我们还将加强产品研发和创新，不断推出具有竞争力的新产品，满足医用材料及制品</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5122DF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医用材料及制品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57A2051"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综上所述，本期医用材料及制品项目具备技术和经济的可行性，具有良好的市场前景和发展空间。我们将充分发挥自身优势，抓住市场机遇，为投资者创造丰厚的投资回报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936971F"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E5055FB"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5AFF50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FB5BD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4A2C12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7E00EA2"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99E17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0EDAC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8F770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7ADFF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93ED53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4A86CE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09FEE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29395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2D07E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397A9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C4BCC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7301BCD8"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4B6AA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EB2DA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医用材料及制品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E7EC2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医用材料及制品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FEE1A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医用材料及制品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C69CBE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1C0F1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20B1F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FB99E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EF627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医用材料及制品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45DC1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BD697D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28CACC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9CC86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项目的顺利进行和迗成目标。</w:t>
      </w:r>
    </w:p>
    <w:p w:rsidR="009D1637" w:rsidRPr="00913CD1" w:rsidP="00457322" w14:paraId="765128F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229DF3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08FCE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80119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D3D57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54A86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712F3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D0377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91B3F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571D4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AE970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89B12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402147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7C3265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4A2DF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75D64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4F62E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33673E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ADBBC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AD686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2FA09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D50D496"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0F849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102B40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6442C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05EA55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9F8E3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C38AB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509DA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60195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5D233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C16948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94CB6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F01C3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1A7D4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E903A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E3226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508C0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5BC14F6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210AA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45FD5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B88CC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A262F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60425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8163C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82581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1E78B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AE4B3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2C318F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1A165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7B007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71827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4A68442"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32CD93B"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医用材料及制品</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A966C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7D2E9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514E31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FC3659F"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医用材料及制品</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461E5F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64849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E4450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DC7C7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43B47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13C0A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758BB3B"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2138B72"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2D9530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65414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298F4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0EC71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19C215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5CBE4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9FC24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91214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5AF1A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99FD1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534201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6377794"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医用材料及制品</w:t>
      </w:r>
      <w:r w:rsidRPr="00913CD1">
        <w:rPr>
          <w:rFonts w:ascii="仿宋" w:eastAsia="仿宋" w:hAnsi="仿宋"/>
        </w:rPr>
        <w:t>项目技术工艺分析</w:t>
      </w:r>
      <w:bookmarkEnd w:id="28"/>
    </w:p>
    <w:p w:rsidR="009D1637" w:rsidRPr="00913CD1" w:rsidP="00457322" w14:paraId="38F335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6557FC9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B82E4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78CCD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FA6D2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DEF95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B5088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B8793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B3D30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5805E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8A8855D"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医用材料及制品项目</w:t>
      </w:r>
      <w:r w:rsidRPr="00913CD1">
        <w:rPr>
          <w:rFonts w:ascii="仿宋" w:eastAsia="仿宋" w:hAnsi="仿宋"/>
        </w:rPr>
        <w:t>质量管理</w:t>
      </w:r>
      <w:bookmarkEnd w:id="29"/>
    </w:p>
    <w:p w:rsidR="009D1637" w:rsidRPr="00913CD1" w:rsidP="00457322" w14:paraId="641105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BFB63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61373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35586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31200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4BD1F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67B2F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ED95A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368178D"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医用材料及制品项目</w:t>
      </w:r>
      <w:r w:rsidRPr="00913CD1">
        <w:rPr>
          <w:rFonts w:ascii="仿宋" w:eastAsia="仿宋" w:hAnsi="仿宋"/>
        </w:rPr>
        <w:t>设备选型方案</w:t>
      </w:r>
      <w:bookmarkEnd w:id="30"/>
    </w:p>
    <w:p w:rsidR="009D1637" w:rsidRPr="00913CD1" w:rsidP="00457322" w14:paraId="5B5C4E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F4D61C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6ACA3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815A6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1ACD5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E8561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DF9C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182AF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项目的高效运行和产品质量的稳定提升。</w:t>
      </w:r>
    </w:p>
    <w:p w:rsidR="009D1637" w:rsidRPr="00913CD1" w:rsidP="00457322" w14:paraId="2D9DA395"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3995982"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D0B83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DC2A2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EDA05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D0ECDB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(二)主要安全与职业危害因素</w:t>
      </w:r>
    </w:p>
    <w:p w:rsidR="009D1637" w:rsidRPr="00913CD1" w:rsidP="00457322" w14:paraId="7BF692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D4E4C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FDC78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8058D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8112F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65FD093"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04D17C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3A155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F6548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医用材料及制品</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B8DE0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医用材料及制品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https://d.book118.com/297003005025006040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99C74E6" w14:textId="77777777">
    <w:pPr>
      <w:pStyle w:val="Footer"/>
      <w:jc w:val="center"/>
    </w:pPr>
  </w:p>
  <w:p w:rsidR="008D6901" w14:paraId="123D6F5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CF8A443"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paraId="69C2A41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8584617"/>
      <w:docPartObj>
        <w:docPartGallery w:val="Page Numbers (Bottom of Page)"/>
        <w:docPartUnique/>
      </w:docPartObj>
    </w:sdtPr>
    <w:sdtContent>
      <w:sdt>
        <w:sdtPr>
          <w:id w:val="16638159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0886445"/>
      <w:docPartObj>
        <w:docPartGallery w:val="Page Numbers (Bottom of Page)"/>
        <w:docPartUnique/>
      </w:docPartObj>
    </w:sdtPr>
    <w:sdtContent>
      <w:sdt>
        <w:sdtPr>
          <w:id w:val="11547135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1694665"/>
      <w:docPartObj>
        <w:docPartGallery w:val="Page Numbers (Bottom of Page)"/>
        <w:docPartUnique/>
      </w:docPartObj>
    </w:sdtPr>
    <w:sdtContent>
      <w:sdt>
        <w:sdtPr>
          <w:id w:val="15757867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677470"/>
      <w:docPartObj>
        <w:docPartGallery w:val="Page Numbers (Bottom of Page)"/>
        <w:docPartUnique/>
      </w:docPartObj>
    </w:sdtPr>
    <w:sdtContent>
      <w:sdt>
        <w:sdtPr>
          <w:id w:val="916521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9668628"/>
      <w:docPartObj>
        <w:docPartGallery w:val="Page Numbers (Bottom of Page)"/>
        <w:docPartUnique/>
      </w:docPartObj>
    </w:sdtPr>
    <w:sdtContent>
      <w:sdt>
        <w:sdtPr>
          <w:id w:val="9041465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0673616"/>
      <w:docPartObj>
        <w:docPartGallery w:val="Page Numbers (Bottom of Page)"/>
        <w:docPartUnique/>
      </w:docPartObj>
    </w:sdtPr>
    <w:sdtContent>
      <w:sdt>
        <w:sdtPr>
          <w:id w:val="2451609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1537672"/>
      <w:docPartObj>
        <w:docPartGallery w:val="Page Numbers (Bottom of Page)"/>
        <w:docPartUnique/>
      </w:docPartObj>
    </w:sdtPr>
    <w:sdtContent>
      <w:sdt>
        <w:sdtPr>
          <w:id w:val="5915305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9411504"/>
      <w:docPartObj>
        <w:docPartGallery w:val="Page Numbers (Bottom of Page)"/>
        <w:docPartUnique/>
      </w:docPartObj>
    </w:sdtPr>
    <w:sdtContent>
      <w:sdt>
        <w:sdtPr>
          <w:id w:val="13567294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5625726"/>
      <w:docPartObj>
        <w:docPartGallery w:val="Page Numbers (Bottom of Page)"/>
        <w:docPartUnique/>
      </w:docPartObj>
    </w:sdtPr>
    <w:sdtContent>
      <w:sdt>
        <w:sdtPr>
          <w:id w:val="2361117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888586"/>
      <w:docPartObj>
        <w:docPartGallery w:val="Page Numbers (Bottom of Page)"/>
        <w:docPartUnique/>
      </w:docPartObj>
    </w:sdtPr>
    <w:sdtContent>
      <w:sdt>
        <w:sdtPr>
          <w:id w:val="8086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670207"/>
      <w:docPartObj>
        <w:docPartGallery w:val="Page Numbers (Bottom of Page)"/>
        <w:docPartUnique/>
      </w:docPartObj>
    </w:sdtPr>
    <w:sdtContent>
      <w:sdt>
        <w:sdtPr>
          <w:id w:val="18102204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9573239"/>
      <w:docPartObj>
        <w:docPartGallery w:val="Page Numbers (Bottom of Page)"/>
        <w:docPartUnique/>
      </w:docPartObj>
    </w:sdtPr>
    <w:sdtContent>
      <w:sdt>
        <w:sdtPr>
          <w:id w:val="5894839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334144"/>
      <w:docPartObj>
        <w:docPartGallery w:val="Page Numbers (Bottom of Page)"/>
        <w:docPartUnique/>
      </w:docPartObj>
    </w:sdtPr>
    <w:sdtContent>
      <w:sdt>
        <w:sdtPr>
          <w:id w:val="1770290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3192647"/>
      <w:docPartObj>
        <w:docPartGallery w:val="Page Numbers (Bottom of Page)"/>
        <w:docPartUnique/>
      </w:docPartObj>
    </w:sdtPr>
    <w:sdtContent>
      <w:sdt>
        <w:sdtPr>
          <w:id w:val="6913430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2461951"/>
      <w:docPartObj>
        <w:docPartGallery w:val="Page Numbers (Bottom of Page)"/>
        <w:docPartUnique/>
      </w:docPartObj>
    </w:sdtPr>
    <w:sdtContent>
      <w:sdt>
        <w:sdtPr>
          <w:id w:val="4542613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414316"/>
      <w:docPartObj>
        <w:docPartGallery w:val="Page Numbers (Bottom of Page)"/>
        <w:docPartUnique/>
      </w:docPartObj>
    </w:sdtPr>
    <w:sdtContent>
      <w:sdt>
        <w:sdtPr>
          <w:id w:val="17362217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5038114"/>
      <w:docPartObj>
        <w:docPartGallery w:val="Page Numbers (Bottom of Page)"/>
        <w:docPartUnique/>
      </w:docPartObj>
    </w:sdtPr>
    <w:sdtContent>
      <w:sdt>
        <w:sdtPr>
          <w:id w:val="21385836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993448"/>
      <w:docPartObj>
        <w:docPartGallery w:val="Page Numbers (Bottom of Page)"/>
        <w:docPartUnique/>
      </w:docPartObj>
    </w:sdtPr>
    <w:sdtContent>
      <w:sdt>
        <w:sdtPr>
          <w:id w:val="18335933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222376"/>
      <w:docPartObj>
        <w:docPartGallery w:val="Page Numbers (Bottom of Page)"/>
        <w:docPartUnique/>
      </w:docPartObj>
    </w:sdtPr>
    <w:sdtContent>
      <w:sdt>
        <w:sdtPr>
          <w:id w:val="13801468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2787779"/>
      <w:docPartObj>
        <w:docPartGallery w:val="Page Numbers (Bottom of Page)"/>
        <w:docPartUnique/>
      </w:docPartObj>
    </w:sdtPr>
    <w:sdtContent>
      <w:sdt>
        <w:sdtPr>
          <w:id w:val="21004100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9768889"/>
      <w:docPartObj>
        <w:docPartGallery w:val="Page Numbers (Bottom of Page)"/>
        <w:docPartUnique/>
      </w:docPartObj>
    </w:sdtPr>
    <w:sdtContent>
      <w:sdt>
        <w:sdtPr>
          <w:id w:val="14397557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3189430"/>
      <w:docPartObj>
        <w:docPartGallery w:val="Page Numbers (Bottom of Page)"/>
        <w:docPartUnique/>
      </w:docPartObj>
    </w:sdtPr>
    <w:sdtContent>
      <w:sdt>
        <w:sdtPr>
          <w:id w:val="17953588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9565527"/>
      <w:docPartObj>
        <w:docPartGallery w:val="Page Numbers (Bottom of Page)"/>
        <w:docPartUnique/>
      </w:docPartObj>
    </w:sdtPr>
    <w:sdtContent>
      <w:sdt>
        <w:sdtPr>
          <w:id w:val="17821863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7083478"/>
      <w:docPartObj>
        <w:docPartGallery w:val="Page Numbers (Bottom of Page)"/>
        <w:docPartUnique/>
      </w:docPartObj>
    </w:sdtPr>
    <w:sdtContent>
      <w:sdt>
        <w:sdtPr>
          <w:id w:val="6836712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4015424"/>
      <w:docPartObj>
        <w:docPartGallery w:val="Page Numbers (Bottom of Page)"/>
        <w:docPartUnique/>
      </w:docPartObj>
    </w:sdtPr>
    <w:sdtContent>
      <w:sdt>
        <w:sdtPr>
          <w:id w:val="20656741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216364"/>
      <w:docPartObj>
        <w:docPartGallery w:val="Page Numbers (Bottom of Page)"/>
        <w:docPartUnique/>
      </w:docPartObj>
    </w:sdtPr>
    <w:sdtContent>
      <w:sdt>
        <w:sdtPr>
          <w:id w:val="1000042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3663284"/>
      <w:docPartObj>
        <w:docPartGallery w:val="Page Numbers (Bottom of Page)"/>
        <w:docPartUnique/>
      </w:docPartObj>
    </w:sdtPr>
    <w:sdtContent>
      <w:sdt>
        <w:sdtPr>
          <w:id w:val="7882056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1924908"/>
      <w:docPartObj>
        <w:docPartGallery w:val="Page Numbers (Bottom of Page)"/>
        <w:docPartUnique/>
      </w:docPartObj>
    </w:sdtPr>
    <w:sdtContent>
      <w:sdt>
        <w:sdtPr>
          <w:id w:val="19025833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6286493"/>
      <w:docPartObj>
        <w:docPartGallery w:val="Page Numbers (Bottom of Page)"/>
        <w:docPartUnique/>
      </w:docPartObj>
    </w:sdtPr>
    <w:sdtContent>
      <w:sdt>
        <w:sdtPr>
          <w:id w:val="16964747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001AFE57" w14:textId="77777777">
    <w:pPr>
      <w:pStyle w:val="Header"/>
      <w:pBdr>
        <w:bottom w:val="single" w:sz="4" w:space="1" w:color="auto"/>
      </w:pBdr>
      <w:jc w:val="right"/>
    </w:pPr>
    <w:r>
      <w:t>2024年医用材料及制品项目可行性分析报告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2024年医用材料及制品项目可行性分析报告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2024年医用材料及制品项目可行性分析报告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2024年医用材料及制品项目可行性分析报告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2024年医用材料及制品项目可行性分析报告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2D4C908" w14:textId="77777777">
    <w:pPr>
      <w:pStyle w:val="Header"/>
      <w:pBdr>
        <w:bottom w:val="single" w:sz="4" w:space="1" w:color="auto"/>
      </w:pBdr>
      <w:jc w:val="right"/>
      <w:rPr>
        <w:sz w:val="24"/>
        <w:szCs w:val="24"/>
      </w:rPr>
    </w:pPr>
    <w:r>
      <w:t>2024年医用材料及制品项目可行性分析报告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2024年医用材料及制品项目可行性分析报告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A3E65"/>
    <w:rsid w:val="006E6C65"/>
    <w:rsid w:val="006F4724"/>
    <w:rsid w:val="00757F80"/>
    <w:rsid w:val="007706E5"/>
    <w:rsid w:val="007B457D"/>
    <w:rsid w:val="007D3AEE"/>
    <w:rsid w:val="00817B20"/>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D4EBE4"/>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97003005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43</Pages>
  <Words>7343</Words>
  <Characters>41858</Characters>
  <Application>Microsoft Office Word</Application>
  <DocSecurity>0</DocSecurity>
  <Lines>348</Lines>
  <Paragraphs>98</Paragraphs>
  <ScaleCrop>false</ScaleCrop>
  <Company/>
  <LinksUpToDate>false</LinksUpToDate>
  <CharactersWithSpaces>49103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2024-02-02T01:38:00Z</dcterms:modified>
</cp:coreProperties>
</file>