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A9D8E0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95D8E8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CC7067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A50BF81" w14:textId="77777777">
                          <w:pPr>
                            <w:pStyle w:val="NoSpacing"/>
                            <w:jc w:val="right"/>
                            <w:rPr>
                              <w:color w:val="595959" w:themeColor="text1" w:themeTint="A6"/>
                              <w:sz w:val="32"/>
                              <w:szCs w:val="32"/>
                            </w:rPr>
                          </w:pPr>
                          <w:sdt>
                            <w:sdtPr>
                              <w:rPr>
                                <w:color w:val="595959" w:themeColor="text1" w:themeTint="A6"/>
                                <w:sz w:val="32"/>
                                <w:szCs w:val="32"/>
                              </w:rPr>
                              <w:alias w:val="摘要"/>
                              <w:id w:val="183913106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0405977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2636B98"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B2361B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2322147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B0AA5E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532E7C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CF1AEDB"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ECDD5E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950B8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E78AC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EC3437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FF0F6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AFEDC0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E4BCAD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CB0787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90B0E9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83C16D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4426EA"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595DAC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0F753E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B5B44C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76B2B8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730B0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97BE68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147F66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0C5999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87866864"/>
        <w:docPartObj>
          <w:docPartGallery w:val="Table of Contents"/>
          <w:docPartUnique/>
        </w:docPartObj>
      </w:sdtPr>
      <w:sdtEndPr>
        <w:rPr>
          <w:b/>
          <w:bCs/>
        </w:rPr>
      </w:sdtEndPr>
      <w:sdtContent>
        <w:p w:rsidR="00483551" w:rsidRPr="00913CD1" w:rsidP="00457322" w14:paraId="67A17E7B"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97E2C0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86C896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6DFDB0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4E1A41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F618B7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C30C83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67D102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6E2DC2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82582F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21EF92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4A284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CF94D4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31713F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76666F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E87EE7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FD4069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0D09D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33F988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9CA826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8FA693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9A31FBF"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5971037"/>
        <w:docPartObj>
          <w:docPartGallery w:val="Table of Contents"/>
          <w:docPartUnique/>
        </w:docPartObj>
      </w:sdtPr>
      <w:sdtEndPr>
        <w:rPr>
          <w:b/>
          <w:bCs/>
        </w:rPr>
      </w:sdtEndPr>
      <w:sdtContent>
        <w:p w:rsidR="00483551" w:rsidRPr="00913CD1" w:rsidP="00457322" w14:paraId="1205C82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2DBDA2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74DED0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38B08F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7E42AB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747D51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9C7DEE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3BF193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536150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6D1E8D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DDF440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941569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AA3085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B82C6C6"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310480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A769C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B91536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139870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6FE3E5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2AA297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5053A9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4A622A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48108657"/>
        <w:docPartObj>
          <w:docPartGallery w:val="Table of Contents"/>
          <w:docPartUnique/>
        </w:docPartObj>
      </w:sdtPr>
      <w:sdtEndPr>
        <w:rPr>
          <w:b/>
          <w:bCs/>
        </w:rPr>
      </w:sdtEndPr>
      <w:sdtContent>
        <w:p w:rsidR="00483551" w:rsidRPr="00913CD1" w:rsidP="00457322" w14:paraId="048B378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BDF1DD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988F0C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58B337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841C57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E40C496"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5C2995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581793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3133DD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4394B2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50531C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3523BA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4C7A2F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C42FD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66BBE24"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E6A5B0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132B6E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19F2E2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2B9980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12E13" w14:paraId="25094D7C" w14:textId="2B45446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w:t>
      </w:r>
      <w:r>
        <w:rPr>
          <w:rFonts w:ascii="仿宋" w:eastAsia="仿宋" w:hAnsi="仿宋"/>
          <w:sz w:val="28"/>
        </w:rPr>
        <w:t>"</w:t>
      </w:r>
      <w:r>
        <w:rPr>
          <w:rFonts w:ascii="仿宋" w:eastAsia="仿宋" w:hAnsi="仿宋"/>
          <w:sz w:val="28"/>
        </w:rPr>
        <w:t>拖拉机及农林牧渔用挂车项目可行性分析报告</w:t>
      </w:r>
      <w:r>
        <w:rPr>
          <w:rFonts w:ascii="仿宋" w:eastAsia="仿宋" w:hAnsi="仿宋"/>
          <w:sz w:val="28"/>
        </w:rPr>
        <w:t>"</w:t>
      </w:r>
      <w:r>
        <w:rPr>
          <w:rFonts w:ascii="仿宋" w:eastAsia="仿宋" w:hAnsi="仿宋"/>
          <w:sz w:val="28"/>
        </w:rPr>
        <w:t>的目的是为了对拟建项目的可行性进行全面、系统的分析和评估，为项目决策提供科学依据。该报告的意义在于：</w:t>
      </w:r>
      <w:r>
        <w:rPr>
          <w:rFonts w:ascii="仿宋" w:eastAsia="仿宋" w:hAnsi="仿宋"/>
          <w:sz w:val="28"/>
        </w:rPr>
        <w:br/>
        <w:t xml:space="preserve">    1.</w:t>
      </w:r>
      <w:r>
        <w:rPr>
          <w:rFonts w:ascii="仿宋" w:eastAsia="仿宋" w:hAnsi="仿宋"/>
          <w:sz w:val="28"/>
        </w:rPr>
        <w:t>决策支持：通过详细分析项目的经济、技术、市场、财务等方面的可行性，为投资决策提供重要参考，降低决策风险。</w:t>
      </w:r>
      <w:r>
        <w:rPr>
          <w:rFonts w:ascii="仿宋" w:eastAsia="仿宋" w:hAnsi="仿宋"/>
          <w:sz w:val="28"/>
        </w:rPr>
        <w:br/>
        <w:t xml:space="preserve">    2.</w:t>
      </w:r>
      <w:r>
        <w:rPr>
          <w:rFonts w:ascii="仿宋" w:eastAsia="仿宋" w:hAnsi="仿宋"/>
          <w:sz w:val="28"/>
        </w:rPr>
        <w:t>资源优化：确保项目在有限的资源条件下实现最优配置，提高资源利用效率。</w:t>
      </w:r>
      <w:r>
        <w:rPr>
          <w:rFonts w:ascii="仿宋" w:eastAsia="仿宋" w:hAnsi="仿宋"/>
          <w:sz w:val="28"/>
        </w:rPr>
        <w:br/>
        <w:t xml:space="preserve">    3.</w:t>
      </w:r>
      <w:r>
        <w:rPr>
          <w:rFonts w:ascii="仿宋" w:eastAsia="仿宋" w:hAnsi="仿宋"/>
          <w:sz w:val="28"/>
        </w:rPr>
        <w:t>风险评估：对项目可能面临的风险进行识别和评估，并提出相应的风险应对策略，降低项目实施过程中的不确定性。</w:t>
      </w:r>
      <w:r>
        <w:rPr>
          <w:rFonts w:ascii="仿宋" w:eastAsia="仿宋" w:hAnsi="仿宋"/>
          <w:sz w:val="28"/>
        </w:rPr>
        <w:br/>
        <w:t xml:space="preserve">    4.</w:t>
      </w:r>
      <w:r>
        <w:rPr>
          <w:rFonts w:ascii="仿宋" w:eastAsia="仿宋" w:hAnsi="仿宋"/>
          <w:sz w:val="28"/>
        </w:rPr>
        <w:t>效益预测：通过对项目经济效益和社会效益的预测，评估项目对当地经济和社会发展的贡献。</w:t>
      </w:r>
      <w:r>
        <w:rPr>
          <w:rFonts w:ascii="仿宋" w:eastAsia="仿宋" w:hAnsi="仿宋"/>
          <w:sz w:val="28"/>
        </w:rPr>
        <w:br/>
        <w:t xml:space="preserve">    5.</w:t>
      </w:r>
      <w:r>
        <w:rPr>
          <w:rFonts w:ascii="仿宋" w:eastAsia="仿宋" w:hAnsi="仿宋"/>
          <w:sz w:val="28"/>
        </w:rPr>
        <w:t>环境保护：分析项目对环境的影响，确保项目符合环境保护要求，实现可持续发展。</w:t>
      </w:r>
      <w:r>
        <w:rPr>
          <w:rFonts w:ascii="仿宋" w:eastAsia="仿宋" w:hAnsi="仿宋"/>
          <w:sz w:val="28"/>
        </w:rPr>
        <w:br/>
        <w:t xml:space="preserve">    6.</w:t>
      </w:r>
      <w:r>
        <w:rPr>
          <w:rFonts w:ascii="仿宋" w:eastAsia="仿宋" w:hAnsi="仿宋"/>
          <w:sz w:val="28"/>
        </w:rPr>
        <w:t>政策合规：确保项目符合国家相关法律法规和政策要求，避免因政策不符导致的项目失败。</w:t>
      </w:r>
      <w:r>
        <w:rPr>
          <w:rFonts w:ascii="仿宋" w:eastAsia="仿宋" w:hAnsi="仿宋"/>
          <w:sz w:val="28"/>
        </w:rPr>
        <w:br/>
        <w:t xml:space="preserve">    7.</w:t>
      </w:r>
      <w:r>
        <w:rPr>
          <w:rFonts w:ascii="仿宋" w:eastAsia="仿宋" w:hAnsi="仿宋"/>
          <w:sz w:val="28"/>
        </w:rPr>
        <w:t>优化设计：根据分析结果，对项目设计进行优化，提高项目的可行性和竞争力。</w:t>
      </w:r>
    </w:p>
    <w:p w:rsidR="00012E13" w14:textId="2B45446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资金筹措：为项目资金筹措提供依据，确保资金来源可靠，资金使用合理。</w:t>
      </w:r>
      <w:r>
        <w:rPr>
          <w:rFonts w:ascii="仿宋" w:eastAsia="仿宋" w:hAnsi="仿宋"/>
          <w:sz w:val="28"/>
        </w:rPr>
        <w:br/>
        <w:t xml:space="preserve">    9.</w:t>
      </w:r>
      <w:r>
        <w:rPr>
          <w:rFonts w:ascii="仿宋" w:eastAsia="仿宋" w:hAnsi="仿宋"/>
          <w:sz w:val="28"/>
        </w:rPr>
        <w:t>实施计划：为项目的实施提供计划和指导，确保项目顺利进行。</w:t>
      </w:r>
      <w:r>
        <w:rPr>
          <w:rFonts w:ascii="仿宋" w:eastAsia="仿宋" w:hAnsi="仿宋"/>
          <w:sz w:val="28"/>
        </w:rPr>
        <w:br/>
      </w:r>
      <w:r>
        <w:rPr>
          <w:rFonts w:ascii="仿宋" w:eastAsia="仿宋" w:hAnsi="仿宋"/>
          <w:sz w:val="28"/>
        </w:rPr>
        <w:t xml:space="preserve">10. </w:t>
      </w:r>
      <w:r>
        <w:rPr>
          <w:rFonts w:ascii="仿宋" w:eastAsia="仿宋" w:hAnsi="仿宋"/>
          <w:sz w:val="28"/>
        </w:rPr>
        <w:t>监控指标：提出项目监控的关键指标，为项目实施过程中的监控和调整提供参考。</w:t>
      </w:r>
      <w:r>
        <w:rPr>
          <w:rFonts w:ascii="仿宋" w:eastAsia="仿宋" w:hAnsi="仿宋"/>
          <w:sz w:val="28"/>
        </w:rPr>
        <w:br/>
      </w:r>
      <w:r>
        <w:rPr>
          <w:rFonts w:ascii="仿宋" w:eastAsia="仿宋" w:hAnsi="仿宋"/>
          <w:sz w:val="28"/>
        </w:rPr>
        <w:t>综上所述，编制</w:t>
      </w:r>
      <w:r>
        <w:rPr>
          <w:rFonts w:ascii="仿宋" w:eastAsia="仿宋" w:hAnsi="仿宋"/>
          <w:sz w:val="28"/>
        </w:rPr>
        <w:t>"</w:t>
      </w:r>
      <w:r>
        <w:rPr>
          <w:rFonts w:ascii="仿宋" w:eastAsia="仿宋" w:hAnsi="仿宋"/>
          <w:sz w:val="28"/>
        </w:rPr>
        <w:t>拖拉机及农林牧渔用挂车项目可行性分析报告</w:t>
      </w:r>
      <w:r>
        <w:rPr>
          <w:rFonts w:ascii="仿宋" w:eastAsia="仿宋" w:hAnsi="仿宋"/>
          <w:sz w:val="28"/>
        </w:rPr>
        <w:t>"</w:t>
      </w:r>
      <w:r>
        <w:rPr>
          <w:rFonts w:ascii="仿宋" w:eastAsia="仿宋" w:hAnsi="仿宋"/>
          <w:sz w:val="28"/>
        </w:rPr>
        <w:t>对于项目的成功实施具有重要意义，能够为投资决策提供科学依据，降低风险，提高项目成功率。</w:t>
      </w:r>
    </w:p>
    <w:p w:rsidR="009D1637" w:rsidRPr="00913CD1" w:rsidP="00457322" w14:paraId="70EE4FD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179A1A8"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23B668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BD8066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979A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A087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14866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18A724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74F6F8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D7758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69B5AB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0F4A19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3E7AF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A3D764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2EEDF4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0F77E3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1B176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01E85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DE7C36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F4100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BB51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CA83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D9E9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7C8F4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3489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2585F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351A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w:t>
      </w:r>
    </w:p>
    <w:p w:rsidR="009D1637" w:rsidRPr="00913CD1" w:rsidP="00457322" w14:paraId="5D9C6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w:t>
      </w:r>
    </w:p>
    <w:p w:rsidR="009D1637" w:rsidRPr="00913CD1" w:rsidP="00457322" w14:paraId="53766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F548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90ED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A7BC4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92D3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5C61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B0C4B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1C43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拖拉机及农林牧渔用挂车产品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EC26E8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拖拉机及农林牧渔用挂车</w:t>
      </w:r>
      <w:r w:rsidRPr="00913CD1">
        <w:rPr>
          <w:rFonts w:ascii="仿宋" w:eastAsia="仿宋" w:hAnsi="仿宋"/>
        </w:rPr>
        <w:t>项目绪论</w:t>
      </w:r>
      <w:bookmarkEnd w:id="4"/>
    </w:p>
    <w:p w:rsidR="009D1637" w:rsidRPr="00913CD1" w:rsidP="00457322" w14:paraId="7417FB0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拖拉机及农林牧渔用挂车</w:t>
      </w:r>
      <w:r w:rsidRPr="00913CD1">
        <w:rPr>
          <w:rFonts w:ascii="仿宋" w:eastAsia="仿宋" w:hAnsi="仿宋"/>
        </w:rPr>
        <w:t>项目名称及建设性质</w:t>
      </w:r>
      <w:bookmarkEnd w:id="5"/>
    </w:p>
    <w:p w:rsidR="009D1637" w:rsidRPr="00913CD1" w:rsidP="00457322" w14:paraId="57061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项目名称</w:t>
      </w:r>
    </w:p>
    <w:p w:rsidR="009D1637" w:rsidRPr="00913CD1" w:rsidP="00457322" w14:paraId="1F1EA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w:t>
      </w:r>
    </w:p>
    <w:p w:rsidR="009D1637" w:rsidRPr="00913CD1" w:rsidP="00457322" w14:paraId="75D1F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项目建设性质</w:t>
      </w:r>
    </w:p>
    <w:p w:rsidR="009D1637" w:rsidRPr="00913CD1" w:rsidP="00457322" w14:paraId="13B3D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拖拉机及农林牧渔用挂车</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5DAF3A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拖拉机及农林牧渔用挂车</w:t>
      </w:r>
      <w:r w:rsidRPr="00913CD1">
        <w:rPr>
          <w:rFonts w:ascii="仿宋" w:eastAsia="仿宋" w:hAnsi="仿宋"/>
        </w:rPr>
        <w:t>项目承办单位</w:t>
      </w:r>
      <w:bookmarkEnd w:id="6"/>
    </w:p>
    <w:p w:rsidR="009D1637" w:rsidRPr="00913CD1" w:rsidP="00457322" w14:paraId="6BC21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项目实施主体</w:t>
      </w:r>
    </w:p>
    <w:p w:rsidR="009D1637" w:rsidRPr="00913CD1" w:rsidP="00457322" w14:paraId="111C6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9B353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F852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项目信息。</w:t>
      </w:r>
    </w:p>
    <w:p w:rsidR="009D1637" w:rsidRPr="00913CD1" w:rsidP="00457322" w14:paraId="727E2A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D3D36B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06808EE"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22B6A3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6961B4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7A0D96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拖拉机及农林牧渔用挂车</w:t>
      </w:r>
      <w:r w:rsidRPr="00913CD1">
        <w:rPr>
          <w:rFonts w:ascii="仿宋" w:eastAsia="仿宋" w:hAnsi="仿宋"/>
        </w:rPr>
        <w:t>项目定位及建设理由</w:t>
      </w:r>
      <w:bookmarkEnd w:id="7"/>
    </w:p>
    <w:p w:rsidR="00012E13" w14:paraId="20C0BB6E" w14:textId="5A039D4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拖拉机及农林牧渔用挂车项目可行性分析报告中的项目定位及建设理由应清晰阐述项目在市场中的角色、目标客户群、产品或服务的特点以及预期的社会经济效益。以下是对项目定位及建设理由的精炼专业描述：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成为农林牧渔业领域内集研发、制造、销售于一体的综合性企业，专注于提供高性能、高效率的拖拉机及农林牧渔用挂车解决方案。我们致力于通过技术创新和产品优化，满足现代农业发展对机械化、智能化设备的需求，提升农业生产效率，降低成本，促进农业可持续发展。</w:t>
      </w:r>
      <w:r>
        <w:rPr>
          <w:rFonts w:ascii="仿宋" w:eastAsia="仿宋" w:hAnsi="仿宋"/>
          <w:sz w:val="28"/>
        </w:rPr>
        <w:br/>
      </w:r>
      <w:r>
        <w:rPr>
          <w:rFonts w:ascii="仿宋" w:eastAsia="仿宋" w:hAnsi="仿宋"/>
          <w:sz w:val="28"/>
        </w:rPr>
        <w:t>建设理由：</w:t>
      </w:r>
    </w:p>
    <w:p w:rsidR="00012E13" w14:textId="5A039D4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市场需求：随着农业现代化的推进，对高效农业机械的需求日益增长。本项目将填补市场空白，提供高品质、多样化的产品，满足不同客户群体的需求。</w:t>
      </w:r>
      <w:r>
        <w:rPr>
          <w:rFonts w:ascii="仿宋" w:eastAsia="仿宋" w:hAnsi="仿宋"/>
          <w:sz w:val="28"/>
        </w:rPr>
        <w:br/>
        <w:t xml:space="preserve">    2.</w:t>
      </w:r>
      <w:r>
        <w:rPr>
          <w:rFonts w:ascii="仿宋" w:eastAsia="仿宋" w:hAnsi="仿宋"/>
          <w:sz w:val="28"/>
        </w:rPr>
        <w:t>技术优势：依托先进的设计和制造技术，本项目将开发出具有竞争力的产品，提高农业生产效率和经济效益。</w:t>
      </w:r>
      <w:r>
        <w:rPr>
          <w:rFonts w:ascii="仿宋" w:eastAsia="仿宋" w:hAnsi="仿宋"/>
          <w:sz w:val="28"/>
        </w:rPr>
        <w:br/>
        <w:t xml:space="preserve">    3.</w:t>
      </w:r>
      <w:r>
        <w:rPr>
          <w:rFonts w:ascii="仿宋" w:eastAsia="仿宋" w:hAnsi="仿宋"/>
          <w:sz w:val="28"/>
        </w:rPr>
        <w:t>经济效益：项目的实施将创造就业机会，增加地方税收，并带动相关产业的发展，形成良好的经济效益和社会效益。</w:t>
      </w:r>
      <w:r>
        <w:rPr>
          <w:rFonts w:ascii="仿宋" w:eastAsia="仿宋" w:hAnsi="仿宋"/>
          <w:sz w:val="28"/>
        </w:rPr>
        <w:br/>
        <w:t xml:space="preserve">    4.</w:t>
      </w:r>
      <w:r>
        <w:rPr>
          <w:rFonts w:ascii="仿宋" w:eastAsia="仿宋" w:hAnsi="仿宋"/>
          <w:sz w:val="28"/>
        </w:rPr>
        <w:t>社会影响：通过提供高效能的农业机械，本项目将有助于提高农业生产效率，减少对环境的负面影响，促进农业可持续发展。</w:t>
      </w:r>
      <w:r>
        <w:rPr>
          <w:rFonts w:ascii="仿宋" w:eastAsia="仿宋" w:hAnsi="仿宋"/>
          <w:sz w:val="28"/>
        </w:rPr>
        <w:br/>
        <w:t xml:space="preserve">    5.</w:t>
      </w:r>
      <w:r>
        <w:rPr>
          <w:rFonts w:ascii="仿宋" w:eastAsia="仿宋" w:hAnsi="仿宋"/>
          <w:sz w:val="28"/>
        </w:rPr>
        <w:t>政策支持：国家对农业机械化发展给予政策支持，为本项目的实施提供了良好的政策环境。</w:t>
      </w:r>
      <w:r>
        <w:rPr>
          <w:rFonts w:ascii="仿宋" w:eastAsia="仿宋" w:hAnsi="仿宋"/>
          <w:sz w:val="28"/>
        </w:rPr>
        <w:br/>
      </w:r>
      <w:r>
        <w:rPr>
          <w:rFonts w:ascii="仿宋" w:eastAsia="仿宋" w:hAnsi="仿宋"/>
          <w:sz w:val="28"/>
        </w:rPr>
        <w:t>综上所述，本项目具有明确的市场定位和建设必要性，将通过技术创新和产品优化，为农林牧渔业提供先进的机械化解决方案，推动农业现代化进程，实现经济效益和社会效益的双赢。</w:t>
      </w:r>
    </w:p>
    <w:p w:rsidR="009D1637" w:rsidRPr="00913CD1" w:rsidP="00457322" w14:paraId="1CE3263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13E72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3CB277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3B4E8E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E56B6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拖拉机及农林牧渔用挂车</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FA490F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拖拉机及农林牧渔用挂车</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75A114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拖拉机及农林牧渔用挂车</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5547CA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53FA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5782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E578F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02D6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项目功能、盈利性等</w:t>
      </w:r>
    </w:p>
    <w:p w:rsidR="007D3AEE" w:rsidRPr="00913CD1" w:rsidP="00457322" w14:paraId="4944A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955639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BDAF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ACC3F0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拖拉机及农林牧渔用挂车</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项目建设的可行性和效益的合理性。</w:t>
      </w:r>
    </w:p>
    <w:p w:rsidR="009D1637" w:rsidRPr="00913CD1" w:rsidP="00457322" w14:paraId="389BF1E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拖拉机及农林牧渔用挂车</w:t>
      </w:r>
      <w:r w:rsidRPr="00913CD1">
        <w:rPr>
          <w:rFonts w:ascii="仿宋" w:eastAsia="仿宋" w:hAnsi="仿宋"/>
        </w:rPr>
        <w:t>项目建设选址</w:t>
      </w:r>
      <w:bookmarkEnd w:id="9"/>
    </w:p>
    <w:p w:rsidR="009D1637" w:rsidRPr="00913CD1" w:rsidP="00457322" w14:paraId="519AE6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项目选址及规划</w:t>
      </w:r>
    </w:p>
    <w:p w:rsidR="009D1637" w:rsidRPr="00913CD1" w:rsidP="00457322" w14:paraId="3E8AC62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项目的建设。</w:t>
      </w:r>
    </w:p>
    <w:p w:rsidR="009D1637" w:rsidRPr="00913CD1" w:rsidP="00457322" w14:paraId="6CE16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项目背景及选址理由</w:t>
      </w:r>
    </w:p>
    <w:p w:rsidR="009D1637" w:rsidRPr="00913CD1" w:rsidP="00457322" w14:paraId="1F1A1C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项目背景</w:t>
      </w:r>
    </w:p>
    <w:p w:rsidR="00012E13" w14:paraId="47D08984" w14:textId="2453EF18">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拖拉机及农林牧渔用挂车项目背景分析</w:t>
      </w:r>
      <w:r>
        <w:rPr>
          <w:rFonts w:ascii="仿宋" w:eastAsia="仿宋" w:hAnsi="仿宋"/>
          <w:sz w:val="28"/>
        </w:rPr>
        <w:br/>
      </w:r>
      <w:r>
        <w:rPr>
          <w:rFonts w:ascii="仿宋" w:eastAsia="仿宋" w:hAnsi="仿宋"/>
          <w:sz w:val="28"/>
        </w:rPr>
        <w:t>随着全球人口的增长和农业技术的进步，农业机械化已成为提高农业生产效率和降低成本的关键因素。拖拉机作为农业机械化的核心设备，其需求在全球范围内持续增长。同时，农林牧渔用挂车作为拖拉机的配套设备，也随着农业生产的多样化而呈现出多样化的需求。</w:t>
      </w:r>
      <w:r>
        <w:rPr>
          <w:rFonts w:ascii="仿宋" w:eastAsia="仿宋" w:hAnsi="仿宋"/>
          <w:sz w:val="28"/>
        </w:rPr>
        <w:br/>
      </w:r>
      <w:r>
        <w:rPr>
          <w:rFonts w:ascii="仿宋" w:eastAsia="仿宋" w:hAnsi="仿宋"/>
          <w:sz w:val="28"/>
        </w:rPr>
        <w:t>本项目的目标是通过引进先进的制造技术，结合当地丰富的资源和劳动力优势，建设一个集研发、生产、销售于一体的拖拉机及农林牧渔用挂车生产基地。项目将重点针对国内市场需求，同时积极开拓国际市场，尤其是发展中国家市场。</w:t>
      </w:r>
      <w:r>
        <w:rPr>
          <w:rFonts w:ascii="仿宋" w:eastAsia="仿宋" w:hAnsi="仿宋"/>
          <w:sz w:val="28"/>
        </w:rPr>
        <w:br/>
      </w:r>
    </w:p>
    <w:p w:rsidR="00012E13" w14:textId="2453EF18">
      <w:pPr>
        <w:ind w:firstLine="560"/>
      </w:pPr>
      <w:r>
        <w:rPr>
          <w:rFonts w:ascii="仿宋" w:eastAsia="仿宋" w:hAnsi="仿宋"/>
          <w:sz w:val="28"/>
        </w:rPr>
        <w:t>在政策环境方面，政府对农业机械化的支持政策不断加码，包括补贴、税收优惠等，为项目的实施提供了良好的政策保障。此外，随着乡村振兴战略的实施，农村基础设施的改善，也为项目的产品销售提供了更为广阔的市场空间。</w:t>
      </w:r>
      <w:r>
        <w:rPr>
          <w:rFonts w:ascii="仿宋" w:eastAsia="仿宋" w:hAnsi="仿宋"/>
          <w:sz w:val="28"/>
        </w:rPr>
        <w:br/>
      </w:r>
      <w:r>
        <w:rPr>
          <w:rFonts w:ascii="仿宋" w:eastAsia="仿宋" w:hAnsi="仿宋"/>
          <w:sz w:val="28"/>
        </w:rPr>
        <w:t>技术层面，项目将采用国内外先进的制造工艺和设计理念，确保产品的性能和质量达到国际先进水平。同时，通过与科研机构的合作，不断推动产品的技术创新和升级换代，以适应市场的变化和客户的需求。</w:t>
      </w:r>
      <w:r>
        <w:rPr>
          <w:rFonts w:ascii="仿宋" w:eastAsia="仿宋" w:hAnsi="仿宋"/>
          <w:sz w:val="28"/>
        </w:rPr>
        <w:br/>
      </w:r>
      <w:r>
        <w:rPr>
          <w:rFonts w:ascii="仿宋" w:eastAsia="仿宋" w:hAnsi="仿宋"/>
          <w:sz w:val="28"/>
        </w:rPr>
        <w:t>市场调研显示，国内拖拉机及农林牧渔用挂车市场潜力巨大，且需求呈现多元化趋势。项目产品将覆盖不同功率段和功能的拖拉机，以及各种用途的挂车，以满足不同客户群体的需求。</w:t>
      </w:r>
      <w:r>
        <w:rPr>
          <w:rFonts w:ascii="仿宋" w:eastAsia="仿宋" w:hAnsi="仿宋"/>
          <w:sz w:val="28"/>
        </w:rPr>
        <w:br/>
      </w:r>
      <w:r>
        <w:rPr>
          <w:rFonts w:ascii="仿宋" w:eastAsia="仿宋" w:hAnsi="仿宋"/>
          <w:sz w:val="28"/>
        </w:rPr>
        <w:t>综上所述，拖拉机及农林牧渔用挂车项目具有良好的市场前景和政策环境，通过技术创新和市场开拓，有望成为行业内的领先企业，为当地经济发展和农业现代化进程做出贡献。</w:t>
      </w:r>
    </w:p>
    <w:p w:rsidR="009D1637" w:rsidRPr="00913CD1" w:rsidP="00457322" w14:paraId="26387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F13D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64C1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项目的发展和扩张。</w:t>
      </w:r>
    </w:p>
    <w:p w:rsidR="009D1637" w:rsidRPr="00913CD1" w:rsidP="00457322" w14:paraId="006A6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项目的可迗性。</w:t>
      </w:r>
    </w:p>
    <w:p w:rsidR="009D1637" w:rsidRPr="00913CD1" w:rsidP="00457322" w14:paraId="0E26A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项目建设提供了良好基础条件。</w:t>
      </w:r>
    </w:p>
    <w:p w:rsidR="009D1637" w:rsidRPr="00913CD1" w:rsidP="00457322" w14:paraId="7D2140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项目规模和扩展的需要。</w:t>
      </w:r>
    </w:p>
    <w:p w:rsidR="009D1637" w:rsidRPr="00913CD1" w:rsidP="00457322" w14:paraId="7FC56CE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拖拉机及农林牧渔用挂车</w:t>
      </w:r>
      <w:r w:rsidRPr="00913CD1">
        <w:rPr>
          <w:rFonts w:ascii="仿宋" w:eastAsia="仿宋" w:hAnsi="仿宋"/>
        </w:rPr>
        <w:t>项目生产规模</w:t>
      </w:r>
      <w:bookmarkEnd w:id="10"/>
    </w:p>
    <w:p w:rsidR="009D1637" w:rsidRPr="00913CD1" w:rsidP="00457322" w14:paraId="53F09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0B5D94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B5D5E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7F56E7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D9C2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项目实施过程中，对环境的影响降到最低。</w:t>
      </w:r>
    </w:p>
    <w:p w:rsidR="009D1637" w:rsidRPr="00913CD1" w:rsidP="00457322" w14:paraId="0A4BD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AAFA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F09A9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拖拉机及农林牧渔用挂车</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0BB399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拖拉机及农林牧渔用挂车</w:t>
      </w:r>
      <w:r w:rsidRPr="00913CD1">
        <w:rPr>
          <w:rFonts w:ascii="仿宋" w:eastAsia="仿宋" w:hAnsi="仿宋"/>
        </w:rPr>
        <w:t>项目总投资及资金构成</w:t>
      </w:r>
      <w:bookmarkEnd w:id="13"/>
    </w:p>
    <w:p w:rsidR="009D1637" w:rsidRPr="00913CD1" w:rsidP="00457322" w14:paraId="799CC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的生产能力。</w:t>
      </w:r>
    </w:p>
    <w:p w:rsidR="009D1637" w:rsidRPr="00913CD1" w:rsidP="00457322" w14:paraId="0D809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项目总投资</w:t>
      </w:r>
    </w:p>
    <w:p w:rsidR="009D1637" w:rsidRPr="00913CD1" w:rsidP="00457322" w14:paraId="186F1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90D6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2F35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CB26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3A3CA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D96F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3A0C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9AB09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项目的顺利建设奠定了财务基础。</w:t>
      </w:r>
    </w:p>
    <w:p w:rsidR="009D1637" w:rsidRPr="00913CD1" w:rsidP="00457322" w14:paraId="219C089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A02C3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712F13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拖拉机及农林牧渔用挂车</w:t>
      </w:r>
      <w:r w:rsidRPr="00913CD1">
        <w:rPr>
          <w:rFonts w:ascii="仿宋" w:eastAsia="仿宋" w:hAnsi="仿宋"/>
        </w:rPr>
        <w:t>项目预期经济效益规划目标</w:t>
      </w:r>
      <w:bookmarkEnd w:id="15"/>
    </w:p>
    <w:p w:rsidR="009D1637" w:rsidRPr="00913CD1" w:rsidP="00457322" w14:paraId="0CBDD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项目的盈利能力和市场竞争力。</w:t>
      </w:r>
    </w:p>
    <w:p w:rsidR="009D1637" w:rsidRPr="00913CD1" w:rsidP="00457322" w14:paraId="6B34B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项目具有较高的投资价值和发展潜力。</w:t>
      </w:r>
    </w:p>
    <w:p w:rsidR="009D1637" w:rsidRPr="00913CD1" w:rsidP="00457322" w14:paraId="6188448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3BA576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拖拉机及农林牧渔用挂车</w:t>
      </w:r>
      <w:r w:rsidRPr="00913CD1">
        <w:rPr>
          <w:rFonts w:ascii="仿宋" w:eastAsia="仿宋" w:hAnsi="仿宋"/>
        </w:rPr>
        <w:t>项目建设进度规划</w:t>
      </w:r>
      <w:bookmarkEnd w:id="16"/>
    </w:p>
    <w:p w:rsidR="009D1637" w:rsidRPr="00913CD1" w:rsidP="00457322" w14:paraId="5EB7A1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项目的顺利进行和按时完成。</w:t>
      </w:r>
    </w:p>
    <w:p w:rsidR="009D1637" w:rsidRPr="00913CD1" w:rsidP="00457322" w14:paraId="45C6D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项目的质量和进度。</w:t>
      </w:r>
    </w:p>
    <w:p w:rsidR="009D1637" w:rsidRPr="00913CD1" w:rsidP="00457322" w14:paraId="790099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拖拉机及农林牧渔用挂车</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7145D0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拖拉机及农林牧渔用挂车</w:t>
      </w:r>
      <w:r w:rsidRPr="00913CD1">
        <w:rPr>
          <w:rFonts w:ascii="仿宋" w:eastAsia="仿宋" w:hAnsi="仿宋"/>
        </w:rPr>
        <w:t>项目综合评价</w:t>
      </w:r>
      <w:bookmarkEnd w:id="17"/>
    </w:p>
    <w:p w:rsidR="00BF6395" w:rsidRPr="00913CD1" w:rsidP="00457322" w14:paraId="5341FE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拖拉机及农林牧渔用挂车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5C7CBF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拖拉机及农林牧渔用挂车项目的投资回报率稳定且可观。根据市场调查和预测，拖拉机及农林牧渔用挂车市场需求持续增长，具有良好的市场前景和发展空间。我们的投资方向紧密结合国家产业政策和市场需求，为投资者创造可观的投资收益。</w:t>
      </w:r>
    </w:p>
    <w:p w:rsidR="00BF6395" w:rsidRPr="00913CD1" w:rsidP="00457322" w14:paraId="7CE8939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拖拉机及农林牧渔用挂车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1726E3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在技术方案设计方面，我们注重方案的优化和效益的提升。通过科学合理的设计，实现拖拉机及农林牧渔用挂车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生产流程的高效化和产品的优质化。我们将采用先进的生产工艺和技术，提高生产效率，降低生产成本。同时，我们还将加强产品研发和创新，不断推出具有竞争力的新产品，满足拖拉机及农林牧渔用挂车</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DFBA2C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拖拉机及农林牧渔用挂车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9A081D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综上所述，本期拖拉机及农林牧渔用挂车项目具备技术和经济的可行性，具有良好的市场前景和发展空间。我们将充分发挥自身优势，抓住市场机遇，为投资者创造丰厚的投资回报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DA2CAE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94E9FF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85C7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F2ED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2E78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628829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B268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FBF35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651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30D11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753D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6D15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746B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DEE9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6169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B989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7F5E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063914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6C841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B86C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拖拉机及农林牧渔用挂车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D6DCE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拖拉机及农林牧渔用挂车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88CF9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拖拉机及农林牧渔用挂车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35E0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A4C5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D1AB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41A3E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DECA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拖拉机及农林牧渔用挂车</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C0C7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5CEEB2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E20F0BE"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10C08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项目的顺利进行和迗成目标。</w:t>
      </w:r>
    </w:p>
    <w:p w:rsidR="009D1637" w:rsidRPr="00913CD1" w:rsidP="00457322" w14:paraId="455D7E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EDC9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0AA13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7AD92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8D99E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FA82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1D46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C7B4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F57A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0B62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677D7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E865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2AE6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82D9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8506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E9366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7BF8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A284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67A7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262A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E697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028EBE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CEF8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CA18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C80B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0A893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E3BE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C583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FE25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8B32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B72F9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4D78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BD85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649B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63CA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0655C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B8BDB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F713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4724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001F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6B7B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1215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727F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43AFC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5F9B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855D7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0346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523E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C93F8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3A91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84D21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1F910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AE92B3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E2AF5A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拖拉机及农林牧渔用挂车</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11EF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BB7C7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4723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C1D18B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拖拉机及农林牧渔用挂车</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34B12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211C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7EB66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7B00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82CF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1395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EC79DE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B01A93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9C59E5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D573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6AB7C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BE2C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5DFC2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4258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FDC5D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4072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1C6B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EFBDF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3FBDA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9AD60B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拖拉机及农林牧渔用挂车</w:t>
      </w:r>
      <w:r w:rsidRPr="00913CD1">
        <w:rPr>
          <w:rFonts w:ascii="仿宋" w:eastAsia="仿宋" w:hAnsi="仿宋"/>
        </w:rPr>
        <w:t>项目技术工艺分析</w:t>
      </w:r>
      <w:bookmarkEnd w:id="28"/>
    </w:p>
    <w:p w:rsidR="009D1637" w:rsidRPr="00913CD1" w:rsidP="00457322" w14:paraId="3B647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98CC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9E5E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132EB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330C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0B43B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D491E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19369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E51E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67DD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41462F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拖拉机及农林牧渔用挂车项目</w:t>
      </w:r>
      <w:r w:rsidRPr="00913CD1">
        <w:rPr>
          <w:rFonts w:ascii="仿宋" w:eastAsia="仿宋" w:hAnsi="仿宋"/>
        </w:rPr>
        <w:t>质量管理</w:t>
      </w:r>
      <w:bookmarkEnd w:id="29"/>
    </w:p>
    <w:p w:rsidR="009D1637" w:rsidRPr="00913CD1" w:rsidP="00457322" w14:paraId="3D249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0B66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07FB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E985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4B4D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8DDCF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0729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69A0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E8A33F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拖拉机及农林牧渔用挂车项目</w:t>
      </w:r>
      <w:r w:rsidRPr="00913CD1">
        <w:rPr>
          <w:rFonts w:ascii="仿宋" w:eastAsia="仿宋" w:hAnsi="仿宋"/>
        </w:rPr>
        <w:t>设备选型方案</w:t>
      </w:r>
      <w:bookmarkEnd w:id="30"/>
    </w:p>
    <w:p w:rsidR="009D1637" w:rsidRPr="00913CD1" w:rsidP="00457322" w14:paraId="36F88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7D446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5901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4FBE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EFCA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E695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B7918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4F9AF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项目的高效运行和产品质量的稳定提升。</w:t>
      </w:r>
    </w:p>
    <w:p w:rsidR="009D1637" w:rsidRPr="00913CD1" w:rsidP="00457322" w14:paraId="05FF93D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8D6F7E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9F1C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36E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1022B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B3EB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0469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F47ED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57E9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4DA44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48CA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31CE78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6EAA8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安全防范措施包括但不限于以下内容：</w:t>
      </w:r>
    </w:p>
    <w:p w:rsidR="009D1637" w:rsidRPr="00913CD1" w:rsidP="00457322" w14:paraId="433E6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C828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6939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拖拉机及农林牧渔用挂车</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8092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2468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617F0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F6A3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拖拉机及农林牧渔用挂车</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https://d.book118.com/297003013025006040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1D8E908" w14:textId="77777777">
    <w:pPr>
      <w:pStyle w:val="Footer"/>
      <w:jc w:val="center"/>
    </w:pPr>
  </w:p>
  <w:p w:rsidR="008D6901" w14:paraId="2970C4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73E779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27DFDD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2133301"/>
      <w:docPartObj>
        <w:docPartGallery w:val="Page Numbers (Bottom of Page)"/>
        <w:docPartUnique/>
      </w:docPartObj>
    </w:sdtPr>
    <w:sdtContent>
      <w:sdt>
        <w:sdtPr>
          <w:id w:val="10272258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9006126"/>
      <w:docPartObj>
        <w:docPartGallery w:val="Page Numbers (Bottom of Page)"/>
        <w:docPartUnique/>
      </w:docPartObj>
    </w:sdtPr>
    <w:sdtContent>
      <w:sdt>
        <w:sdtPr>
          <w:id w:val="514873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2001946"/>
      <w:docPartObj>
        <w:docPartGallery w:val="Page Numbers (Bottom of Page)"/>
        <w:docPartUnique/>
      </w:docPartObj>
    </w:sdtPr>
    <w:sdtContent>
      <w:sdt>
        <w:sdtPr>
          <w:id w:val="21757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8084832"/>
      <w:docPartObj>
        <w:docPartGallery w:val="Page Numbers (Bottom of Page)"/>
        <w:docPartUnique/>
      </w:docPartObj>
    </w:sdtPr>
    <w:sdtContent>
      <w:sdt>
        <w:sdtPr>
          <w:id w:val="729044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3419585"/>
      <w:docPartObj>
        <w:docPartGallery w:val="Page Numbers (Bottom of Page)"/>
        <w:docPartUnique/>
      </w:docPartObj>
    </w:sdtPr>
    <w:sdtContent>
      <w:sdt>
        <w:sdtPr>
          <w:id w:val="1022095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721880"/>
      <w:docPartObj>
        <w:docPartGallery w:val="Page Numbers (Bottom of Page)"/>
        <w:docPartUnique/>
      </w:docPartObj>
    </w:sdtPr>
    <w:sdtContent>
      <w:sdt>
        <w:sdtPr>
          <w:id w:val="15542152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1239850"/>
      <w:docPartObj>
        <w:docPartGallery w:val="Page Numbers (Bottom of Page)"/>
        <w:docPartUnique/>
      </w:docPartObj>
    </w:sdtPr>
    <w:sdtContent>
      <w:sdt>
        <w:sdtPr>
          <w:id w:val="2077814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7506359"/>
      <w:docPartObj>
        <w:docPartGallery w:val="Page Numbers (Bottom of Page)"/>
        <w:docPartUnique/>
      </w:docPartObj>
    </w:sdtPr>
    <w:sdtContent>
      <w:sdt>
        <w:sdtPr>
          <w:id w:val="10043673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6117171"/>
      <w:docPartObj>
        <w:docPartGallery w:val="Page Numbers (Bottom of Page)"/>
        <w:docPartUnique/>
      </w:docPartObj>
    </w:sdtPr>
    <w:sdtContent>
      <w:sdt>
        <w:sdtPr>
          <w:id w:val="10877030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2912660"/>
      <w:docPartObj>
        <w:docPartGallery w:val="Page Numbers (Bottom of Page)"/>
        <w:docPartUnique/>
      </w:docPartObj>
    </w:sdtPr>
    <w:sdtContent>
      <w:sdt>
        <w:sdtPr>
          <w:id w:val="11110369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7256891"/>
      <w:docPartObj>
        <w:docPartGallery w:val="Page Numbers (Bottom of Page)"/>
        <w:docPartUnique/>
      </w:docPartObj>
    </w:sdtPr>
    <w:sdtContent>
      <w:sdt>
        <w:sdtPr>
          <w:id w:val="21386200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985857"/>
      <w:docPartObj>
        <w:docPartGallery w:val="Page Numbers (Bottom of Page)"/>
        <w:docPartUnique/>
      </w:docPartObj>
    </w:sdtPr>
    <w:sdtContent>
      <w:sdt>
        <w:sdtPr>
          <w:id w:val="6540160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9500437"/>
      <w:docPartObj>
        <w:docPartGallery w:val="Page Numbers (Bottom of Page)"/>
        <w:docPartUnique/>
      </w:docPartObj>
    </w:sdtPr>
    <w:sdtContent>
      <w:sdt>
        <w:sdtPr>
          <w:id w:val="9085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8057065"/>
      <w:docPartObj>
        <w:docPartGallery w:val="Page Numbers (Bottom of Page)"/>
        <w:docPartUnique/>
      </w:docPartObj>
    </w:sdtPr>
    <w:sdtContent>
      <w:sdt>
        <w:sdtPr>
          <w:id w:val="284503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387796"/>
      <w:docPartObj>
        <w:docPartGallery w:val="Page Numbers (Bottom of Page)"/>
        <w:docPartUnique/>
      </w:docPartObj>
    </w:sdtPr>
    <w:sdtContent>
      <w:sdt>
        <w:sdtPr>
          <w:id w:val="6528187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1913498"/>
      <w:docPartObj>
        <w:docPartGallery w:val="Page Numbers (Bottom of Page)"/>
        <w:docPartUnique/>
      </w:docPartObj>
    </w:sdtPr>
    <w:sdtContent>
      <w:sdt>
        <w:sdtPr>
          <w:id w:val="1298878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2864380"/>
      <w:docPartObj>
        <w:docPartGallery w:val="Page Numbers (Bottom of Page)"/>
        <w:docPartUnique/>
      </w:docPartObj>
    </w:sdtPr>
    <w:sdtContent>
      <w:sdt>
        <w:sdtPr>
          <w:id w:val="9940996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3778264"/>
      <w:docPartObj>
        <w:docPartGallery w:val="Page Numbers (Bottom of Page)"/>
        <w:docPartUnique/>
      </w:docPartObj>
    </w:sdtPr>
    <w:sdtContent>
      <w:sdt>
        <w:sdtPr>
          <w:id w:val="9042542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2845442"/>
      <w:docPartObj>
        <w:docPartGallery w:val="Page Numbers (Bottom of Page)"/>
        <w:docPartUnique/>
      </w:docPartObj>
    </w:sdtPr>
    <w:sdtContent>
      <w:sdt>
        <w:sdtPr>
          <w:id w:val="222537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9167477"/>
      <w:docPartObj>
        <w:docPartGallery w:val="Page Numbers (Bottom of Page)"/>
        <w:docPartUnique/>
      </w:docPartObj>
    </w:sdtPr>
    <w:sdtContent>
      <w:sdt>
        <w:sdtPr>
          <w:id w:val="591076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950030"/>
      <w:docPartObj>
        <w:docPartGallery w:val="Page Numbers (Bottom of Page)"/>
        <w:docPartUnique/>
      </w:docPartObj>
    </w:sdtPr>
    <w:sdtContent>
      <w:sdt>
        <w:sdtPr>
          <w:id w:val="6949934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2935199"/>
      <w:docPartObj>
        <w:docPartGallery w:val="Page Numbers (Bottom of Page)"/>
        <w:docPartUnique/>
      </w:docPartObj>
    </w:sdtPr>
    <w:sdtContent>
      <w:sdt>
        <w:sdtPr>
          <w:id w:val="1844182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3484687"/>
      <w:docPartObj>
        <w:docPartGallery w:val="Page Numbers (Bottom of Page)"/>
        <w:docPartUnique/>
      </w:docPartObj>
    </w:sdtPr>
    <w:sdtContent>
      <w:sdt>
        <w:sdtPr>
          <w:id w:val="995730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966552"/>
      <w:docPartObj>
        <w:docPartGallery w:val="Page Numbers (Bottom of Page)"/>
        <w:docPartUnique/>
      </w:docPartObj>
    </w:sdtPr>
    <w:sdtContent>
      <w:sdt>
        <w:sdtPr>
          <w:id w:val="975075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1363580"/>
      <w:docPartObj>
        <w:docPartGallery w:val="Page Numbers (Bottom of Page)"/>
        <w:docPartUnique/>
      </w:docPartObj>
    </w:sdtPr>
    <w:sdtContent>
      <w:sdt>
        <w:sdtPr>
          <w:id w:val="3308509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5591556"/>
      <w:docPartObj>
        <w:docPartGallery w:val="Page Numbers (Bottom of Page)"/>
        <w:docPartUnique/>
      </w:docPartObj>
    </w:sdtPr>
    <w:sdtContent>
      <w:sdt>
        <w:sdtPr>
          <w:id w:val="1257677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355059"/>
      <w:docPartObj>
        <w:docPartGallery w:val="Page Numbers (Bottom of Page)"/>
        <w:docPartUnique/>
      </w:docPartObj>
    </w:sdtPr>
    <w:sdtContent>
      <w:sdt>
        <w:sdtPr>
          <w:id w:val="5620080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1427677"/>
      <w:docPartObj>
        <w:docPartGallery w:val="Page Numbers (Bottom of Page)"/>
        <w:docPartUnique/>
      </w:docPartObj>
    </w:sdtPr>
    <w:sdtContent>
      <w:sdt>
        <w:sdtPr>
          <w:id w:val="13155714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6691400"/>
      <w:docPartObj>
        <w:docPartGallery w:val="Page Numbers (Bottom of Page)"/>
        <w:docPartUnique/>
      </w:docPartObj>
    </w:sdtPr>
    <w:sdtContent>
      <w:sdt>
        <w:sdtPr>
          <w:id w:val="9748073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816324"/>
      <w:docPartObj>
        <w:docPartGallery w:val="Page Numbers (Bottom of Page)"/>
        <w:docPartUnique/>
      </w:docPartObj>
    </w:sdtPr>
    <w:sdtContent>
      <w:sdt>
        <w:sdtPr>
          <w:id w:val="14660455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BCC200A" w14:textId="77777777">
    <w:pPr>
      <w:pStyle w:val="Header"/>
      <w:pBdr>
        <w:bottom w:val="single" w:sz="4" w:space="1" w:color="auto"/>
      </w:pBdr>
      <w:jc w:val="right"/>
    </w:pPr>
    <w:r>
      <w:t>2024年拖拉机及农林牧渔用挂车项目可行性分析报告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2024年拖拉机及农林牧渔用挂车项目可行性分析报告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2024年拖拉机及农林牧渔用挂车项目可行性分析报告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2024年拖拉机及农林牧渔用挂车项目可行性分析报告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2024年拖拉机及农林牧渔用挂车项目可行性分析报告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0FF3FAE" w14:textId="77777777">
    <w:pPr>
      <w:pStyle w:val="Header"/>
      <w:pBdr>
        <w:bottom w:val="single" w:sz="4" w:space="1" w:color="auto"/>
      </w:pBdr>
      <w:jc w:val="right"/>
      <w:rPr>
        <w:sz w:val="24"/>
        <w:szCs w:val="24"/>
      </w:rPr>
    </w:pPr>
    <w:r>
      <w:t>2024年拖拉机及农林牧渔用挂车项目可行性分析报告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2024年拖拉机及农林牧渔用挂车项目可行性分析报告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12E13"/>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D5542"/>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537AE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97003013025006040"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7514</Words>
  <Characters>42833</Characters>
  <Application>Microsoft Office Word</Application>
  <DocSecurity>0</DocSecurity>
  <Lines>356</Lines>
  <Paragraphs>100</Paragraphs>
  <ScaleCrop>false</ScaleCrop>
  <Company/>
  <LinksUpToDate>false</LinksUpToDate>
  <CharactersWithSpaces>50247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2024-02-02T02:31:00Z</dcterms:modified>
</cp:coreProperties>
</file>