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制药辅料项目计划设计方案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35" w:history="1">
        <w:r>
          <w:rPr>
            <w:rFonts w:ascii="仿宋" w:eastAsia="仿宋" w:hAnsi="仿宋" w:cs="仿宋" w:hint="eastAsia"/>
            <w:lang w:eastAsia="zh-CN"/>
          </w:rPr>
          <w:t>前言</w:t>
        </w:r>
        <w:r>
          <w:tab/>
        </w:r>
        <w:r>
          <w:fldChar w:fldCharType="begin"/>
        </w:r>
        <w:r>
          <w:instrText xml:space="preserve"> PAGEREF _Toc1535 \h </w:instrText>
        </w:r>
        <w:r>
          <w:fldChar w:fldCharType="separate"/>
        </w:r>
        <w:r>
          <w:t>3</w:t>
        </w:r>
        <w:r>
          <w:fldChar w:fldCharType="end"/>
        </w:r>
      </w:hyperlink>
    </w:p>
    <w:p>
      <w:pPr>
        <w:pStyle w:val="TOC1"/>
        <w:tabs>
          <w:tab w:val="right" w:leader="dot" w:pos="8306"/>
        </w:tabs>
      </w:pPr>
      <w:hyperlink w:anchor="_Toc27565" w:history="1">
        <w:r>
          <w:rPr>
            <w:rFonts w:ascii="仿宋" w:eastAsia="仿宋" w:hAnsi="仿宋" w:cs="仿宋" w:hint="eastAsia"/>
            <w:lang w:eastAsia="zh-CN"/>
          </w:rPr>
          <w:t>一、制药辅料项目危机管理</w:t>
        </w:r>
        <w:r>
          <w:tab/>
        </w:r>
        <w:r>
          <w:fldChar w:fldCharType="begin"/>
        </w:r>
        <w:r>
          <w:instrText xml:space="preserve"> PAGEREF _Toc27565 \h </w:instrText>
        </w:r>
        <w:r>
          <w:fldChar w:fldCharType="separate"/>
        </w:r>
        <w:r>
          <w:t>3</w:t>
        </w:r>
        <w:r>
          <w:fldChar w:fldCharType="end"/>
        </w:r>
      </w:hyperlink>
    </w:p>
    <w:p>
      <w:pPr>
        <w:pStyle w:val="TOC2"/>
        <w:tabs>
          <w:tab w:val="right" w:leader="dot" w:pos="8306"/>
        </w:tabs>
      </w:pPr>
      <w:hyperlink w:anchor="_Toc736" w:history="1">
        <w:r>
          <w:rPr>
            <w:rFonts w:ascii="仿宋" w:eastAsia="仿宋" w:hAnsi="仿宋" w:cs="仿宋" w:hint="eastAsia"/>
            <w:lang w:eastAsia="zh-CN"/>
          </w:rPr>
          <w:t>(一)、危机预警与识别</w:t>
        </w:r>
        <w:r>
          <w:tab/>
        </w:r>
        <w:r>
          <w:fldChar w:fldCharType="begin"/>
        </w:r>
        <w:r>
          <w:instrText xml:space="preserve"> PAGEREF _Toc736 \h </w:instrText>
        </w:r>
        <w:r>
          <w:fldChar w:fldCharType="separate"/>
        </w:r>
        <w:r>
          <w:t>3</w:t>
        </w:r>
        <w:r>
          <w:fldChar w:fldCharType="end"/>
        </w:r>
      </w:hyperlink>
    </w:p>
    <w:p>
      <w:pPr>
        <w:pStyle w:val="TOC2"/>
        <w:tabs>
          <w:tab w:val="right" w:leader="dot" w:pos="8306"/>
        </w:tabs>
      </w:pPr>
      <w:hyperlink w:anchor="_Toc20293" w:history="1">
        <w:r>
          <w:rPr>
            <w:rFonts w:ascii="仿宋" w:eastAsia="仿宋" w:hAnsi="仿宋" w:cs="仿宋" w:hint="eastAsia"/>
            <w:lang w:eastAsia="zh-CN"/>
          </w:rPr>
          <w:t>(二)、危机应对与恢复</w:t>
        </w:r>
        <w:r>
          <w:tab/>
        </w:r>
        <w:r>
          <w:fldChar w:fldCharType="begin"/>
        </w:r>
        <w:r>
          <w:instrText xml:space="preserve"> PAGEREF _Toc20293 \h </w:instrText>
        </w:r>
        <w:r>
          <w:fldChar w:fldCharType="separate"/>
        </w:r>
        <w:r>
          <w:t>4</w:t>
        </w:r>
        <w:r>
          <w:fldChar w:fldCharType="end"/>
        </w:r>
      </w:hyperlink>
    </w:p>
    <w:p>
      <w:pPr>
        <w:pStyle w:val="TOC1"/>
        <w:tabs>
          <w:tab w:val="right" w:leader="dot" w:pos="8306"/>
        </w:tabs>
      </w:pPr>
      <w:hyperlink w:anchor="_Toc13322" w:history="1">
        <w:r>
          <w:rPr>
            <w:rFonts w:ascii="仿宋" w:eastAsia="仿宋" w:hAnsi="仿宋" w:cs="仿宋" w:hint="eastAsia"/>
            <w:lang w:eastAsia="zh-CN"/>
          </w:rPr>
          <w:t>二、制药辅料项目可持续发展</w:t>
        </w:r>
        <w:r>
          <w:tab/>
        </w:r>
        <w:r>
          <w:fldChar w:fldCharType="begin"/>
        </w:r>
        <w:r>
          <w:instrText xml:space="preserve"> PAGEREF _Toc13322 \h </w:instrText>
        </w:r>
        <w:r>
          <w:fldChar w:fldCharType="separate"/>
        </w:r>
        <w:r>
          <w:t>5</w:t>
        </w:r>
        <w:r>
          <w:fldChar w:fldCharType="end"/>
        </w:r>
      </w:hyperlink>
    </w:p>
    <w:p>
      <w:pPr>
        <w:pStyle w:val="TOC2"/>
        <w:tabs>
          <w:tab w:val="right" w:leader="dot" w:pos="8306"/>
        </w:tabs>
      </w:pPr>
      <w:hyperlink w:anchor="_Toc26643" w:history="1">
        <w:r>
          <w:rPr>
            <w:rFonts w:ascii="仿宋" w:eastAsia="仿宋" w:hAnsi="仿宋" w:cs="仿宋" w:hint="eastAsia"/>
            <w:lang w:eastAsia="zh-CN"/>
          </w:rPr>
          <w:t>(一)、可持续战略与实践</w:t>
        </w:r>
        <w:r>
          <w:tab/>
        </w:r>
        <w:r>
          <w:fldChar w:fldCharType="begin"/>
        </w:r>
        <w:r>
          <w:instrText xml:space="preserve"> PAGEREF _Toc26643 \h </w:instrText>
        </w:r>
        <w:r>
          <w:fldChar w:fldCharType="separate"/>
        </w:r>
        <w:r>
          <w:t>5</w:t>
        </w:r>
        <w:r>
          <w:fldChar w:fldCharType="end"/>
        </w:r>
      </w:hyperlink>
    </w:p>
    <w:p>
      <w:pPr>
        <w:pStyle w:val="TOC2"/>
        <w:tabs>
          <w:tab w:val="right" w:leader="dot" w:pos="8306"/>
        </w:tabs>
      </w:pPr>
      <w:hyperlink w:anchor="_Toc9307" w:history="1">
        <w:r>
          <w:rPr>
            <w:rFonts w:ascii="仿宋" w:eastAsia="仿宋" w:hAnsi="仿宋" w:cs="仿宋" w:hint="eastAsia"/>
            <w:lang w:eastAsia="zh-CN"/>
          </w:rPr>
          <w:t>(二)、环保与社会责任</w:t>
        </w:r>
        <w:r>
          <w:tab/>
        </w:r>
        <w:r>
          <w:fldChar w:fldCharType="begin"/>
        </w:r>
        <w:r>
          <w:instrText xml:space="preserve"> PAGEREF _Toc9307 \h </w:instrText>
        </w:r>
        <w:r>
          <w:fldChar w:fldCharType="separate"/>
        </w:r>
        <w:r>
          <w:t>6</w:t>
        </w:r>
        <w:r>
          <w:fldChar w:fldCharType="end"/>
        </w:r>
      </w:hyperlink>
    </w:p>
    <w:p>
      <w:pPr>
        <w:pStyle w:val="TOC1"/>
        <w:tabs>
          <w:tab w:val="right" w:leader="dot" w:pos="8306"/>
        </w:tabs>
      </w:pPr>
      <w:hyperlink w:anchor="_Toc10246" w:history="1">
        <w:r>
          <w:rPr>
            <w:rFonts w:ascii="仿宋" w:eastAsia="仿宋" w:hAnsi="仿宋" w:cs="仿宋" w:hint="eastAsia"/>
            <w:lang w:eastAsia="zh-CN"/>
          </w:rPr>
          <w:t>三、产品规划分析</w:t>
        </w:r>
        <w:r>
          <w:tab/>
        </w:r>
        <w:r>
          <w:fldChar w:fldCharType="begin"/>
        </w:r>
        <w:r>
          <w:instrText xml:space="preserve"> PAGEREF _Toc10246 \h </w:instrText>
        </w:r>
        <w:r>
          <w:fldChar w:fldCharType="separate"/>
        </w:r>
        <w:r>
          <w:t>7</w:t>
        </w:r>
        <w:r>
          <w:fldChar w:fldCharType="end"/>
        </w:r>
      </w:hyperlink>
    </w:p>
    <w:p>
      <w:pPr>
        <w:pStyle w:val="TOC2"/>
        <w:tabs>
          <w:tab w:val="right" w:leader="dot" w:pos="8306"/>
        </w:tabs>
      </w:pPr>
      <w:hyperlink w:anchor="_Toc28273" w:history="1">
        <w:r>
          <w:rPr>
            <w:rFonts w:ascii="仿宋" w:eastAsia="仿宋" w:hAnsi="仿宋" w:cs="仿宋" w:hint="eastAsia"/>
            <w:lang w:eastAsia="zh-CN"/>
          </w:rPr>
          <w:t>(一)、产品规划</w:t>
        </w:r>
        <w:r>
          <w:tab/>
        </w:r>
        <w:r>
          <w:fldChar w:fldCharType="begin"/>
        </w:r>
        <w:r>
          <w:instrText xml:space="preserve"> PAGEREF _Toc28273 \h </w:instrText>
        </w:r>
        <w:r>
          <w:fldChar w:fldCharType="separate"/>
        </w:r>
        <w:r>
          <w:t>7</w:t>
        </w:r>
        <w:r>
          <w:fldChar w:fldCharType="end"/>
        </w:r>
      </w:hyperlink>
    </w:p>
    <w:p>
      <w:pPr>
        <w:pStyle w:val="TOC2"/>
        <w:tabs>
          <w:tab w:val="right" w:leader="dot" w:pos="8306"/>
        </w:tabs>
      </w:pPr>
      <w:hyperlink w:anchor="_Toc30241" w:history="1">
        <w:r>
          <w:rPr>
            <w:rFonts w:ascii="仿宋" w:eastAsia="仿宋" w:hAnsi="仿宋" w:cs="仿宋" w:hint="eastAsia"/>
            <w:lang w:eastAsia="zh-CN"/>
          </w:rPr>
          <w:t>(二)、建设规模</w:t>
        </w:r>
        <w:r>
          <w:tab/>
        </w:r>
        <w:r>
          <w:fldChar w:fldCharType="begin"/>
        </w:r>
        <w:r>
          <w:instrText xml:space="preserve"> PAGEREF _Toc30241 \h </w:instrText>
        </w:r>
        <w:r>
          <w:fldChar w:fldCharType="separate"/>
        </w:r>
        <w:r>
          <w:t>8</w:t>
        </w:r>
        <w:r>
          <w:fldChar w:fldCharType="end"/>
        </w:r>
      </w:hyperlink>
    </w:p>
    <w:p>
      <w:pPr>
        <w:pStyle w:val="TOC1"/>
        <w:tabs>
          <w:tab w:val="right" w:leader="dot" w:pos="8306"/>
        </w:tabs>
      </w:pPr>
      <w:hyperlink w:anchor="_Toc8361" w:history="1">
        <w:r>
          <w:rPr>
            <w:rFonts w:ascii="仿宋" w:eastAsia="仿宋" w:hAnsi="仿宋" w:cs="仿宋" w:hint="eastAsia"/>
            <w:lang w:eastAsia="zh-CN"/>
          </w:rPr>
          <w:t>四、制药辅料项目土建工程</w:t>
        </w:r>
        <w:r>
          <w:tab/>
        </w:r>
        <w:r>
          <w:fldChar w:fldCharType="begin"/>
        </w:r>
        <w:r>
          <w:instrText xml:space="preserve"> PAGEREF _Toc8361 \h </w:instrText>
        </w:r>
        <w:r>
          <w:fldChar w:fldCharType="separate"/>
        </w:r>
        <w:r>
          <w:t>9</w:t>
        </w:r>
        <w:r>
          <w:fldChar w:fldCharType="end"/>
        </w:r>
      </w:hyperlink>
    </w:p>
    <w:p>
      <w:pPr>
        <w:pStyle w:val="TOC2"/>
        <w:tabs>
          <w:tab w:val="right" w:leader="dot" w:pos="8306"/>
        </w:tabs>
      </w:pPr>
      <w:hyperlink w:anchor="_Toc9459" w:history="1">
        <w:r>
          <w:rPr>
            <w:rFonts w:ascii="仿宋" w:eastAsia="仿宋" w:hAnsi="仿宋" w:cs="仿宋" w:hint="eastAsia"/>
            <w:lang w:eastAsia="zh-CN"/>
          </w:rPr>
          <w:t>(一)、建筑工程设计原则</w:t>
        </w:r>
        <w:r>
          <w:tab/>
        </w:r>
        <w:r>
          <w:fldChar w:fldCharType="begin"/>
        </w:r>
        <w:r>
          <w:instrText xml:space="preserve"> PAGEREF _Toc9459 \h </w:instrText>
        </w:r>
        <w:r>
          <w:fldChar w:fldCharType="separate"/>
        </w:r>
        <w:r>
          <w:t>9</w:t>
        </w:r>
        <w:r>
          <w:fldChar w:fldCharType="end"/>
        </w:r>
      </w:hyperlink>
    </w:p>
    <w:p>
      <w:pPr>
        <w:pStyle w:val="TOC2"/>
        <w:tabs>
          <w:tab w:val="right" w:leader="dot" w:pos="8306"/>
        </w:tabs>
      </w:pPr>
      <w:hyperlink w:anchor="_Toc29283" w:history="1">
        <w:r>
          <w:rPr>
            <w:rFonts w:ascii="仿宋" w:eastAsia="仿宋" w:hAnsi="仿宋" w:cs="仿宋" w:hint="eastAsia"/>
            <w:lang w:eastAsia="zh-CN"/>
          </w:rPr>
          <w:t>(二)、土建工程设计年限及安全等级</w:t>
        </w:r>
        <w:r>
          <w:tab/>
        </w:r>
        <w:r>
          <w:fldChar w:fldCharType="begin"/>
        </w:r>
        <w:r>
          <w:instrText xml:space="preserve"> PAGEREF _Toc29283 \h </w:instrText>
        </w:r>
        <w:r>
          <w:fldChar w:fldCharType="separate"/>
        </w:r>
        <w:r>
          <w:t>10</w:t>
        </w:r>
        <w:r>
          <w:fldChar w:fldCharType="end"/>
        </w:r>
      </w:hyperlink>
    </w:p>
    <w:p>
      <w:pPr>
        <w:pStyle w:val="TOC2"/>
        <w:tabs>
          <w:tab w:val="right" w:leader="dot" w:pos="8306"/>
        </w:tabs>
      </w:pPr>
      <w:hyperlink w:anchor="_Toc2392" w:history="1">
        <w:r>
          <w:rPr>
            <w:rFonts w:ascii="仿宋" w:eastAsia="仿宋" w:hAnsi="仿宋" w:cs="仿宋" w:hint="eastAsia"/>
            <w:lang w:eastAsia="zh-CN"/>
          </w:rPr>
          <w:t>(三)、建筑工程设计总体要求</w:t>
        </w:r>
        <w:r>
          <w:tab/>
        </w:r>
        <w:r>
          <w:fldChar w:fldCharType="begin"/>
        </w:r>
        <w:r>
          <w:instrText xml:space="preserve"> PAGEREF _Toc2392 \h </w:instrText>
        </w:r>
        <w:r>
          <w:fldChar w:fldCharType="separate"/>
        </w:r>
        <w:r>
          <w:t>11</w:t>
        </w:r>
        <w:r>
          <w:fldChar w:fldCharType="end"/>
        </w:r>
      </w:hyperlink>
    </w:p>
    <w:p>
      <w:pPr>
        <w:pStyle w:val="TOC2"/>
        <w:tabs>
          <w:tab w:val="right" w:leader="dot" w:pos="8306"/>
        </w:tabs>
      </w:pPr>
      <w:hyperlink w:anchor="_Toc23574" w:history="1">
        <w:r>
          <w:rPr>
            <w:rFonts w:ascii="仿宋" w:eastAsia="仿宋" w:hAnsi="仿宋" w:cs="仿宋" w:hint="eastAsia"/>
            <w:lang w:eastAsia="zh-CN"/>
          </w:rPr>
          <w:t>(四)、土建工程建设指标</w:t>
        </w:r>
        <w:r>
          <w:tab/>
        </w:r>
        <w:r>
          <w:fldChar w:fldCharType="begin"/>
        </w:r>
        <w:r>
          <w:instrText xml:space="preserve"> PAGEREF _Toc23574 \h </w:instrText>
        </w:r>
        <w:r>
          <w:fldChar w:fldCharType="separate"/>
        </w:r>
        <w:r>
          <w:t>12</w:t>
        </w:r>
        <w:r>
          <w:fldChar w:fldCharType="end"/>
        </w:r>
      </w:hyperlink>
    </w:p>
    <w:p>
      <w:pPr>
        <w:pStyle w:val="TOC1"/>
        <w:tabs>
          <w:tab w:val="right" w:leader="dot" w:pos="8306"/>
        </w:tabs>
      </w:pPr>
      <w:hyperlink w:anchor="_Toc7354" w:history="1">
        <w:r>
          <w:rPr>
            <w:rFonts w:ascii="仿宋" w:eastAsia="仿宋" w:hAnsi="仿宋" w:cs="仿宋" w:hint="eastAsia"/>
            <w:lang w:eastAsia="zh-CN"/>
          </w:rPr>
          <w:t>五、工艺说明</w:t>
        </w:r>
        <w:r>
          <w:tab/>
        </w:r>
        <w:r>
          <w:fldChar w:fldCharType="begin"/>
        </w:r>
        <w:r>
          <w:instrText xml:space="preserve"> PAGEREF _Toc7354 \h </w:instrText>
        </w:r>
        <w:r>
          <w:fldChar w:fldCharType="separate"/>
        </w:r>
        <w:r>
          <w:t>12</w:t>
        </w:r>
        <w:r>
          <w:fldChar w:fldCharType="end"/>
        </w:r>
      </w:hyperlink>
    </w:p>
    <w:p>
      <w:pPr>
        <w:pStyle w:val="TOC2"/>
        <w:tabs>
          <w:tab w:val="right" w:leader="dot" w:pos="8306"/>
        </w:tabs>
      </w:pPr>
      <w:hyperlink w:anchor="_Toc28971" w:history="1">
        <w:r>
          <w:rPr>
            <w:rFonts w:ascii="仿宋" w:eastAsia="仿宋" w:hAnsi="仿宋" w:cs="仿宋" w:hint="eastAsia"/>
            <w:lang w:eastAsia="zh-CN"/>
          </w:rPr>
          <w:t>(一)、技术管理特点</w:t>
        </w:r>
        <w:r>
          <w:tab/>
        </w:r>
        <w:r>
          <w:fldChar w:fldCharType="begin"/>
        </w:r>
        <w:r>
          <w:instrText xml:space="preserve"> PAGEREF _Toc28971 \h </w:instrText>
        </w:r>
        <w:r>
          <w:fldChar w:fldCharType="separate"/>
        </w:r>
        <w:r>
          <w:t>12</w:t>
        </w:r>
        <w:r>
          <w:fldChar w:fldCharType="end"/>
        </w:r>
      </w:hyperlink>
    </w:p>
    <w:p>
      <w:pPr>
        <w:pStyle w:val="TOC2"/>
        <w:tabs>
          <w:tab w:val="right" w:leader="dot" w:pos="8306"/>
        </w:tabs>
      </w:pPr>
      <w:hyperlink w:anchor="_Toc11758" w:history="1">
        <w:r>
          <w:rPr>
            <w:rFonts w:ascii="仿宋" w:eastAsia="仿宋" w:hAnsi="仿宋" w:cs="仿宋" w:hint="eastAsia"/>
            <w:lang w:eastAsia="zh-CN"/>
          </w:rPr>
          <w:t>(二)、制药辅料项目工艺技术设计方案</w:t>
        </w:r>
        <w:r>
          <w:tab/>
        </w:r>
        <w:r>
          <w:fldChar w:fldCharType="begin"/>
        </w:r>
        <w:r>
          <w:instrText xml:space="preserve"> PAGEREF _Toc11758 \h </w:instrText>
        </w:r>
        <w:r>
          <w:fldChar w:fldCharType="separate"/>
        </w:r>
        <w:r>
          <w:t>13</w:t>
        </w:r>
        <w:r>
          <w:fldChar w:fldCharType="end"/>
        </w:r>
      </w:hyperlink>
    </w:p>
    <w:p>
      <w:pPr>
        <w:pStyle w:val="TOC2"/>
        <w:tabs>
          <w:tab w:val="right" w:leader="dot" w:pos="8306"/>
        </w:tabs>
      </w:pPr>
      <w:hyperlink w:anchor="_Toc4559" w:history="1">
        <w:r>
          <w:rPr>
            <w:rFonts w:ascii="仿宋" w:eastAsia="仿宋" w:hAnsi="仿宋" w:cs="仿宋" w:hint="eastAsia"/>
            <w:lang w:eastAsia="zh-CN"/>
          </w:rPr>
          <w:t>(三)、设备选型方案</w:t>
        </w:r>
        <w:r>
          <w:tab/>
        </w:r>
        <w:r>
          <w:fldChar w:fldCharType="begin"/>
        </w:r>
        <w:r>
          <w:instrText xml:space="preserve"> PAGEREF _Toc4559 \h </w:instrText>
        </w:r>
        <w:r>
          <w:fldChar w:fldCharType="separate"/>
        </w:r>
        <w:r>
          <w:t>14</w:t>
        </w:r>
        <w:r>
          <w:fldChar w:fldCharType="end"/>
        </w:r>
      </w:hyperlink>
    </w:p>
    <w:p>
      <w:pPr>
        <w:pStyle w:val="TOC1"/>
        <w:tabs>
          <w:tab w:val="right" w:leader="dot" w:pos="8306"/>
        </w:tabs>
      </w:pPr>
      <w:hyperlink w:anchor="_Toc32349" w:history="1">
        <w:r>
          <w:rPr>
            <w:rFonts w:ascii="仿宋" w:eastAsia="仿宋" w:hAnsi="仿宋" w:cs="仿宋" w:hint="eastAsia"/>
            <w:lang w:eastAsia="zh-CN"/>
          </w:rPr>
          <w:t>六、制药辅料项目建设背景及必要性分析</w:t>
        </w:r>
        <w:r>
          <w:tab/>
        </w:r>
        <w:r>
          <w:fldChar w:fldCharType="begin"/>
        </w:r>
        <w:r>
          <w:instrText xml:space="preserve"> PAGEREF _Toc32349 \h </w:instrText>
        </w:r>
        <w:r>
          <w:fldChar w:fldCharType="separate"/>
        </w:r>
        <w:r>
          <w:t>16</w:t>
        </w:r>
        <w:r>
          <w:fldChar w:fldCharType="end"/>
        </w:r>
      </w:hyperlink>
    </w:p>
    <w:p>
      <w:pPr>
        <w:pStyle w:val="TOC2"/>
        <w:tabs>
          <w:tab w:val="right" w:leader="dot" w:pos="8306"/>
        </w:tabs>
      </w:pPr>
      <w:hyperlink w:anchor="_Toc31758" w:history="1">
        <w:r>
          <w:rPr>
            <w:rFonts w:ascii="仿宋" w:eastAsia="仿宋" w:hAnsi="仿宋" w:cs="仿宋" w:hint="eastAsia"/>
            <w:lang w:eastAsia="zh-CN"/>
          </w:rPr>
          <w:t>(一)、制药辅料项目背景分析</w:t>
        </w:r>
        <w:r>
          <w:tab/>
        </w:r>
        <w:r>
          <w:fldChar w:fldCharType="begin"/>
        </w:r>
        <w:r>
          <w:instrText xml:space="preserve"> PAGEREF _Toc31758 \h </w:instrText>
        </w:r>
        <w:r>
          <w:fldChar w:fldCharType="separate"/>
        </w:r>
        <w:r>
          <w:t>16</w:t>
        </w:r>
        <w:r>
          <w:fldChar w:fldCharType="end"/>
        </w:r>
      </w:hyperlink>
    </w:p>
    <w:p>
      <w:pPr>
        <w:pStyle w:val="TOC2"/>
        <w:tabs>
          <w:tab w:val="right" w:leader="dot" w:pos="8306"/>
        </w:tabs>
      </w:pPr>
      <w:hyperlink w:anchor="_Toc21792" w:history="1">
        <w:r>
          <w:rPr>
            <w:rFonts w:ascii="仿宋" w:eastAsia="仿宋" w:hAnsi="仿宋" w:cs="仿宋" w:hint="eastAsia"/>
            <w:lang w:eastAsia="zh-CN"/>
          </w:rPr>
          <w:t>(二)、制药辅料项目建设必要性分析</w:t>
        </w:r>
        <w:r>
          <w:tab/>
        </w:r>
        <w:r>
          <w:fldChar w:fldCharType="begin"/>
        </w:r>
        <w:r>
          <w:instrText xml:space="preserve"> PAGEREF _Toc21792 \h </w:instrText>
        </w:r>
        <w:r>
          <w:fldChar w:fldCharType="separate"/>
        </w:r>
        <w:r>
          <w:t>17</w:t>
        </w:r>
        <w:r>
          <w:fldChar w:fldCharType="end"/>
        </w:r>
      </w:hyperlink>
    </w:p>
    <w:p>
      <w:pPr>
        <w:pStyle w:val="TOC1"/>
        <w:tabs>
          <w:tab w:val="right" w:leader="dot" w:pos="8306"/>
        </w:tabs>
      </w:pPr>
      <w:hyperlink w:anchor="_Toc16109" w:history="1">
        <w:r>
          <w:rPr>
            <w:rFonts w:ascii="仿宋" w:eastAsia="仿宋" w:hAnsi="仿宋" w:cs="仿宋" w:hint="eastAsia"/>
            <w:lang w:eastAsia="zh-CN"/>
          </w:rPr>
          <w:t>七、制药辅料项目风险管理</w:t>
        </w:r>
        <w:r>
          <w:tab/>
        </w:r>
        <w:r>
          <w:fldChar w:fldCharType="begin"/>
        </w:r>
        <w:r>
          <w:instrText xml:space="preserve"> PAGEREF _Toc16109 \h </w:instrText>
        </w:r>
        <w:r>
          <w:fldChar w:fldCharType="separate"/>
        </w:r>
        <w:r>
          <w:t>19</w:t>
        </w:r>
        <w:r>
          <w:fldChar w:fldCharType="end"/>
        </w:r>
      </w:hyperlink>
    </w:p>
    <w:p>
      <w:pPr>
        <w:pStyle w:val="TOC2"/>
        <w:tabs>
          <w:tab w:val="right" w:leader="dot" w:pos="8306"/>
        </w:tabs>
      </w:pPr>
      <w:hyperlink w:anchor="_Toc8235" w:history="1">
        <w:r>
          <w:rPr>
            <w:rFonts w:ascii="仿宋" w:eastAsia="仿宋" w:hAnsi="仿宋" w:cs="仿宋" w:hint="eastAsia"/>
            <w:lang w:eastAsia="zh-CN"/>
          </w:rPr>
          <w:t>(一)、风险识别与评估</w:t>
        </w:r>
        <w:r>
          <w:tab/>
        </w:r>
        <w:r>
          <w:fldChar w:fldCharType="begin"/>
        </w:r>
        <w:r>
          <w:instrText xml:space="preserve"> PAGEREF _Toc8235 \h </w:instrText>
        </w:r>
        <w:r>
          <w:fldChar w:fldCharType="separate"/>
        </w:r>
        <w:r>
          <w:t>19</w:t>
        </w:r>
        <w:r>
          <w:fldChar w:fldCharType="end"/>
        </w:r>
      </w:hyperlink>
    </w:p>
    <w:p>
      <w:pPr>
        <w:pStyle w:val="TOC2"/>
        <w:tabs>
          <w:tab w:val="right" w:leader="dot" w:pos="8306"/>
        </w:tabs>
      </w:pPr>
      <w:hyperlink w:anchor="_Toc26482" w:history="1">
        <w:r>
          <w:rPr>
            <w:rFonts w:ascii="仿宋" w:eastAsia="仿宋" w:hAnsi="仿宋" w:cs="仿宋" w:hint="eastAsia"/>
            <w:lang w:eastAsia="zh-CN"/>
          </w:rPr>
          <w:t>(二)、风险应对策略</w:t>
        </w:r>
        <w:r>
          <w:tab/>
        </w:r>
        <w:r>
          <w:fldChar w:fldCharType="begin"/>
        </w:r>
        <w:r>
          <w:instrText xml:space="preserve"> PAGEREF _Toc26482 \h </w:instrText>
        </w:r>
        <w:r>
          <w:fldChar w:fldCharType="separate"/>
        </w:r>
        <w:r>
          <w:t>20</w:t>
        </w:r>
        <w:r>
          <w:fldChar w:fldCharType="end"/>
        </w:r>
      </w:hyperlink>
    </w:p>
    <w:p>
      <w:pPr>
        <w:pStyle w:val="TOC2"/>
        <w:tabs>
          <w:tab w:val="right" w:leader="dot" w:pos="8306"/>
        </w:tabs>
      </w:pPr>
      <w:hyperlink w:anchor="_Toc15305" w:history="1">
        <w:r>
          <w:rPr>
            <w:rFonts w:ascii="仿宋" w:eastAsia="仿宋" w:hAnsi="仿宋" w:cs="仿宋" w:hint="eastAsia"/>
            <w:lang w:eastAsia="zh-CN"/>
          </w:rPr>
          <w:t>(三)、风险监控与控制</w:t>
        </w:r>
        <w:r>
          <w:tab/>
        </w:r>
        <w:r>
          <w:fldChar w:fldCharType="begin"/>
        </w:r>
        <w:r>
          <w:instrText xml:space="preserve"> PAGEREF _Toc15305 \h </w:instrText>
        </w:r>
        <w:r>
          <w:fldChar w:fldCharType="separate"/>
        </w:r>
        <w:r>
          <w:t>22</w:t>
        </w:r>
        <w:r>
          <w:fldChar w:fldCharType="end"/>
        </w:r>
      </w:hyperlink>
    </w:p>
    <w:p>
      <w:pPr>
        <w:pStyle w:val="TOC1"/>
        <w:tabs>
          <w:tab w:val="right" w:leader="dot" w:pos="8306"/>
        </w:tabs>
      </w:pPr>
      <w:hyperlink w:anchor="_Toc16047" w:history="1">
        <w:r>
          <w:rPr>
            <w:rFonts w:ascii="仿宋" w:eastAsia="仿宋" w:hAnsi="仿宋" w:cs="仿宋" w:hint="eastAsia"/>
            <w:lang w:eastAsia="zh-CN"/>
          </w:rPr>
          <w:t>八、制药辅料项目投资规划</w:t>
        </w:r>
        <w:r>
          <w:tab/>
        </w:r>
        <w:r>
          <w:fldChar w:fldCharType="begin"/>
        </w:r>
        <w:r>
          <w:instrText xml:space="preserve"> PAGEREF _Toc16047 \h </w:instrText>
        </w:r>
        <w:r>
          <w:fldChar w:fldCharType="separate"/>
        </w:r>
        <w:r>
          <w:t>23</w:t>
        </w:r>
        <w:r>
          <w:fldChar w:fldCharType="end"/>
        </w:r>
      </w:hyperlink>
    </w:p>
    <w:p>
      <w:pPr>
        <w:pStyle w:val="TOC2"/>
        <w:tabs>
          <w:tab w:val="right" w:leader="dot" w:pos="8306"/>
        </w:tabs>
      </w:pPr>
      <w:hyperlink w:anchor="_Toc31471" w:history="1">
        <w:r>
          <w:rPr>
            <w:rFonts w:ascii="仿宋" w:eastAsia="仿宋" w:hAnsi="仿宋" w:cs="仿宋" w:hint="eastAsia"/>
            <w:lang w:eastAsia="zh-CN"/>
          </w:rPr>
          <w:t>(一)、制药辅料项目总投资估算</w:t>
        </w:r>
        <w:r>
          <w:tab/>
        </w:r>
        <w:r>
          <w:fldChar w:fldCharType="begin"/>
        </w:r>
        <w:r>
          <w:instrText xml:space="preserve"> PAGEREF _Toc31471 \h </w:instrText>
        </w:r>
        <w:r>
          <w:fldChar w:fldCharType="separate"/>
        </w:r>
        <w:r>
          <w:t>23</w:t>
        </w:r>
        <w:r>
          <w:fldChar w:fldCharType="end"/>
        </w:r>
      </w:hyperlink>
    </w:p>
    <w:p>
      <w:pPr>
        <w:pStyle w:val="TOC2"/>
        <w:tabs>
          <w:tab w:val="right" w:leader="dot" w:pos="8306"/>
        </w:tabs>
      </w:pPr>
      <w:hyperlink w:anchor="_Toc26950" w:history="1">
        <w:r>
          <w:rPr>
            <w:rFonts w:ascii="仿宋" w:eastAsia="仿宋" w:hAnsi="仿宋" w:cs="仿宋" w:hint="eastAsia"/>
            <w:lang w:eastAsia="zh-CN"/>
          </w:rPr>
          <w:t>(二)、资金筹措</w:t>
        </w:r>
        <w:r>
          <w:tab/>
        </w:r>
        <w:r>
          <w:fldChar w:fldCharType="begin"/>
        </w:r>
        <w:r>
          <w:instrText xml:space="preserve"> PAGEREF _Toc26950 \h </w:instrText>
        </w:r>
        <w:r>
          <w:fldChar w:fldCharType="separate"/>
        </w:r>
        <w:r>
          <w:t>24</w:t>
        </w:r>
        <w:r>
          <w:fldChar w:fldCharType="end"/>
        </w:r>
      </w:hyperlink>
    </w:p>
    <w:p>
      <w:pPr>
        <w:pStyle w:val="TOC1"/>
        <w:tabs>
          <w:tab w:val="right" w:leader="dot" w:pos="8306"/>
        </w:tabs>
      </w:pPr>
      <w:hyperlink w:anchor="_Toc7986" w:history="1">
        <w:r>
          <w:rPr>
            <w:rFonts w:ascii="仿宋" w:eastAsia="仿宋" w:hAnsi="仿宋" w:cs="仿宋" w:hint="eastAsia"/>
            <w:lang w:eastAsia="zh-CN"/>
          </w:rPr>
          <w:t>九、制药辅料项目人力资源培养与发展</w:t>
        </w:r>
        <w:r>
          <w:tab/>
        </w:r>
        <w:r>
          <w:fldChar w:fldCharType="begin"/>
        </w:r>
        <w:r>
          <w:instrText xml:space="preserve"> PAGEREF _Toc7986 \h </w:instrText>
        </w:r>
        <w:r>
          <w:fldChar w:fldCharType="separate"/>
        </w:r>
        <w:r>
          <w:t>25</w:t>
        </w:r>
        <w:r>
          <w:fldChar w:fldCharType="end"/>
        </w:r>
      </w:hyperlink>
    </w:p>
    <w:p>
      <w:pPr>
        <w:pStyle w:val="TOC2"/>
        <w:tabs>
          <w:tab w:val="right" w:leader="dot" w:pos="8306"/>
        </w:tabs>
      </w:pPr>
      <w:hyperlink w:anchor="_Toc31751" w:history="1">
        <w:r>
          <w:rPr>
            <w:rFonts w:ascii="仿宋" w:eastAsia="仿宋" w:hAnsi="仿宋" w:cs="仿宋" w:hint="eastAsia"/>
            <w:lang w:eastAsia="zh-CN"/>
          </w:rPr>
          <w:t>(一)、人才需求与规划</w:t>
        </w:r>
        <w:r>
          <w:tab/>
        </w:r>
        <w:r>
          <w:fldChar w:fldCharType="begin"/>
        </w:r>
        <w:r>
          <w:instrText xml:space="preserve"> PAGEREF _Toc31751 \h </w:instrText>
        </w:r>
        <w:r>
          <w:fldChar w:fldCharType="separate"/>
        </w:r>
        <w:r>
          <w:t>25</w:t>
        </w:r>
        <w:r>
          <w:fldChar w:fldCharType="end"/>
        </w:r>
      </w:hyperlink>
    </w:p>
    <w:p>
      <w:pPr>
        <w:pStyle w:val="TOC2"/>
        <w:tabs>
          <w:tab w:val="right" w:leader="dot" w:pos="8306"/>
        </w:tabs>
      </w:pPr>
      <w:hyperlink w:anchor="_Toc9575" w:history="1">
        <w:r>
          <w:rPr>
            <w:rFonts w:ascii="仿宋" w:eastAsia="仿宋" w:hAnsi="仿宋" w:cs="仿宋" w:hint="eastAsia"/>
            <w:lang w:eastAsia="zh-CN"/>
          </w:rPr>
          <w:t>(二)、培训与发展计划</w:t>
        </w:r>
        <w:r>
          <w:tab/>
        </w:r>
        <w:r>
          <w:fldChar w:fldCharType="begin"/>
        </w:r>
        <w:r>
          <w:instrText xml:space="preserve"> PAGEREF _Toc9575 \h </w:instrText>
        </w:r>
        <w:r>
          <w:fldChar w:fldCharType="separate"/>
        </w:r>
        <w:r>
          <w:t>25</w:t>
        </w:r>
        <w:r>
          <w:fldChar w:fldCharType="end"/>
        </w:r>
      </w:hyperlink>
    </w:p>
    <w:p>
      <w:pPr>
        <w:pStyle w:val="TOC1"/>
        <w:tabs>
          <w:tab w:val="right" w:leader="dot" w:pos="8306"/>
        </w:tabs>
      </w:pPr>
      <w:hyperlink w:anchor="_Toc30365" w:history="1">
        <w:r>
          <w:rPr>
            <w:rFonts w:ascii="仿宋" w:eastAsia="仿宋" w:hAnsi="仿宋" w:cs="仿宋" w:hint="eastAsia"/>
            <w:lang w:eastAsia="zh-CN"/>
          </w:rPr>
          <w:t>十、制药辅料项目计划安排</w:t>
        </w:r>
        <w:r>
          <w:tab/>
        </w:r>
        <w:r>
          <w:fldChar w:fldCharType="begin"/>
        </w:r>
        <w:r>
          <w:instrText xml:space="preserve"> PAGEREF _Toc30365 \h </w:instrText>
        </w:r>
        <w:r>
          <w:fldChar w:fldCharType="separate"/>
        </w:r>
        <w:r>
          <w:t>26</w:t>
        </w:r>
        <w:r>
          <w:fldChar w:fldCharType="end"/>
        </w:r>
      </w:hyperlink>
    </w:p>
    <w:p>
      <w:pPr>
        <w:pStyle w:val="TOC2"/>
        <w:tabs>
          <w:tab w:val="right" w:leader="dot" w:pos="8306"/>
        </w:tabs>
      </w:pPr>
      <w:hyperlink w:anchor="_Toc13356" w:history="1">
        <w:r>
          <w:rPr>
            <w:rFonts w:ascii="仿宋" w:eastAsia="仿宋" w:hAnsi="仿宋" w:cs="仿宋" w:hint="eastAsia"/>
            <w:lang w:eastAsia="zh-CN"/>
          </w:rPr>
          <w:t>(一)、建设周期</w:t>
        </w:r>
        <w:r>
          <w:tab/>
        </w:r>
        <w:r>
          <w:fldChar w:fldCharType="begin"/>
        </w:r>
        <w:r>
          <w:instrText xml:space="preserve"> PAGEREF _Toc13356 \h </w:instrText>
        </w:r>
        <w:r>
          <w:fldChar w:fldCharType="separate"/>
        </w:r>
        <w:r>
          <w:t>26</w:t>
        </w:r>
        <w:r>
          <w:fldChar w:fldCharType="end"/>
        </w:r>
      </w:hyperlink>
    </w:p>
    <w:p>
      <w:pPr>
        <w:pStyle w:val="TOC2"/>
        <w:tabs>
          <w:tab w:val="right" w:leader="dot" w:pos="8306"/>
        </w:tabs>
      </w:pPr>
      <w:hyperlink w:anchor="_Toc23641" w:history="1">
        <w:r>
          <w:rPr>
            <w:rFonts w:ascii="仿宋" w:eastAsia="仿宋" w:hAnsi="仿宋" w:cs="仿宋" w:hint="eastAsia"/>
            <w:lang w:eastAsia="zh-CN"/>
          </w:rPr>
          <w:t>(二)、建设进度</w:t>
        </w:r>
        <w:r>
          <w:tab/>
        </w:r>
        <w:r>
          <w:fldChar w:fldCharType="begin"/>
        </w:r>
        <w:r>
          <w:instrText xml:space="preserve"> PAGEREF _Toc23641 \h </w:instrText>
        </w:r>
        <w:r>
          <w:fldChar w:fldCharType="separate"/>
        </w:r>
        <w:r>
          <w:t>27</w:t>
        </w:r>
        <w:r>
          <w:fldChar w:fldCharType="end"/>
        </w:r>
      </w:hyperlink>
    </w:p>
    <w:p>
      <w:pPr>
        <w:pStyle w:val="TOC2"/>
        <w:tabs>
          <w:tab w:val="right" w:leader="dot" w:pos="8306"/>
        </w:tabs>
      </w:pPr>
      <w:hyperlink w:anchor="_Toc9207" w:history="1">
        <w:r>
          <w:rPr>
            <w:rFonts w:ascii="仿宋" w:eastAsia="仿宋" w:hAnsi="仿宋" w:cs="仿宋" w:hint="eastAsia"/>
            <w:lang w:eastAsia="zh-CN"/>
          </w:rPr>
          <w:t>(三)、进度安排注意事项</w:t>
        </w:r>
        <w:r>
          <w:tab/>
        </w:r>
        <w:r>
          <w:fldChar w:fldCharType="begin"/>
        </w:r>
        <w:r>
          <w:instrText xml:space="preserve"> PAGEREF _Toc9207 \h </w:instrText>
        </w:r>
        <w:r>
          <w:fldChar w:fldCharType="separate"/>
        </w:r>
        <w:r>
          <w:t>27</w:t>
        </w:r>
        <w:r>
          <w:fldChar w:fldCharType="end"/>
        </w:r>
      </w:hyperlink>
    </w:p>
    <w:p>
      <w:pPr>
        <w:pStyle w:val="TOC2"/>
        <w:tabs>
          <w:tab w:val="right" w:leader="dot" w:pos="8306"/>
        </w:tabs>
      </w:pPr>
      <w:hyperlink w:anchor="_Toc9372" w:history="1">
        <w:r>
          <w:rPr>
            <w:rFonts w:ascii="仿宋" w:eastAsia="仿宋" w:hAnsi="仿宋" w:cs="仿宋" w:hint="eastAsia"/>
            <w:lang w:eastAsia="zh-CN"/>
          </w:rPr>
          <w:t>(四)、人力资源配置</w:t>
        </w:r>
        <w:r>
          <w:tab/>
        </w:r>
        <w:r>
          <w:fldChar w:fldCharType="begin"/>
        </w:r>
        <w:r>
          <w:instrText xml:space="preserve"> PAGEREF _Toc9372 \h </w:instrText>
        </w:r>
        <w:r>
          <w:fldChar w:fldCharType="separate"/>
        </w:r>
        <w:r>
          <w:t>29</w:t>
        </w:r>
        <w:r>
          <w:fldChar w:fldCharType="end"/>
        </w:r>
      </w:hyperlink>
    </w:p>
    <w:p>
      <w:pPr>
        <w:pStyle w:val="TOC1"/>
        <w:tabs>
          <w:tab w:val="right" w:leader="dot" w:pos="8306"/>
        </w:tabs>
      </w:pPr>
      <w:hyperlink w:anchor="_Toc5212" w:history="1">
        <w:r>
          <w:rPr>
            <w:rFonts w:ascii="仿宋" w:eastAsia="仿宋" w:hAnsi="仿宋" w:cs="仿宋" w:hint="eastAsia"/>
            <w:lang w:eastAsia="zh-CN"/>
          </w:rPr>
          <w:t>十一、制药辅料项目人力资源管理</w:t>
        </w:r>
        <w:r>
          <w:tab/>
        </w:r>
        <w:r>
          <w:fldChar w:fldCharType="begin"/>
        </w:r>
        <w:r>
          <w:instrText xml:space="preserve"> PAGEREF _Toc5212 \h </w:instrText>
        </w:r>
        <w:r>
          <w:fldChar w:fldCharType="separate"/>
        </w:r>
        <w:r>
          <w:t>30</w:t>
        </w:r>
        <w:r>
          <w:fldChar w:fldCharType="end"/>
        </w:r>
      </w:hyperlink>
    </w:p>
    <w:p>
      <w:pPr>
        <w:pStyle w:val="TOC2"/>
        <w:tabs>
          <w:tab w:val="right" w:leader="dot" w:pos="8306"/>
        </w:tabs>
      </w:pPr>
      <w:hyperlink w:anchor="_Toc18303" w:history="1">
        <w:r>
          <w:rPr>
            <w:rFonts w:ascii="仿宋" w:eastAsia="仿宋" w:hAnsi="仿宋" w:cs="仿宋" w:hint="eastAsia"/>
            <w:lang w:eastAsia="zh-CN"/>
          </w:rPr>
          <w:t>(一)、建立健全的预算管理制度</w:t>
        </w:r>
        <w:r>
          <w:tab/>
        </w:r>
        <w:r>
          <w:fldChar w:fldCharType="begin"/>
        </w:r>
        <w:r>
          <w:instrText xml:space="preserve"> PAGEREF _Toc18303 \h </w:instrText>
        </w:r>
        <w:r>
          <w:fldChar w:fldCharType="separate"/>
        </w:r>
        <w:r>
          <w:t>30</w:t>
        </w:r>
        <w:r>
          <w:fldChar w:fldCharType="end"/>
        </w:r>
      </w:hyperlink>
    </w:p>
    <w:p>
      <w:pPr>
        <w:pStyle w:val="TOC2"/>
        <w:tabs>
          <w:tab w:val="right" w:leader="dot" w:pos="8306"/>
        </w:tabs>
      </w:pPr>
      <w:hyperlink w:anchor="_Toc24735" w:history="1">
        <w:r>
          <w:rPr>
            <w:rFonts w:ascii="仿宋" w:eastAsia="仿宋" w:hAnsi="仿宋" w:cs="仿宋" w:hint="eastAsia"/>
            <w:lang w:eastAsia="zh-CN"/>
          </w:rPr>
          <w:t>(二)、加强资金流动监控</w:t>
        </w:r>
        <w:r>
          <w:tab/>
        </w:r>
        <w:r>
          <w:fldChar w:fldCharType="begin"/>
        </w:r>
        <w:r>
          <w:instrText xml:space="preserve"> PAGEREF _Toc24735 \h </w:instrText>
        </w:r>
        <w:r>
          <w:fldChar w:fldCharType="separate"/>
        </w:r>
        <w:r>
          <w:t>32</w:t>
        </w:r>
        <w:r>
          <w:fldChar w:fldCharType="end"/>
        </w:r>
      </w:hyperlink>
    </w:p>
    <w:p>
      <w:pPr>
        <w:pStyle w:val="TOC2"/>
        <w:tabs>
          <w:tab w:val="right" w:leader="dot" w:pos="8306"/>
        </w:tabs>
      </w:pPr>
      <w:hyperlink w:anchor="_Toc4247" w:history="1">
        <w:r>
          <w:rPr>
            <w:rFonts w:ascii="仿宋" w:eastAsia="仿宋" w:hAnsi="仿宋" w:cs="仿宋" w:hint="eastAsia"/>
            <w:lang w:eastAsia="zh-CN"/>
          </w:rPr>
          <w:t>(三)、制定完善的风险控制机制</w:t>
        </w:r>
        <w:r>
          <w:tab/>
        </w:r>
        <w:r>
          <w:fldChar w:fldCharType="begin"/>
        </w:r>
        <w:r>
          <w:instrText xml:space="preserve"> PAGEREF _Toc4247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591" w:history="1">
        <w:r>
          <w:rPr>
            <w:rFonts w:ascii="仿宋" w:eastAsia="仿宋" w:hAnsi="仿宋" w:cs="仿宋" w:hint="eastAsia"/>
            <w:lang w:eastAsia="zh-CN"/>
          </w:rPr>
          <w:t>(四)、优化成本管理</w:t>
        </w:r>
        <w:r>
          <w:tab/>
        </w:r>
        <w:r>
          <w:fldChar w:fldCharType="begin"/>
        </w:r>
        <w:r>
          <w:instrText xml:space="preserve"> PAGEREF _Toc5591 \h </w:instrText>
        </w:r>
        <w:r>
          <w:fldChar w:fldCharType="separate"/>
        </w:r>
        <w:r>
          <w:t>34</w:t>
        </w:r>
        <w:r>
          <w:fldChar w:fldCharType="end"/>
        </w:r>
      </w:hyperlink>
    </w:p>
    <w:p>
      <w:pPr>
        <w:pStyle w:val="TOC1"/>
        <w:tabs>
          <w:tab w:val="right" w:leader="dot" w:pos="8306"/>
        </w:tabs>
      </w:pPr>
      <w:hyperlink w:anchor="_Toc28944" w:history="1">
        <w:r>
          <w:rPr>
            <w:rFonts w:ascii="仿宋" w:eastAsia="仿宋" w:hAnsi="仿宋" w:cs="仿宋" w:hint="eastAsia"/>
            <w:lang w:eastAsia="zh-CN"/>
          </w:rPr>
          <w:t>十二、制药辅料项目社会影响</w:t>
        </w:r>
        <w:r>
          <w:tab/>
        </w:r>
        <w:r>
          <w:fldChar w:fldCharType="begin"/>
        </w:r>
        <w:r>
          <w:instrText xml:space="preserve"> PAGEREF _Toc28944 \h </w:instrText>
        </w:r>
        <w:r>
          <w:fldChar w:fldCharType="separate"/>
        </w:r>
        <w:r>
          <w:t>35</w:t>
        </w:r>
        <w:r>
          <w:fldChar w:fldCharType="end"/>
        </w:r>
      </w:hyperlink>
    </w:p>
    <w:p>
      <w:pPr>
        <w:pStyle w:val="TOC2"/>
        <w:tabs>
          <w:tab w:val="right" w:leader="dot" w:pos="8306"/>
        </w:tabs>
      </w:pPr>
      <w:hyperlink w:anchor="_Toc24363" w:history="1">
        <w:r>
          <w:rPr>
            <w:rFonts w:ascii="仿宋" w:eastAsia="仿宋" w:hAnsi="仿宋" w:cs="仿宋" w:hint="eastAsia"/>
            <w:lang w:eastAsia="zh-CN"/>
          </w:rPr>
          <w:t>(一)、社会责任与义务</w:t>
        </w:r>
        <w:r>
          <w:tab/>
        </w:r>
        <w:r>
          <w:fldChar w:fldCharType="begin"/>
        </w:r>
        <w:r>
          <w:instrText xml:space="preserve"> PAGEREF _Toc24363 \h </w:instrText>
        </w:r>
        <w:r>
          <w:fldChar w:fldCharType="separate"/>
        </w:r>
        <w:r>
          <w:t>35</w:t>
        </w:r>
        <w:r>
          <w:fldChar w:fldCharType="end"/>
        </w:r>
      </w:hyperlink>
    </w:p>
    <w:p>
      <w:pPr>
        <w:pStyle w:val="TOC2"/>
        <w:tabs>
          <w:tab w:val="right" w:leader="dot" w:pos="8306"/>
        </w:tabs>
      </w:pPr>
      <w:hyperlink w:anchor="_Toc4983" w:history="1">
        <w:r>
          <w:rPr>
            <w:rFonts w:ascii="仿宋" w:eastAsia="仿宋" w:hAnsi="仿宋" w:cs="仿宋" w:hint="eastAsia"/>
            <w:lang w:eastAsia="zh-CN"/>
          </w:rPr>
          <w:t>(二)、社会参与与沟通</w:t>
        </w:r>
        <w:r>
          <w:tab/>
        </w:r>
        <w:r>
          <w:fldChar w:fldCharType="begin"/>
        </w:r>
        <w:r>
          <w:instrText xml:space="preserve"> PAGEREF _Toc4983 \h </w:instrText>
        </w:r>
        <w:r>
          <w:fldChar w:fldCharType="separate"/>
        </w:r>
        <w:r>
          <w:t>36</w:t>
        </w:r>
        <w:r>
          <w:fldChar w:fldCharType="end"/>
        </w:r>
      </w:hyperlink>
    </w:p>
    <w:p>
      <w:pPr>
        <w:pStyle w:val="TOC1"/>
        <w:tabs>
          <w:tab w:val="right" w:leader="dot" w:pos="8306"/>
        </w:tabs>
      </w:pPr>
      <w:hyperlink w:anchor="_Toc16623" w:history="1">
        <w:r>
          <w:rPr>
            <w:rFonts w:ascii="仿宋" w:eastAsia="仿宋" w:hAnsi="仿宋" w:cs="仿宋" w:hint="eastAsia"/>
            <w:lang w:eastAsia="zh-CN"/>
          </w:rPr>
          <w:t>十三、制药辅料项目实施保障措施</w:t>
        </w:r>
        <w:r>
          <w:tab/>
        </w:r>
        <w:r>
          <w:fldChar w:fldCharType="begin"/>
        </w:r>
        <w:r>
          <w:instrText xml:space="preserve"> PAGEREF _Toc16623 \h </w:instrText>
        </w:r>
        <w:r>
          <w:fldChar w:fldCharType="separate"/>
        </w:r>
        <w:r>
          <w:t>37</w:t>
        </w:r>
        <w:r>
          <w:fldChar w:fldCharType="end"/>
        </w:r>
      </w:hyperlink>
    </w:p>
    <w:p>
      <w:pPr>
        <w:pStyle w:val="TOC2"/>
        <w:tabs>
          <w:tab w:val="right" w:leader="dot" w:pos="8306"/>
        </w:tabs>
      </w:pPr>
      <w:hyperlink w:anchor="_Toc18146" w:history="1">
        <w:r>
          <w:rPr>
            <w:rFonts w:ascii="仿宋" w:eastAsia="仿宋" w:hAnsi="仿宋" w:cs="仿宋" w:hint="eastAsia"/>
            <w:lang w:eastAsia="zh-CN"/>
          </w:rPr>
          <w:t>(一)、制药辅料项目实施保障机制</w:t>
        </w:r>
        <w:r>
          <w:tab/>
        </w:r>
        <w:r>
          <w:fldChar w:fldCharType="begin"/>
        </w:r>
        <w:r>
          <w:instrText xml:space="preserve"> PAGEREF _Toc18146 \h </w:instrText>
        </w:r>
        <w:r>
          <w:fldChar w:fldCharType="separate"/>
        </w:r>
        <w:r>
          <w:t>37</w:t>
        </w:r>
        <w:r>
          <w:fldChar w:fldCharType="end"/>
        </w:r>
      </w:hyperlink>
    </w:p>
    <w:p>
      <w:pPr>
        <w:pStyle w:val="TOC2"/>
        <w:tabs>
          <w:tab w:val="right" w:leader="dot" w:pos="8306"/>
        </w:tabs>
      </w:pPr>
      <w:hyperlink w:anchor="_Toc425" w:history="1">
        <w:r>
          <w:rPr>
            <w:rFonts w:ascii="仿宋" w:eastAsia="仿宋" w:hAnsi="仿宋" w:cs="仿宋" w:hint="eastAsia"/>
            <w:lang w:eastAsia="zh-CN"/>
          </w:rPr>
          <w:t>(二)、制药辅料项目法律合规要求</w:t>
        </w:r>
        <w:r>
          <w:tab/>
        </w:r>
        <w:r>
          <w:fldChar w:fldCharType="begin"/>
        </w:r>
        <w:r>
          <w:instrText xml:space="preserve"> PAGEREF _Toc425 \h </w:instrText>
        </w:r>
        <w:r>
          <w:fldChar w:fldCharType="separate"/>
        </w:r>
        <w:r>
          <w:t>40</w:t>
        </w:r>
        <w:r>
          <w:fldChar w:fldCharType="end"/>
        </w:r>
      </w:hyperlink>
    </w:p>
    <w:p>
      <w:pPr>
        <w:pStyle w:val="TOC2"/>
        <w:tabs>
          <w:tab w:val="right" w:leader="dot" w:pos="8306"/>
        </w:tabs>
      </w:pPr>
      <w:hyperlink w:anchor="_Toc17503" w:history="1">
        <w:r>
          <w:rPr>
            <w:rFonts w:ascii="仿宋" w:eastAsia="仿宋" w:hAnsi="仿宋" w:cs="仿宋" w:hint="eastAsia"/>
            <w:lang w:eastAsia="zh-CN"/>
          </w:rPr>
          <w:t>(三)、制药辅料项目合同管理与法律事务</w:t>
        </w:r>
        <w:r>
          <w:tab/>
        </w:r>
        <w:r>
          <w:fldChar w:fldCharType="begin"/>
        </w:r>
        <w:r>
          <w:instrText xml:space="preserve"> PAGEREF _Toc17503 \h </w:instrText>
        </w:r>
        <w:r>
          <w:fldChar w:fldCharType="separate"/>
        </w:r>
        <w:r>
          <w:t>45</w:t>
        </w:r>
        <w:r>
          <w:fldChar w:fldCharType="end"/>
        </w:r>
      </w:hyperlink>
    </w:p>
    <w:p>
      <w:pPr>
        <w:pStyle w:val="TOC2"/>
        <w:tabs>
          <w:tab w:val="right" w:leader="dot" w:pos="8306"/>
        </w:tabs>
      </w:pPr>
      <w:hyperlink w:anchor="_Toc22604" w:history="1">
        <w:r>
          <w:rPr>
            <w:rFonts w:ascii="仿宋" w:eastAsia="仿宋" w:hAnsi="仿宋" w:cs="仿宋" w:hint="eastAsia"/>
            <w:lang w:eastAsia="zh-CN"/>
          </w:rPr>
          <w:t>(四)、制药辅料项目知识产权保护策略</w:t>
        </w:r>
        <w:r>
          <w:tab/>
        </w:r>
        <w:r>
          <w:fldChar w:fldCharType="begin"/>
        </w:r>
        <w:r>
          <w:instrText xml:space="preserve"> PAGEREF _Toc22604 \h </w:instrText>
        </w:r>
        <w:r>
          <w:fldChar w:fldCharType="separate"/>
        </w:r>
        <w:r>
          <w:t>51</w:t>
        </w:r>
        <w:r>
          <w:fldChar w:fldCharType="end"/>
        </w:r>
      </w:hyperlink>
    </w:p>
    <w:p>
      <w:pPr>
        <w:pStyle w:val="TOC1"/>
        <w:tabs>
          <w:tab w:val="right" w:leader="dot" w:pos="8306"/>
        </w:tabs>
      </w:pPr>
      <w:hyperlink w:anchor="_Toc10445" w:history="1">
        <w:r>
          <w:rPr>
            <w:rFonts w:ascii="仿宋" w:eastAsia="仿宋" w:hAnsi="仿宋" w:cs="仿宋" w:hint="eastAsia"/>
            <w:lang w:eastAsia="zh-CN"/>
          </w:rPr>
          <w:t>十四、制药辅料项目变更管理</w:t>
        </w:r>
        <w:r>
          <w:tab/>
        </w:r>
        <w:r>
          <w:fldChar w:fldCharType="begin"/>
        </w:r>
        <w:r>
          <w:instrText xml:space="preserve"> PAGEREF _Toc10445 \h </w:instrText>
        </w:r>
        <w:r>
          <w:fldChar w:fldCharType="separate"/>
        </w:r>
        <w:r>
          <w:t>53</w:t>
        </w:r>
        <w:r>
          <w:fldChar w:fldCharType="end"/>
        </w:r>
      </w:hyperlink>
    </w:p>
    <w:p>
      <w:pPr>
        <w:pStyle w:val="TOC2"/>
        <w:tabs>
          <w:tab w:val="right" w:leader="dot" w:pos="8306"/>
        </w:tabs>
      </w:pPr>
      <w:hyperlink w:anchor="_Toc28960" w:history="1">
        <w:r>
          <w:rPr>
            <w:rFonts w:ascii="仿宋" w:eastAsia="仿宋" w:hAnsi="仿宋" w:cs="仿宋" w:hint="eastAsia"/>
            <w:lang w:eastAsia="zh-CN"/>
          </w:rPr>
          <w:t>(一)、变更申请与评估</w:t>
        </w:r>
        <w:r>
          <w:tab/>
        </w:r>
        <w:r>
          <w:fldChar w:fldCharType="begin"/>
        </w:r>
        <w:r>
          <w:instrText xml:space="preserve"> PAGEREF _Toc28960 \h </w:instrText>
        </w:r>
        <w:r>
          <w:fldChar w:fldCharType="separate"/>
        </w:r>
        <w:r>
          <w:t>53</w:t>
        </w:r>
        <w:r>
          <w:fldChar w:fldCharType="end"/>
        </w:r>
      </w:hyperlink>
    </w:p>
    <w:p>
      <w:pPr>
        <w:pStyle w:val="TOC2"/>
        <w:tabs>
          <w:tab w:val="right" w:leader="dot" w:pos="8306"/>
        </w:tabs>
      </w:pPr>
      <w:hyperlink w:anchor="_Toc3727" w:history="1">
        <w:r>
          <w:rPr>
            <w:rFonts w:ascii="仿宋" w:eastAsia="仿宋" w:hAnsi="仿宋" w:cs="仿宋" w:hint="eastAsia"/>
            <w:lang w:eastAsia="zh-CN"/>
          </w:rPr>
          <w:t>(二)、变更实施与控制</w:t>
        </w:r>
        <w:r>
          <w:tab/>
        </w:r>
        <w:r>
          <w:fldChar w:fldCharType="begin"/>
        </w:r>
        <w:r>
          <w:instrText xml:space="preserve"> PAGEREF _Toc3727 \h </w:instrText>
        </w:r>
        <w:r>
          <w:fldChar w:fldCharType="separate"/>
        </w:r>
        <w:r>
          <w:t>54</w:t>
        </w:r>
        <w:r>
          <w:fldChar w:fldCharType="end"/>
        </w:r>
      </w:hyperlink>
    </w:p>
    <w:p>
      <w:pPr>
        <w:pStyle w:val="TOC1"/>
        <w:tabs>
          <w:tab w:val="right" w:leader="dot" w:pos="8306"/>
        </w:tabs>
      </w:pPr>
      <w:hyperlink w:anchor="_Toc10046" w:history="1">
        <w:r>
          <w:rPr>
            <w:rFonts w:ascii="仿宋" w:eastAsia="仿宋" w:hAnsi="仿宋" w:cs="仿宋" w:hint="eastAsia"/>
            <w:lang w:eastAsia="zh-CN"/>
          </w:rPr>
          <w:t>十五、风险识别与分类</w:t>
        </w:r>
        <w:r>
          <w:tab/>
        </w:r>
        <w:r>
          <w:fldChar w:fldCharType="begin"/>
        </w:r>
        <w:r>
          <w:instrText xml:space="preserve"> PAGEREF _Toc10046 \h </w:instrText>
        </w:r>
        <w:r>
          <w:fldChar w:fldCharType="separate"/>
        </w:r>
        <w:r>
          <w:t>54</w:t>
        </w:r>
        <w:r>
          <w:fldChar w:fldCharType="end"/>
        </w:r>
      </w:hyperlink>
    </w:p>
    <w:p>
      <w:pPr>
        <w:pStyle w:val="TOC2"/>
        <w:tabs>
          <w:tab w:val="right" w:leader="dot" w:pos="8306"/>
        </w:tabs>
      </w:pPr>
      <w:hyperlink w:anchor="_Toc19890" w:history="1">
        <w:r>
          <w:rPr>
            <w:rFonts w:ascii="仿宋" w:eastAsia="仿宋" w:hAnsi="仿宋" w:cs="仿宋" w:hint="eastAsia"/>
            <w:lang w:eastAsia="zh-CN"/>
          </w:rPr>
          <w:t>(一)、风险识别</w:t>
        </w:r>
        <w:r>
          <w:tab/>
        </w:r>
        <w:r>
          <w:fldChar w:fldCharType="begin"/>
        </w:r>
        <w:r>
          <w:instrText xml:space="preserve"> PAGEREF _Toc19890 \h </w:instrText>
        </w:r>
        <w:r>
          <w:fldChar w:fldCharType="separate"/>
        </w:r>
        <w:r>
          <w:t>54</w:t>
        </w:r>
        <w:r>
          <w:fldChar w:fldCharType="end"/>
        </w:r>
      </w:hyperlink>
    </w:p>
    <w:p>
      <w:pPr>
        <w:pStyle w:val="TOC2"/>
        <w:tabs>
          <w:tab w:val="right" w:leader="dot" w:pos="8306"/>
        </w:tabs>
      </w:pPr>
      <w:hyperlink w:anchor="_Toc32383" w:history="1">
        <w:r>
          <w:rPr>
            <w:rFonts w:ascii="仿宋" w:eastAsia="仿宋" w:hAnsi="仿宋" w:cs="仿宋" w:hint="eastAsia"/>
            <w:lang w:eastAsia="zh-CN"/>
          </w:rPr>
          <w:t>(二)、风险分类</w:t>
        </w:r>
        <w:r>
          <w:tab/>
        </w:r>
        <w:r>
          <w:fldChar w:fldCharType="begin"/>
        </w:r>
        <w:r>
          <w:instrText xml:space="preserve"> PAGEREF _Toc32383 \h </w:instrText>
        </w:r>
        <w:r>
          <w:fldChar w:fldCharType="separate"/>
        </w:r>
        <w:r>
          <w:t>56</w:t>
        </w:r>
        <w:r>
          <w:fldChar w:fldCharType="end"/>
        </w:r>
      </w:hyperlink>
    </w:p>
    <w:p>
      <w:pPr>
        <w:pStyle w:val="TOC1"/>
        <w:tabs>
          <w:tab w:val="right" w:leader="dot" w:pos="8306"/>
        </w:tabs>
      </w:pPr>
      <w:hyperlink w:anchor="_Toc24200" w:history="1">
        <w:r>
          <w:rPr>
            <w:rFonts w:ascii="仿宋" w:eastAsia="仿宋" w:hAnsi="仿宋" w:cs="仿宋" w:hint="eastAsia"/>
            <w:lang w:eastAsia="zh-CN"/>
          </w:rPr>
          <w:t>十六、制药辅料项目治理与监督</w:t>
        </w:r>
        <w:r>
          <w:tab/>
        </w:r>
        <w:r>
          <w:fldChar w:fldCharType="begin"/>
        </w:r>
        <w:r>
          <w:instrText xml:space="preserve"> PAGEREF _Toc24200 \h </w:instrText>
        </w:r>
        <w:r>
          <w:fldChar w:fldCharType="separate"/>
        </w:r>
        <w:r>
          <w:t>57</w:t>
        </w:r>
        <w:r>
          <w:fldChar w:fldCharType="end"/>
        </w:r>
      </w:hyperlink>
    </w:p>
    <w:p>
      <w:pPr>
        <w:pStyle w:val="TOC2"/>
        <w:tabs>
          <w:tab w:val="right" w:leader="dot" w:pos="8306"/>
        </w:tabs>
      </w:pPr>
      <w:hyperlink w:anchor="_Toc2641" w:history="1">
        <w:r>
          <w:rPr>
            <w:rFonts w:ascii="仿宋" w:eastAsia="仿宋" w:hAnsi="仿宋" w:cs="仿宋" w:hint="eastAsia"/>
            <w:lang w:eastAsia="zh-CN"/>
          </w:rPr>
          <w:t>(一)、制药辅料项目治理结构</w:t>
        </w:r>
        <w:r>
          <w:tab/>
        </w:r>
        <w:r>
          <w:fldChar w:fldCharType="begin"/>
        </w:r>
        <w:r>
          <w:instrText xml:space="preserve"> PAGEREF _Toc2641 \h </w:instrText>
        </w:r>
        <w:r>
          <w:fldChar w:fldCharType="separate"/>
        </w:r>
        <w:r>
          <w:t>57</w:t>
        </w:r>
        <w:r>
          <w:fldChar w:fldCharType="end"/>
        </w:r>
      </w:hyperlink>
    </w:p>
    <w:p>
      <w:pPr>
        <w:pStyle w:val="TOC2"/>
        <w:tabs>
          <w:tab w:val="right" w:leader="dot" w:pos="8306"/>
        </w:tabs>
      </w:pPr>
      <w:hyperlink w:anchor="_Toc31164" w:history="1">
        <w:r>
          <w:rPr>
            <w:rFonts w:ascii="仿宋" w:eastAsia="仿宋" w:hAnsi="仿宋" w:cs="仿宋" w:hint="eastAsia"/>
            <w:lang w:eastAsia="zh-CN"/>
          </w:rPr>
          <w:t>(二)、监督与审计</w:t>
        </w:r>
        <w:r>
          <w:tab/>
        </w:r>
        <w:r>
          <w:fldChar w:fldCharType="begin"/>
        </w:r>
        <w:r>
          <w:instrText xml:space="preserve"> PAGEREF _Toc31164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3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7565"/>
      <w:r>
        <w:rPr>
          <w:rFonts w:ascii="仿宋" w:eastAsia="仿宋" w:hAnsi="仿宋" w:cs="仿宋" w:hint="eastAsia"/>
          <w:sz w:val="28"/>
          <w:lang w:eastAsia="zh-CN"/>
        </w:rPr>
        <w:t>一、制药辅料项目危机管理</w:t>
      </w:r>
      <w:bookmarkEnd w:id="2"/>
    </w:p>
    <w:p>
      <w:pPr>
        <w:pStyle w:val="Heading2"/>
        <w:rPr>
          <w:rFonts w:ascii="仿宋" w:eastAsia="仿宋" w:hAnsi="仿宋" w:cs="仿宋" w:hint="eastAsia"/>
          <w:lang w:eastAsia="zh-CN"/>
        </w:rPr>
      </w:pPr>
      <w:bookmarkStart w:id="3" w:name="_Toc736"/>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制药辅料项目危机管理中，危机预警与识别是确保制药辅料项目稳健运行的核心步骤。通过建立全面的监测机制，制药辅料项目团队旨在及时发现和理解潜在的风险和危机因素，以便采取及时的预防和应对措施，确保制药辅料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首先，通过深入的风险评估，制药辅料项目团队全面分析了整个制药辅料项目和各个阶段可能存在的威胁。这包括准确评估每个潜在风险的发生概率和可能影响的程度，为后续危机预警提供了有力支持。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制药辅料项目团队着重于明确定义制药辅料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制药辅料项目进展的持续监控，团队能够及时发现潜在问题并作出迅速反应。制药辅料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在这一阶段，团队的专业素养和反应速度将发挥至关重要的作用，以确保潜在危机能够在初期得到有效的处理，最大程度地减轻负面影响。通过危机预警与识别，制药辅料项目得以更有序、可控地推进。</w:t>
      </w:r>
    </w:p>
    <w:p>
      <w:pPr>
        <w:pStyle w:val="Heading2"/>
        <w:ind w:firstLine="560" w:firstLineChars="200"/>
        <w:rPr>
          <w:rFonts w:ascii="仿宋" w:eastAsia="仿宋" w:hAnsi="仿宋" w:cs="仿宋" w:hint="eastAsia"/>
          <w:sz w:val="28"/>
          <w:lang w:eastAsia="zh-CN"/>
        </w:rPr>
      </w:pPr>
      <w:bookmarkStart w:id="4" w:name="_Toc20293"/>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在危机发生时，制药辅料项目团队立即行动，成立了应急小组。该小组的任务是迅速制定并实施紧急应对措施，以最小化潜在损失。以下是采取的主要措施：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暂停制药辅料项目进度：为遏制危机蔓延，制药辅料项目暂时停止进行，以便全面评估当前状况。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资源重新分配：重新评估制药辅料项目资源的分配，确保最大限度地减小损失。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实时沟通：与关键利益相关者建立实时沟通机制，向他们传递制药辅料项目危机的实际状况，保障制药辅料项目核心利益。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在紧急应对的同时，制药辅料项目团队强调了团队协作和有效沟通的重要性。以下是团队协作的关键举措：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信息共享机制：建立了信息共享平台，确保团队成员能够及时获取制药辅料项目危机的实时信息。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领导者沟通：制药辅料项目领导者通过定期会议和即时沟通工具，指导团队应对危机，保持团队稳定运行。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随着危机得到初步控制，制药辅料项目团队转向制定恢复计划，以确保制药辅料项目能够从中迅速恢复。主要恢复计划包括：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修复受损的进度计划：重新评估制药辅料项目进度，制定修复计划，确保制药辅料项目尽快回归正常进程。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重新调整资源分配：优化资源分配，确保制药辅料项目在有限资源下高效运转。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风险管理机制加强：对制药辅料项目风险进行全面评估，制定更强化的风险管理策略，以预防未来可能的危机。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3322"/>
      <w:r>
        <w:rPr>
          <w:rFonts w:ascii="仿宋" w:eastAsia="仿宋" w:hAnsi="仿宋" w:cs="仿宋" w:hint="eastAsia"/>
          <w:sz w:val="28"/>
          <w:lang w:eastAsia="zh-CN"/>
        </w:rPr>
        <w:t>二、制药辅料项目可持续发展</w:t>
      </w:r>
      <w:bookmarkEnd w:id="5"/>
    </w:p>
    <w:p>
      <w:pPr>
        <w:pStyle w:val="Heading2"/>
        <w:rPr>
          <w:rFonts w:ascii="仿宋" w:eastAsia="仿宋" w:hAnsi="仿宋" w:cs="仿宋" w:hint="eastAsia"/>
          <w:lang w:eastAsia="zh-CN"/>
        </w:rPr>
      </w:pPr>
      <w:bookmarkStart w:id="6" w:name="_Toc26643"/>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制药辅料项目中，制药辅料项目团队着眼于未来，明确了可持续发展的战略方向。制定的具体可持续发展目标包括降低资源使用、采用环保技术、最大化社会效益等。这一步骤不仅有助于制药辅料项目在环保和社会责任方面达到最高标准，也为未来提供了明确的指引，确保制药辅料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可持续实践的融入制药辅料项目管理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制药辅料项目管理周期。从制药辅料项目规划开始，制药辅料项目团队就考虑了环境和社会的因素。在执行阶段，制药辅料项目团队积极推动绿色技术的应用，优化资源利用。此外，关注员工的社会责任，通过培训和沟通活动提高员工对可持续发展的认知，使他们能够在日常工作中践行可持续实践。这些举措不仅为制药辅料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9307"/>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扎根于制药辅料项目的可持续发展理念，我们深信环保与社会责任是制药辅料项目成功的关键支柱。在制药辅料项目的每一步，我们都致力于通过创新和实践，履行对环境和社会的坚定责任。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制药辅料项目团队通过引入先进的环保技术、建立高效的废物处理系统以及推动能源节约措施，积极履行环保责任。定期的环保监测和评估确保制药辅料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制药辅料项目不仅致力于自身可持续发展，还注重对社会的回馈。通过支持社区制药辅料项目、参与慈善事业、提供培训机会等方式，制药辅料项目积极履行社会责任。与当地社区建立积极互动，关注员工的工作与生活平衡，以及员工的身心健康，是制药辅料项目在社会责任层面的关键举措。这样的实践不仅增强了制药辅料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10246"/>
      <w:r>
        <w:rPr>
          <w:rFonts w:ascii="仿宋" w:eastAsia="仿宋" w:hAnsi="仿宋" w:cs="仿宋" w:hint="eastAsia"/>
          <w:sz w:val="28"/>
          <w:lang w:eastAsia="zh-CN"/>
        </w:rPr>
        <w:t>三、产品规划分析</w:t>
      </w:r>
      <w:bookmarkEnd w:id="8"/>
    </w:p>
    <w:p>
      <w:pPr>
        <w:pStyle w:val="Heading2"/>
        <w:rPr>
          <w:rFonts w:ascii="仿宋" w:eastAsia="仿宋" w:hAnsi="仿宋" w:cs="仿宋" w:hint="eastAsia"/>
          <w:lang w:eastAsia="zh-CN"/>
        </w:rPr>
      </w:pPr>
      <w:bookmarkStart w:id="9" w:name="_Toc28273"/>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制药辅料项目的主要产品是XXXX，预计年产值为XXX万元。这一产品在市场中占据着重要的地位，其广泛的应用范围使得该制药辅料项目的市场前景非常广阔。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制药辅料项目的xxx产品作为重要的原材料之一，将在多个领域发挥关键作用。其在建筑、交通、能源等方面的广泛应用将为整个产业链提供强大的支持，形成产业协同效应。制药辅料项目的年产值XXX万XXX万XXX万万元不仅反映了其在市场上的巨大潜力，更预示着它对国民经济的积极贡献。这种关联度高、涉及面广的产业关系，使得该制药辅料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30241"/>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制药辅料项目总征地面积为XXXX平方米，相当于约XX.XX亩，其中净用地面积为XXXX平方米，红线范围内相当于约XX.XX亩。这一用地规模充分考虑了制药辅料项目的建设需求，保障了制药辅料项目在合适的空间内得以充分发展。制药辅料项目规划的总建筑面积为XXXX平方米，其中主体工程建设占XXXX平方米，计容建筑面积达XXXX平方米。预计建筑工程的投资将达到XXXX万元，为制药辅料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制药辅料项目计划购置的设备共计XXXX台（套），设备购置费用为XXXX万元。这一设备购置计划充分考虑到制药辅料项目的生产需求和技术要求，确保了制药辅料项目在生产运营中具备先进的技术装备和高效的生产能力。设备的合理配置将为制药辅料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制药辅料项目计划总投资为XXXX万元，预计年实现营业收入为XXXX万元。这一产能规模的设定旨在确保制药辅料项目能够在投资与回报之间取得平衡，实现长期可持续的发展。制药辅料项目的总投资充分考虑到各个方面的需求，包括用地建设、设备购置等多个环节，以确保制药辅料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8361"/>
      <w:r>
        <w:rPr>
          <w:rFonts w:ascii="仿宋" w:eastAsia="仿宋" w:hAnsi="仿宋" w:cs="仿宋" w:hint="eastAsia"/>
          <w:sz w:val="28"/>
          <w:lang w:eastAsia="zh-CN"/>
        </w:rPr>
        <w:t>四、制药辅料项目土建工程</w:t>
      </w:r>
      <w:bookmarkEnd w:id="11"/>
    </w:p>
    <w:p>
      <w:pPr>
        <w:pStyle w:val="Heading2"/>
        <w:rPr>
          <w:rFonts w:ascii="仿宋" w:eastAsia="仿宋" w:hAnsi="仿宋" w:cs="仿宋" w:hint="eastAsia"/>
          <w:lang w:eastAsia="zh-CN"/>
        </w:rPr>
      </w:pPr>
      <w:bookmarkStart w:id="12" w:name="_Toc9459"/>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在制药辅料项目的建筑工程设计中，我们将秉承一系列重要的设计原则，以确保制药辅料项目建筑在功能、美观、可持续性等方面达到最佳效果。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首要原则是确保建筑的功能性得到最大化的发挥。我们将充分理解制药辅料项目的实际需求，合理布局各个功能区域，保证建筑在满足业务需求的同时，提供高效的工作环境。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在建筑设计中，我们将综合考虑建设和运营成本。通过精细的经济效益分析，确保设计方案在高效利用资源的同时，对制药辅料项目的长期盈利能力有积极的贡献。</w:t>
      </w:r>
    </w:p>
    <w:p>
      <w:pPr>
        <w:pStyle w:val="Heading2"/>
        <w:ind w:firstLine="560" w:firstLineChars="200"/>
        <w:rPr>
          <w:rFonts w:ascii="仿宋" w:eastAsia="仿宋" w:hAnsi="仿宋" w:cs="仿宋" w:hint="eastAsia"/>
          <w:sz w:val="28"/>
          <w:lang w:eastAsia="zh-CN"/>
        </w:rPr>
      </w:pPr>
      <w:bookmarkStart w:id="13" w:name="_Toc29283"/>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制药辅料项目的土建工程设计中，我们将精准设定设计年限，结合制药辅料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制药辅料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2392"/>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该制药辅料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制药辅料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制药辅料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23574"/>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本期工程制药辅料项目预计总建筑面积XXX平方米，其中：计容建筑面积XXX平方米，计划建筑工程投资XX万元，占制药辅料项目总投资的XX%。</w:t>
      </w:r>
    </w:p>
    <w:p>
      <w:pPr>
        <w:pStyle w:val="Heading1"/>
        <w:ind w:firstLine="560" w:firstLineChars="200"/>
        <w:rPr>
          <w:rFonts w:ascii="仿宋" w:eastAsia="仿宋" w:hAnsi="仿宋" w:cs="仿宋" w:hint="eastAsia"/>
          <w:sz w:val="28"/>
          <w:lang w:eastAsia="zh-CN"/>
        </w:rPr>
      </w:pPr>
      <w:bookmarkStart w:id="16" w:name="_Toc7354"/>
      <w:r>
        <w:rPr>
          <w:rFonts w:ascii="仿宋" w:eastAsia="仿宋" w:hAnsi="仿宋" w:cs="仿宋" w:hint="eastAsia"/>
          <w:sz w:val="28"/>
          <w:lang w:eastAsia="zh-CN"/>
        </w:rPr>
        <w:t>五、工艺说明</w:t>
      </w:r>
      <w:bookmarkEnd w:id="16"/>
    </w:p>
    <w:p>
      <w:pPr>
        <w:pStyle w:val="Heading2"/>
        <w:rPr>
          <w:rFonts w:ascii="仿宋" w:eastAsia="仿宋" w:hAnsi="仿宋" w:cs="仿宋" w:hint="eastAsia"/>
          <w:lang w:eastAsia="zh-CN"/>
        </w:rPr>
      </w:pPr>
      <w:bookmarkStart w:id="17" w:name="_Toc28971"/>
      <w:r>
        <w:rPr>
          <w:rFonts w:ascii="仿宋" w:eastAsia="仿宋" w:hAnsi="仿宋" w:cs="仿宋" w:hint="eastAsia"/>
          <w:lang w:eastAsia="zh-CN"/>
        </w:rPr>
        <w:t>(一)、技术管理特点</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制药辅料项目的技术管理特点体现在其创新导向。通过引入最先进的技术趋势和解决方案，制药辅料项目致力于提升科技含量、提高质量和效率水平。这意味着我们将采用最新的工具和方法，确保制药辅料项目在技术层面始终走在前沿，从而在竞争激烈的市场中脱颖而出。</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制药辅料项目技术管理的显著特征。通过整合不同领域的技术资源，我们实现了跨学科的协同工作。这有助于优化技术架构，提高整体效能。此外，整合性策略还促进了不同技术团队之间的紧密沟通和高效合作，确保制药辅料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制药辅料项目所采用的技术。通过不断优化技术方案，制药辅料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制药辅料项目团队将在制药辅料项目初期识别可能的技术风险，并采取相应的预防和应对措施。通过建立健全的风险评估机制，制药辅料项目能够在实施过程中及时发现并解决潜在的技术问题，保障制药辅料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制药辅料项目中，技术将成为制药辅料项目成功的有力支持。这一深度剖析揭示了技术管理在制药辅料项目实施中的关键作用，为制药辅料项目的技术基础奠定了坚实的基础。</w:t>
      </w:r>
    </w:p>
    <w:p>
      <w:pPr>
        <w:pStyle w:val="Heading2"/>
        <w:ind w:firstLine="560" w:firstLineChars="200"/>
        <w:rPr>
          <w:rFonts w:ascii="仿宋" w:eastAsia="仿宋" w:hAnsi="仿宋" w:cs="仿宋" w:hint="eastAsia"/>
          <w:sz w:val="28"/>
          <w:lang w:eastAsia="zh-CN"/>
        </w:rPr>
      </w:pPr>
      <w:bookmarkStart w:id="18" w:name="_Toc11758"/>
      <w:r>
        <w:rPr>
          <w:rFonts w:ascii="仿宋" w:eastAsia="仿宋" w:hAnsi="仿宋" w:cs="仿宋" w:hint="eastAsia"/>
          <w:sz w:val="28"/>
          <w:lang w:eastAsia="zh-CN"/>
        </w:rPr>
        <w:t>(二)、制药辅料项目工艺技术设计方案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制药辅料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制药辅料项目将严格按照相关行业规范要求进行组织。通过有效控制产品质量，制药辅料项目将致力于为顾客提供优质的制药辅料项目产品和良好的服务。这体现了制药辅料项目对于生产活动合规性和质量标准的高度重视，为制药辅料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制药辅料项目注重生态效益和清洁生产原则。制药辅料项目建设将紧密结合地方特色经济发展，与社会经济发展规划和区域环境保护规划方案相协调一致。通过与当地区域自然生态系统的结合，制药辅料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制药辅料项目产品具有多样化的客户需求和个性化的特点。因此，制药辅料项目产品规格品种多样，且单批生产数量较小。为满足这一特点，制药辅料项目承办单位将建设先进的柔性制造生产线。通过广泛应用柔性制造技术，制药辅料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制药辅料项目采用的技术具有较高的技术含量和自动化水平，处于国内先进水平。这一技术选用不仅体现了对生产效率、质量和环境友好性的高标准要求，同时为制药辅料项目的可持续发展奠定了坚实的基础。</w:t>
      </w:r>
    </w:p>
    <w:p>
      <w:pPr>
        <w:pStyle w:val="Heading2"/>
        <w:ind w:firstLine="560" w:firstLineChars="200"/>
        <w:rPr>
          <w:rFonts w:ascii="仿宋" w:eastAsia="仿宋" w:hAnsi="仿宋" w:cs="仿宋" w:hint="eastAsia"/>
          <w:sz w:val="28"/>
          <w:lang w:eastAsia="zh-CN"/>
        </w:rPr>
      </w:pPr>
      <w:bookmarkStart w:id="19" w:name="_Toc4559"/>
      <w:r>
        <w:rPr>
          <w:rFonts w:ascii="仿宋" w:eastAsia="仿宋" w:hAnsi="仿宋" w:cs="仿宋" w:hint="eastAsia"/>
          <w:sz w:val="28"/>
          <w:lang w:eastAsia="zh-CN"/>
        </w:rPr>
        <w:t>(三)、设备选型方案</w:t>
      </w:r>
      <w:bookmarkEnd w:id="19"/>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为确保制药辅料项目的高效生产和技术实施，我们制定了一套精心设计的设备选型方案，以满足制药辅料项目生产、质量和环保的要求。该方案的主要特点如下：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制药辅料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针对制药辅料项目产品的多样性和小批量生产的特点，我们将建设柔性制造生产线。通过在设备选型中考虑柔性制造技术，可以灵活应对不同产品规格和生产需求，实现生产线的高度灵活性和适应性。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20" w:name="_Toc32349"/>
      <w:r>
        <w:rPr>
          <w:rFonts w:ascii="仿宋" w:eastAsia="仿宋" w:hAnsi="仿宋" w:cs="仿宋" w:hint="eastAsia"/>
          <w:sz w:val="28"/>
          <w:lang w:eastAsia="zh-CN"/>
        </w:rPr>
        <w:t>六、制药辅料项目建设背景及必要性分析</w:t>
      </w:r>
      <w:bookmarkEnd w:id="20"/>
    </w:p>
    <w:p>
      <w:pPr>
        <w:pStyle w:val="Heading2"/>
        <w:rPr>
          <w:rFonts w:ascii="仿宋" w:eastAsia="仿宋" w:hAnsi="仿宋" w:cs="仿宋" w:hint="eastAsia"/>
          <w:lang w:eastAsia="zh-CN"/>
        </w:rPr>
      </w:pPr>
      <w:bookmarkStart w:id="21" w:name="_Toc31758"/>
      <w:r>
        <w:rPr>
          <w:rFonts w:ascii="仿宋" w:eastAsia="仿宋" w:hAnsi="仿宋" w:cs="仿宋" w:hint="eastAsia"/>
          <w:lang w:eastAsia="zh-CN"/>
        </w:rPr>
        <w:t>(一)、制药辅料项目背景分析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制药辅料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制药辅料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制药辅料项目在这个潮流中的定位。同时，我们将关注行业内涌现的新兴机遇，以便制药辅料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https://d.book118.com/297010045050006034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制药辅料项目计划设计方案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制药辅料项目计划设计方案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制药辅料项目计划设计方案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制药辅料项目计划设计方案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制药辅料项目计划设计方案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制药辅料项目计划设计方案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制药辅料项目计划设计方案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制药辅料项目计划设计方案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制药辅料项目计划设计方案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制药辅料项目计划设计方案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制药辅料项目计划设计方案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制药辅料项目计划设计方案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制药辅料项目计划设计方案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制药辅料项目计划设计方案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制药辅料项目计划设计方案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制药辅料项目计划设计方案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制药辅料项目计划设计方案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656311"/>
    <w:rsid w:val="0665631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9701004505000603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2024-01-15T20:21:00Z</dcterms:created>
  <dcterms:modified xsi:type="dcterms:W3CDTF">2024-01-15T20:21:56Z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E2DEB3C21C414A6E8BBA5C85D3D13170_11</vt:lpwstr>
  </property>
  <property fmtid="{D5CDD505-2E9C-101B-9397-08002B2CF9AE}" pid="3" name="KSOProductBuildVer">
    <vt:lpwstr>2052-12.1.0.16120</vt:lpwstr>
  </property>
</Properties>
</file>