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扣塔项目计划设计方案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1" w:history="1">
        <w:r>
          <w:rPr>
            <w:rFonts w:ascii="仿宋" w:eastAsia="仿宋" w:hAnsi="仿宋" w:cs="仿宋" w:hint="eastAsia"/>
            <w:lang w:eastAsia="zh-CN"/>
          </w:rPr>
          <w:t>前言</w:t>
        </w:r>
        <w:r>
          <w:tab/>
        </w:r>
        <w:r>
          <w:fldChar w:fldCharType="begin"/>
        </w:r>
        <w:r>
          <w:instrText xml:space="preserve"> PAGEREF _Toc15651 \h </w:instrText>
        </w:r>
        <w:r>
          <w:fldChar w:fldCharType="separate"/>
        </w:r>
        <w:r>
          <w:t>3</w:t>
        </w:r>
        <w:r>
          <w:fldChar w:fldCharType="end"/>
        </w:r>
      </w:hyperlink>
    </w:p>
    <w:p>
      <w:pPr>
        <w:pStyle w:val="TOC1"/>
        <w:tabs>
          <w:tab w:val="right" w:leader="dot" w:pos="8306"/>
        </w:tabs>
      </w:pPr>
      <w:hyperlink w:anchor="_Toc1648" w:history="1">
        <w:r>
          <w:rPr>
            <w:rFonts w:ascii="仿宋" w:eastAsia="仿宋" w:hAnsi="仿宋" w:cs="仿宋" w:hint="eastAsia"/>
            <w:lang w:eastAsia="zh-CN"/>
          </w:rPr>
          <w:t>一、扣塔项目选址可行性分析</w:t>
        </w:r>
        <w:r>
          <w:tab/>
        </w:r>
        <w:r>
          <w:fldChar w:fldCharType="begin"/>
        </w:r>
        <w:r>
          <w:instrText xml:space="preserve"> PAGEREF _Toc1648 \h </w:instrText>
        </w:r>
        <w:r>
          <w:fldChar w:fldCharType="separate"/>
        </w:r>
        <w:r>
          <w:t>3</w:t>
        </w:r>
        <w:r>
          <w:fldChar w:fldCharType="end"/>
        </w:r>
      </w:hyperlink>
    </w:p>
    <w:p>
      <w:pPr>
        <w:pStyle w:val="TOC2"/>
        <w:tabs>
          <w:tab w:val="right" w:leader="dot" w:pos="8306"/>
        </w:tabs>
      </w:pPr>
      <w:hyperlink w:anchor="_Toc16780" w:history="1">
        <w:r>
          <w:rPr>
            <w:rFonts w:ascii="仿宋" w:eastAsia="仿宋" w:hAnsi="仿宋" w:cs="仿宋" w:hint="eastAsia"/>
            <w:lang w:eastAsia="zh-CN"/>
          </w:rPr>
          <w:t>(一)、扣塔项目选址</w:t>
        </w:r>
        <w:r>
          <w:tab/>
        </w:r>
        <w:r>
          <w:fldChar w:fldCharType="begin"/>
        </w:r>
        <w:r>
          <w:instrText xml:space="preserve"> PAGEREF _Toc16780 \h </w:instrText>
        </w:r>
        <w:r>
          <w:fldChar w:fldCharType="separate"/>
        </w:r>
        <w:r>
          <w:t>3</w:t>
        </w:r>
        <w:r>
          <w:fldChar w:fldCharType="end"/>
        </w:r>
      </w:hyperlink>
    </w:p>
    <w:p>
      <w:pPr>
        <w:pStyle w:val="TOC2"/>
        <w:tabs>
          <w:tab w:val="right" w:leader="dot" w:pos="8306"/>
        </w:tabs>
      </w:pPr>
      <w:hyperlink w:anchor="_Toc30686" w:history="1">
        <w:r>
          <w:rPr>
            <w:rFonts w:ascii="仿宋" w:eastAsia="仿宋" w:hAnsi="仿宋" w:cs="仿宋" w:hint="eastAsia"/>
            <w:lang w:eastAsia="zh-CN"/>
          </w:rPr>
          <w:t>(二)、用地控制指标</w:t>
        </w:r>
        <w:r>
          <w:tab/>
        </w:r>
        <w:r>
          <w:fldChar w:fldCharType="begin"/>
        </w:r>
        <w:r>
          <w:instrText xml:space="preserve"> PAGEREF _Toc30686 \h </w:instrText>
        </w:r>
        <w:r>
          <w:fldChar w:fldCharType="separate"/>
        </w:r>
        <w:r>
          <w:t>3</w:t>
        </w:r>
        <w:r>
          <w:fldChar w:fldCharType="end"/>
        </w:r>
      </w:hyperlink>
    </w:p>
    <w:p>
      <w:pPr>
        <w:pStyle w:val="TOC2"/>
        <w:tabs>
          <w:tab w:val="right" w:leader="dot" w:pos="8306"/>
        </w:tabs>
      </w:pPr>
      <w:hyperlink w:anchor="_Toc22502" w:history="1">
        <w:r>
          <w:rPr>
            <w:rFonts w:ascii="仿宋" w:eastAsia="仿宋" w:hAnsi="仿宋" w:cs="仿宋" w:hint="eastAsia"/>
            <w:lang w:eastAsia="zh-CN"/>
          </w:rPr>
          <w:t>(三)、节约用地措施</w:t>
        </w:r>
        <w:r>
          <w:tab/>
        </w:r>
        <w:r>
          <w:fldChar w:fldCharType="begin"/>
        </w:r>
        <w:r>
          <w:instrText xml:space="preserve"> PAGEREF _Toc22502 \h </w:instrText>
        </w:r>
        <w:r>
          <w:fldChar w:fldCharType="separate"/>
        </w:r>
        <w:r>
          <w:t>5</w:t>
        </w:r>
        <w:r>
          <w:fldChar w:fldCharType="end"/>
        </w:r>
      </w:hyperlink>
    </w:p>
    <w:p>
      <w:pPr>
        <w:pStyle w:val="TOC2"/>
        <w:tabs>
          <w:tab w:val="right" w:leader="dot" w:pos="8306"/>
        </w:tabs>
      </w:pPr>
      <w:hyperlink w:anchor="_Toc16642" w:history="1">
        <w:r>
          <w:rPr>
            <w:rFonts w:ascii="仿宋" w:eastAsia="仿宋" w:hAnsi="仿宋" w:cs="仿宋" w:hint="eastAsia"/>
            <w:lang w:eastAsia="zh-CN"/>
          </w:rPr>
          <w:t>(四)、总图布置方案</w:t>
        </w:r>
        <w:r>
          <w:tab/>
        </w:r>
        <w:r>
          <w:fldChar w:fldCharType="begin"/>
        </w:r>
        <w:r>
          <w:instrText xml:space="preserve"> PAGEREF _Toc16642 \h </w:instrText>
        </w:r>
        <w:r>
          <w:fldChar w:fldCharType="separate"/>
        </w:r>
        <w:r>
          <w:t>6</w:t>
        </w:r>
        <w:r>
          <w:fldChar w:fldCharType="end"/>
        </w:r>
      </w:hyperlink>
    </w:p>
    <w:p>
      <w:pPr>
        <w:pStyle w:val="TOC2"/>
        <w:tabs>
          <w:tab w:val="right" w:leader="dot" w:pos="8306"/>
        </w:tabs>
      </w:pPr>
      <w:hyperlink w:anchor="_Toc29573" w:history="1">
        <w:r>
          <w:rPr>
            <w:rFonts w:ascii="仿宋" w:eastAsia="仿宋" w:hAnsi="仿宋" w:cs="仿宋" w:hint="eastAsia"/>
            <w:lang w:eastAsia="zh-CN"/>
          </w:rPr>
          <w:t>(五)、选址综合评价</w:t>
        </w:r>
        <w:r>
          <w:tab/>
        </w:r>
        <w:r>
          <w:fldChar w:fldCharType="begin"/>
        </w:r>
        <w:r>
          <w:instrText xml:space="preserve"> PAGEREF _Toc29573 \h </w:instrText>
        </w:r>
        <w:r>
          <w:fldChar w:fldCharType="separate"/>
        </w:r>
        <w:r>
          <w:t>7</w:t>
        </w:r>
        <w:r>
          <w:fldChar w:fldCharType="end"/>
        </w:r>
      </w:hyperlink>
    </w:p>
    <w:p>
      <w:pPr>
        <w:pStyle w:val="TOC1"/>
        <w:tabs>
          <w:tab w:val="right" w:leader="dot" w:pos="8306"/>
        </w:tabs>
      </w:pPr>
      <w:hyperlink w:anchor="_Toc13867" w:history="1">
        <w:r>
          <w:rPr>
            <w:rFonts w:ascii="仿宋" w:eastAsia="仿宋" w:hAnsi="仿宋" w:cs="仿宋" w:hint="eastAsia"/>
            <w:lang w:eastAsia="zh-CN"/>
          </w:rPr>
          <w:t>二、工艺说明</w:t>
        </w:r>
        <w:r>
          <w:tab/>
        </w:r>
        <w:r>
          <w:fldChar w:fldCharType="begin"/>
        </w:r>
        <w:r>
          <w:instrText xml:space="preserve"> PAGEREF _Toc13867 \h </w:instrText>
        </w:r>
        <w:r>
          <w:fldChar w:fldCharType="separate"/>
        </w:r>
        <w:r>
          <w:t>8</w:t>
        </w:r>
        <w:r>
          <w:fldChar w:fldCharType="end"/>
        </w:r>
      </w:hyperlink>
    </w:p>
    <w:p>
      <w:pPr>
        <w:pStyle w:val="TOC2"/>
        <w:tabs>
          <w:tab w:val="right" w:leader="dot" w:pos="8306"/>
        </w:tabs>
      </w:pPr>
      <w:hyperlink w:anchor="_Toc13463" w:history="1">
        <w:r>
          <w:rPr>
            <w:rFonts w:ascii="仿宋" w:eastAsia="仿宋" w:hAnsi="仿宋" w:cs="仿宋" w:hint="eastAsia"/>
            <w:lang w:eastAsia="zh-CN"/>
          </w:rPr>
          <w:t>(一)、技术管理特点</w:t>
        </w:r>
        <w:r>
          <w:tab/>
        </w:r>
        <w:r>
          <w:fldChar w:fldCharType="begin"/>
        </w:r>
        <w:r>
          <w:instrText xml:space="preserve"> PAGEREF _Toc13463 \h </w:instrText>
        </w:r>
        <w:r>
          <w:fldChar w:fldCharType="separate"/>
        </w:r>
        <w:r>
          <w:t>8</w:t>
        </w:r>
        <w:r>
          <w:fldChar w:fldCharType="end"/>
        </w:r>
      </w:hyperlink>
    </w:p>
    <w:p>
      <w:pPr>
        <w:pStyle w:val="TOC2"/>
        <w:tabs>
          <w:tab w:val="right" w:leader="dot" w:pos="8306"/>
        </w:tabs>
      </w:pPr>
      <w:hyperlink w:anchor="_Toc10087" w:history="1">
        <w:r>
          <w:rPr>
            <w:rFonts w:ascii="仿宋" w:eastAsia="仿宋" w:hAnsi="仿宋" w:cs="仿宋" w:hint="eastAsia"/>
            <w:lang w:eastAsia="zh-CN"/>
          </w:rPr>
          <w:t>(二)、扣塔项目工艺技术设计方案</w:t>
        </w:r>
        <w:r>
          <w:tab/>
        </w:r>
        <w:r>
          <w:fldChar w:fldCharType="begin"/>
        </w:r>
        <w:r>
          <w:instrText xml:space="preserve"> PAGEREF _Toc10087 \h </w:instrText>
        </w:r>
        <w:r>
          <w:fldChar w:fldCharType="separate"/>
        </w:r>
        <w:r>
          <w:t>9</w:t>
        </w:r>
        <w:r>
          <w:fldChar w:fldCharType="end"/>
        </w:r>
      </w:hyperlink>
    </w:p>
    <w:p>
      <w:pPr>
        <w:pStyle w:val="TOC2"/>
        <w:tabs>
          <w:tab w:val="right" w:leader="dot" w:pos="8306"/>
        </w:tabs>
      </w:pPr>
      <w:hyperlink w:anchor="_Toc300" w:history="1">
        <w:r>
          <w:rPr>
            <w:rFonts w:ascii="仿宋" w:eastAsia="仿宋" w:hAnsi="仿宋" w:cs="仿宋" w:hint="eastAsia"/>
            <w:lang w:eastAsia="zh-CN"/>
          </w:rPr>
          <w:t>(三)、设备选型方案</w:t>
        </w:r>
        <w:r>
          <w:tab/>
        </w:r>
        <w:r>
          <w:fldChar w:fldCharType="begin"/>
        </w:r>
        <w:r>
          <w:instrText xml:space="preserve"> PAGEREF _Toc300 \h </w:instrText>
        </w:r>
        <w:r>
          <w:fldChar w:fldCharType="separate"/>
        </w:r>
        <w:r>
          <w:t>10</w:t>
        </w:r>
        <w:r>
          <w:fldChar w:fldCharType="end"/>
        </w:r>
      </w:hyperlink>
    </w:p>
    <w:p>
      <w:pPr>
        <w:pStyle w:val="TOC1"/>
        <w:tabs>
          <w:tab w:val="right" w:leader="dot" w:pos="8306"/>
        </w:tabs>
      </w:pPr>
      <w:hyperlink w:anchor="_Toc10227" w:history="1">
        <w:r>
          <w:rPr>
            <w:rFonts w:ascii="仿宋" w:eastAsia="仿宋" w:hAnsi="仿宋" w:cs="仿宋" w:hint="eastAsia"/>
            <w:lang w:eastAsia="zh-CN"/>
          </w:rPr>
          <w:t>三、扣塔项目绩效评估</w:t>
        </w:r>
        <w:r>
          <w:tab/>
        </w:r>
        <w:r>
          <w:fldChar w:fldCharType="begin"/>
        </w:r>
        <w:r>
          <w:instrText xml:space="preserve"> PAGEREF _Toc10227 \h </w:instrText>
        </w:r>
        <w:r>
          <w:fldChar w:fldCharType="separate"/>
        </w:r>
        <w:r>
          <w:t>12</w:t>
        </w:r>
        <w:r>
          <w:fldChar w:fldCharType="end"/>
        </w:r>
      </w:hyperlink>
    </w:p>
    <w:p>
      <w:pPr>
        <w:pStyle w:val="TOC2"/>
        <w:tabs>
          <w:tab w:val="right" w:leader="dot" w:pos="8306"/>
        </w:tabs>
      </w:pPr>
      <w:hyperlink w:anchor="_Toc30535" w:history="1">
        <w:r>
          <w:rPr>
            <w:rFonts w:ascii="仿宋" w:eastAsia="仿宋" w:hAnsi="仿宋" w:cs="仿宋" w:hint="eastAsia"/>
            <w:lang w:eastAsia="zh-CN"/>
          </w:rPr>
          <w:t>(一)、绩效评估指标</w:t>
        </w:r>
        <w:r>
          <w:tab/>
        </w:r>
        <w:r>
          <w:fldChar w:fldCharType="begin"/>
        </w:r>
        <w:r>
          <w:instrText xml:space="preserve"> PAGEREF _Toc30535 \h </w:instrText>
        </w:r>
        <w:r>
          <w:fldChar w:fldCharType="separate"/>
        </w:r>
        <w:r>
          <w:t>12</w:t>
        </w:r>
        <w:r>
          <w:fldChar w:fldCharType="end"/>
        </w:r>
      </w:hyperlink>
    </w:p>
    <w:p>
      <w:pPr>
        <w:pStyle w:val="TOC2"/>
        <w:tabs>
          <w:tab w:val="right" w:leader="dot" w:pos="8306"/>
        </w:tabs>
      </w:pPr>
      <w:hyperlink w:anchor="_Toc24188" w:history="1">
        <w:r>
          <w:rPr>
            <w:rFonts w:ascii="仿宋" w:eastAsia="仿宋" w:hAnsi="仿宋" w:cs="仿宋" w:hint="eastAsia"/>
            <w:lang w:eastAsia="zh-CN"/>
          </w:rPr>
          <w:t>(二)、绩效评估方法</w:t>
        </w:r>
        <w:r>
          <w:tab/>
        </w:r>
        <w:r>
          <w:fldChar w:fldCharType="begin"/>
        </w:r>
        <w:r>
          <w:instrText xml:space="preserve"> PAGEREF _Toc24188 \h </w:instrText>
        </w:r>
        <w:r>
          <w:fldChar w:fldCharType="separate"/>
        </w:r>
        <w:r>
          <w:t>13</w:t>
        </w:r>
        <w:r>
          <w:fldChar w:fldCharType="end"/>
        </w:r>
      </w:hyperlink>
    </w:p>
    <w:p>
      <w:pPr>
        <w:pStyle w:val="TOC2"/>
        <w:tabs>
          <w:tab w:val="right" w:leader="dot" w:pos="8306"/>
        </w:tabs>
      </w:pPr>
      <w:hyperlink w:anchor="_Toc2234" w:history="1">
        <w:r>
          <w:rPr>
            <w:rFonts w:ascii="仿宋" w:eastAsia="仿宋" w:hAnsi="仿宋" w:cs="仿宋" w:hint="eastAsia"/>
            <w:lang w:eastAsia="zh-CN"/>
          </w:rPr>
          <w:t>(三)、绩效评估周期</w:t>
        </w:r>
        <w:r>
          <w:tab/>
        </w:r>
        <w:r>
          <w:fldChar w:fldCharType="begin"/>
        </w:r>
        <w:r>
          <w:instrText xml:space="preserve"> PAGEREF _Toc2234 \h </w:instrText>
        </w:r>
        <w:r>
          <w:fldChar w:fldCharType="separate"/>
        </w:r>
        <w:r>
          <w:t>14</w:t>
        </w:r>
        <w:r>
          <w:fldChar w:fldCharType="end"/>
        </w:r>
      </w:hyperlink>
    </w:p>
    <w:p>
      <w:pPr>
        <w:pStyle w:val="TOC1"/>
        <w:tabs>
          <w:tab w:val="right" w:leader="dot" w:pos="8306"/>
        </w:tabs>
      </w:pPr>
      <w:hyperlink w:anchor="_Toc3100" w:history="1">
        <w:r>
          <w:rPr>
            <w:rFonts w:ascii="仿宋" w:eastAsia="仿宋" w:hAnsi="仿宋" w:cs="仿宋" w:hint="eastAsia"/>
            <w:lang w:eastAsia="zh-CN"/>
          </w:rPr>
          <w:t>四、扣塔项目土建工程</w:t>
        </w:r>
        <w:r>
          <w:tab/>
        </w:r>
        <w:r>
          <w:fldChar w:fldCharType="begin"/>
        </w:r>
        <w:r>
          <w:instrText xml:space="preserve"> PAGEREF _Toc3100 \h </w:instrText>
        </w:r>
        <w:r>
          <w:fldChar w:fldCharType="separate"/>
        </w:r>
        <w:r>
          <w:t>15</w:t>
        </w:r>
        <w:r>
          <w:fldChar w:fldCharType="end"/>
        </w:r>
      </w:hyperlink>
    </w:p>
    <w:p>
      <w:pPr>
        <w:pStyle w:val="TOC2"/>
        <w:tabs>
          <w:tab w:val="right" w:leader="dot" w:pos="8306"/>
        </w:tabs>
      </w:pPr>
      <w:hyperlink w:anchor="_Toc22168" w:history="1">
        <w:r>
          <w:rPr>
            <w:rFonts w:ascii="仿宋" w:eastAsia="仿宋" w:hAnsi="仿宋" w:cs="仿宋" w:hint="eastAsia"/>
            <w:lang w:eastAsia="zh-CN"/>
          </w:rPr>
          <w:t>(一)、建筑工程设计原则</w:t>
        </w:r>
        <w:r>
          <w:tab/>
        </w:r>
        <w:r>
          <w:fldChar w:fldCharType="begin"/>
        </w:r>
        <w:r>
          <w:instrText xml:space="preserve"> PAGEREF _Toc22168 \h </w:instrText>
        </w:r>
        <w:r>
          <w:fldChar w:fldCharType="separate"/>
        </w:r>
        <w:r>
          <w:t>15</w:t>
        </w:r>
        <w:r>
          <w:fldChar w:fldCharType="end"/>
        </w:r>
      </w:hyperlink>
    </w:p>
    <w:p>
      <w:pPr>
        <w:pStyle w:val="TOC2"/>
        <w:tabs>
          <w:tab w:val="right" w:leader="dot" w:pos="8306"/>
        </w:tabs>
      </w:pPr>
      <w:hyperlink w:anchor="_Toc10348" w:history="1">
        <w:r>
          <w:rPr>
            <w:rFonts w:ascii="仿宋" w:eastAsia="仿宋" w:hAnsi="仿宋" w:cs="仿宋" w:hint="eastAsia"/>
            <w:lang w:eastAsia="zh-CN"/>
          </w:rPr>
          <w:t>(二)、土建工程设计年限及安全等级</w:t>
        </w:r>
        <w:r>
          <w:tab/>
        </w:r>
        <w:r>
          <w:fldChar w:fldCharType="begin"/>
        </w:r>
        <w:r>
          <w:instrText xml:space="preserve"> PAGEREF _Toc10348 \h </w:instrText>
        </w:r>
        <w:r>
          <w:fldChar w:fldCharType="separate"/>
        </w:r>
        <w:r>
          <w:t>16</w:t>
        </w:r>
        <w:r>
          <w:fldChar w:fldCharType="end"/>
        </w:r>
      </w:hyperlink>
    </w:p>
    <w:p>
      <w:pPr>
        <w:pStyle w:val="TOC2"/>
        <w:tabs>
          <w:tab w:val="right" w:leader="dot" w:pos="8306"/>
        </w:tabs>
      </w:pPr>
      <w:hyperlink w:anchor="_Toc20867" w:history="1">
        <w:r>
          <w:rPr>
            <w:rFonts w:ascii="仿宋" w:eastAsia="仿宋" w:hAnsi="仿宋" w:cs="仿宋" w:hint="eastAsia"/>
            <w:lang w:eastAsia="zh-CN"/>
          </w:rPr>
          <w:t>(三)、建筑工程设计总体要求</w:t>
        </w:r>
        <w:r>
          <w:tab/>
        </w:r>
        <w:r>
          <w:fldChar w:fldCharType="begin"/>
        </w:r>
        <w:r>
          <w:instrText xml:space="preserve"> PAGEREF _Toc20867 \h </w:instrText>
        </w:r>
        <w:r>
          <w:fldChar w:fldCharType="separate"/>
        </w:r>
        <w:r>
          <w:t>17</w:t>
        </w:r>
        <w:r>
          <w:fldChar w:fldCharType="end"/>
        </w:r>
      </w:hyperlink>
    </w:p>
    <w:p>
      <w:pPr>
        <w:pStyle w:val="TOC2"/>
        <w:tabs>
          <w:tab w:val="right" w:leader="dot" w:pos="8306"/>
        </w:tabs>
      </w:pPr>
      <w:hyperlink w:anchor="_Toc9015" w:history="1">
        <w:r>
          <w:rPr>
            <w:rFonts w:ascii="仿宋" w:eastAsia="仿宋" w:hAnsi="仿宋" w:cs="仿宋" w:hint="eastAsia"/>
            <w:lang w:eastAsia="zh-CN"/>
          </w:rPr>
          <w:t>(四)、土建工程建设指标</w:t>
        </w:r>
        <w:r>
          <w:tab/>
        </w:r>
        <w:r>
          <w:fldChar w:fldCharType="begin"/>
        </w:r>
        <w:r>
          <w:instrText xml:space="preserve"> PAGEREF _Toc9015 \h </w:instrText>
        </w:r>
        <w:r>
          <w:fldChar w:fldCharType="separate"/>
        </w:r>
        <w:r>
          <w:t>18</w:t>
        </w:r>
        <w:r>
          <w:fldChar w:fldCharType="end"/>
        </w:r>
      </w:hyperlink>
    </w:p>
    <w:p>
      <w:pPr>
        <w:pStyle w:val="TOC1"/>
        <w:tabs>
          <w:tab w:val="right" w:leader="dot" w:pos="8306"/>
        </w:tabs>
      </w:pPr>
      <w:hyperlink w:anchor="_Toc3362" w:history="1">
        <w:r>
          <w:rPr>
            <w:rFonts w:ascii="仿宋" w:eastAsia="仿宋" w:hAnsi="仿宋" w:cs="仿宋" w:hint="eastAsia"/>
            <w:lang w:eastAsia="zh-CN"/>
          </w:rPr>
          <w:t>五、产品规划分析</w:t>
        </w:r>
        <w:r>
          <w:tab/>
        </w:r>
        <w:r>
          <w:fldChar w:fldCharType="begin"/>
        </w:r>
        <w:r>
          <w:instrText xml:space="preserve"> PAGEREF _Toc3362 \h </w:instrText>
        </w:r>
        <w:r>
          <w:fldChar w:fldCharType="separate"/>
        </w:r>
        <w:r>
          <w:t>18</w:t>
        </w:r>
        <w:r>
          <w:fldChar w:fldCharType="end"/>
        </w:r>
      </w:hyperlink>
    </w:p>
    <w:p>
      <w:pPr>
        <w:pStyle w:val="TOC2"/>
        <w:tabs>
          <w:tab w:val="right" w:leader="dot" w:pos="8306"/>
        </w:tabs>
      </w:pPr>
      <w:hyperlink w:anchor="_Toc8319" w:history="1">
        <w:r>
          <w:rPr>
            <w:rFonts w:ascii="仿宋" w:eastAsia="仿宋" w:hAnsi="仿宋" w:cs="仿宋" w:hint="eastAsia"/>
            <w:lang w:eastAsia="zh-CN"/>
          </w:rPr>
          <w:t>(一)、产品规划</w:t>
        </w:r>
        <w:r>
          <w:tab/>
        </w:r>
        <w:r>
          <w:fldChar w:fldCharType="begin"/>
        </w:r>
        <w:r>
          <w:instrText xml:space="preserve"> PAGEREF _Toc8319 \h </w:instrText>
        </w:r>
        <w:r>
          <w:fldChar w:fldCharType="separate"/>
        </w:r>
        <w:r>
          <w:t>18</w:t>
        </w:r>
        <w:r>
          <w:fldChar w:fldCharType="end"/>
        </w:r>
      </w:hyperlink>
    </w:p>
    <w:p>
      <w:pPr>
        <w:pStyle w:val="TOC2"/>
        <w:tabs>
          <w:tab w:val="right" w:leader="dot" w:pos="8306"/>
        </w:tabs>
      </w:pPr>
      <w:hyperlink w:anchor="_Toc26748" w:history="1">
        <w:r>
          <w:rPr>
            <w:rFonts w:ascii="仿宋" w:eastAsia="仿宋" w:hAnsi="仿宋" w:cs="仿宋" w:hint="eastAsia"/>
            <w:lang w:eastAsia="zh-CN"/>
          </w:rPr>
          <w:t>(二)、建设规模</w:t>
        </w:r>
        <w:r>
          <w:tab/>
        </w:r>
        <w:r>
          <w:fldChar w:fldCharType="begin"/>
        </w:r>
        <w:r>
          <w:instrText xml:space="preserve"> PAGEREF _Toc26748 \h </w:instrText>
        </w:r>
        <w:r>
          <w:fldChar w:fldCharType="separate"/>
        </w:r>
        <w:r>
          <w:t>19</w:t>
        </w:r>
        <w:r>
          <w:fldChar w:fldCharType="end"/>
        </w:r>
      </w:hyperlink>
    </w:p>
    <w:p>
      <w:pPr>
        <w:pStyle w:val="TOC1"/>
        <w:tabs>
          <w:tab w:val="right" w:leader="dot" w:pos="8306"/>
        </w:tabs>
      </w:pPr>
      <w:hyperlink w:anchor="_Toc27130" w:history="1">
        <w:r>
          <w:rPr>
            <w:rFonts w:ascii="仿宋" w:eastAsia="仿宋" w:hAnsi="仿宋" w:cs="仿宋" w:hint="eastAsia"/>
            <w:lang w:eastAsia="zh-CN"/>
          </w:rPr>
          <w:t>六、扣塔项目可持续发展</w:t>
        </w:r>
        <w:r>
          <w:tab/>
        </w:r>
        <w:r>
          <w:fldChar w:fldCharType="begin"/>
        </w:r>
        <w:r>
          <w:instrText xml:space="preserve"> PAGEREF _Toc27130 \h </w:instrText>
        </w:r>
        <w:r>
          <w:fldChar w:fldCharType="separate"/>
        </w:r>
        <w:r>
          <w:t>20</w:t>
        </w:r>
        <w:r>
          <w:fldChar w:fldCharType="end"/>
        </w:r>
      </w:hyperlink>
    </w:p>
    <w:p>
      <w:pPr>
        <w:pStyle w:val="TOC2"/>
        <w:tabs>
          <w:tab w:val="right" w:leader="dot" w:pos="8306"/>
        </w:tabs>
      </w:pPr>
      <w:hyperlink w:anchor="_Toc31253" w:history="1">
        <w:r>
          <w:rPr>
            <w:rFonts w:ascii="仿宋" w:eastAsia="仿宋" w:hAnsi="仿宋" w:cs="仿宋" w:hint="eastAsia"/>
            <w:lang w:eastAsia="zh-CN"/>
          </w:rPr>
          <w:t>(一)、可持续战略与实践</w:t>
        </w:r>
        <w:r>
          <w:tab/>
        </w:r>
        <w:r>
          <w:fldChar w:fldCharType="begin"/>
        </w:r>
        <w:r>
          <w:instrText xml:space="preserve"> PAGEREF _Toc31253 \h </w:instrText>
        </w:r>
        <w:r>
          <w:fldChar w:fldCharType="separate"/>
        </w:r>
        <w:r>
          <w:t>20</w:t>
        </w:r>
        <w:r>
          <w:fldChar w:fldCharType="end"/>
        </w:r>
      </w:hyperlink>
    </w:p>
    <w:p>
      <w:pPr>
        <w:pStyle w:val="TOC2"/>
        <w:tabs>
          <w:tab w:val="right" w:leader="dot" w:pos="8306"/>
        </w:tabs>
      </w:pPr>
      <w:hyperlink w:anchor="_Toc26931" w:history="1">
        <w:r>
          <w:rPr>
            <w:rFonts w:ascii="仿宋" w:eastAsia="仿宋" w:hAnsi="仿宋" w:cs="仿宋" w:hint="eastAsia"/>
            <w:lang w:eastAsia="zh-CN"/>
          </w:rPr>
          <w:t>(二)、环保与社会责任</w:t>
        </w:r>
        <w:r>
          <w:tab/>
        </w:r>
        <w:r>
          <w:fldChar w:fldCharType="begin"/>
        </w:r>
        <w:r>
          <w:instrText xml:space="preserve"> PAGEREF _Toc26931 \h </w:instrText>
        </w:r>
        <w:r>
          <w:fldChar w:fldCharType="separate"/>
        </w:r>
        <w:r>
          <w:t>20</w:t>
        </w:r>
        <w:r>
          <w:fldChar w:fldCharType="end"/>
        </w:r>
      </w:hyperlink>
    </w:p>
    <w:p>
      <w:pPr>
        <w:pStyle w:val="TOC1"/>
        <w:tabs>
          <w:tab w:val="right" w:leader="dot" w:pos="8306"/>
        </w:tabs>
      </w:pPr>
      <w:hyperlink w:anchor="_Toc26106" w:history="1">
        <w:r>
          <w:rPr>
            <w:rFonts w:ascii="仿宋" w:eastAsia="仿宋" w:hAnsi="仿宋" w:cs="仿宋" w:hint="eastAsia"/>
            <w:lang w:eastAsia="zh-CN"/>
          </w:rPr>
          <w:t>七、扣塔项目风险管理</w:t>
        </w:r>
        <w:r>
          <w:tab/>
        </w:r>
        <w:r>
          <w:fldChar w:fldCharType="begin"/>
        </w:r>
        <w:r>
          <w:instrText xml:space="preserve"> PAGEREF _Toc26106 \h </w:instrText>
        </w:r>
        <w:r>
          <w:fldChar w:fldCharType="separate"/>
        </w:r>
        <w:r>
          <w:t>21</w:t>
        </w:r>
        <w:r>
          <w:fldChar w:fldCharType="end"/>
        </w:r>
      </w:hyperlink>
    </w:p>
    <w:p>
      <w:pPr>
        <w:pStyle w:val="TOC2"/>
        <w:tabs>
          <w:tab w:val="right" w:leader="dot" w:pos="8306"/>
        </w:tabs>
      </w:pPr>
      <w:hyperlink w:anchor="_Toc22512" w:history="1">
        <w:r>
          <w:rPr>
            <w:rFonts w:ascii="仿宋" w:eastAsia="仿宋" w:hAnsi="仿宋" w:cs="仿宋" w:hint="eastAsia"/>
            <w:lang w:eastAsia="zh-CN"/>
          </w:rPr>
          <w:t>(一)、风险识别与评估</w:t>
        </w:r>
        <w:r>
          <w:tab/>
        </w:r>
        <w:r>
          <w:fldChar w:fldCharType="begin"/>
        </w:r>
        <w:r>
          <w:instrText xml:space="preserve"> PAGEREF _Toc22512 \h </w:instrText>
        </w:r>
        <w:r>
          <w:fldChar w:fldCharType="separate"/>
        </w:r>
        <w:r>
          <w:t>21</w:t>
        </w:r>
        <w:r>
          <w:fldChar w:fldCharType="end"/>
        </w:r>
      </w:hyperlink>
    </w:p>
    <w:p>
      <w:pPr>
        <w:pStyle w:val="TOC2"/>
        <w:tabs>
          <w:tab w:val="right" w:leader="dot" w:pos="8306"/>
        </w:tabs>
      </w:pPr>
      <w:hyperlink w:anchor="_Toc13599" w:history="1">
        <w:r>
          <w:rPr>
            <w:rFonts w:ascii="仿宋" w:eastAsia="仿宋" w:hAnsi="仿宋" w:cs="仿宋" w:hint="eastAsia"/>
            <w:lang w:eastAsia="zh-CN"/>
          </w:rPr>
          <w:t>(二)、风险应对策略</w:t>
        </w:r>
        <w:r>
          <w:tab/>
        </w:r>
        <w:r>
          <w:fldChar w:fldCharType="begin"/>
        </w:r>
        <w:r>
          <w:instrText xml:space="preserve"> PAGEREF _Toc13599 \h </w:instrText>
        </w:r>
        <w:r>
          <w:fldChar w:fldCharType="separate"/>
        </w:r>
        <w:r>
          <w:t>22</w:t>
        </w:r>
        <w:r>
          <w:fldChar w:fldCharType="end"/>
        </w:r>
      </w:hyperlink>
    </w:p>
    <w:p>
      <w:pPr>
        <w:pStyle w:val="TOC2"/>
        <w:tabs>
          <w:tab w:val="right" w:leader="dot" w:pos="8306"/>
        </w:tabs>
      </w:pPr>
      <w:hyperlink w:anchor="_Toc142" w:history="1">
        <w:r>
          <w:rPr>
            <w:rFonts w:ascii="仿宋" w:eastAsia="仿宋" w:hAnsi="仿宋" w:cs="仿宋" w:hint="eastAsia"/>
            <w:lang w:eastAsia="zh-CN"/>
          </w:rPr>
          <w:t>(三)、风险监控与控制</w:t>
        </w:r>
        <w:r>
          <w:tab/>
        </w:r>
        <w:r>
          <w:fldChar w:fldCharType="begin"/>
        </w:r>
        <w:r>
          <w:instrText xml:space="preserve"> PAGEREF _Toc142 \h </w:instrText>
        </w:r>
        <w:r>
          <w:fldChar w:fldCharType="separate"/>
        </w:r>
        <w:r>
          <w:t>24</w:t>
        </w:r>
        <w:r>
          <w:fldChar w:fldCharType="end"/>
        </w:r>
      </w:hyperlink>
    </w:p>
    <w:p>
      <w:pPr>
        <w:pStyle w:val="TOC1"/>
        <w:tabs>
          <w:tab w:val="right" w:leader="dot" w:pos="8306"/>
        </w:tabs>
      </w:pPr>
      <w:hyperlink w:anchor="_Toc16572" w:history="1">
        <w:r>
          <w:rPr>
            <w:rFonts w:ascii="仿宋" w:eastAsia="仿宋" w:hAnsi="仿宋" w:cs="仿宋" w:hint="eastAsia"/>
            <w:lang w:eastAsia="zh-CN"/>
          </w:rPr>
          <w:t>八、生产安全保护</w:t>
        </w:r>
        <w:r>
          <w:tab/>
        </w:r>
        <w:r>
          <w:fldChar w:fldCharType="begin"/>
        </w:r>
        <w:r>
          <w:instrText xml:space="preserve"> PAGEREF _Toc16572 \h </w:instrText>
        </w:r>
        <w:r>
          <w:fldChar w:fldCharType="separate"/>
        </w:r>
        <w:r>
          <w:t>25</w:t>
        </w:r>
        <w:r>
          <w:fldChar w:fldCharType="end"/>
        </w:r>
      </w:hyperlink>
    </w:p>
    <w:p>
      <w:pPr>
        <w:pStyle w:val="TOC2"/>
        <w:tabs>
          <w:tab w:val="right" w:leader="dot" w:pos="8306"/>
        </w:tabs>
      </w:pPr>
      <w:hyperlink w:anchor="_Toc30319" w:history="1">
        <w:r>
          <w:rPr>
            <w:rFonts w:ascii="仿宋" w:eastAsia="仿宋" w:hAnsi="仿宋" w:cs="仿宋" w:hint="eastAsia"/>
            <w:lang w:eastAsia="zh-CN"/>
          </w:rPr>
          <w:t>(一)、消防安全</w:t>
        </w:r>
        <w:r>
          <w:tab/>
        </w:r>
        <w:r>
          <w:fldChar w:fldCharType="begin"/>
        </w:r>
        <w:r>
          <w:instrText xml:space="preserve"> PAGEREF _Toc30319 \h </w:instrText>
        </w:r>
        <w:r>
          <w:fldChar w:fldCharType="separate"/>
        </w:r>
        <w:r>
          <w:t>25</w:t>
        </w:r>
        <w:r>
          <w:fldChar w:fldCharType="end"/>
        </w:r>
      </w:hyperlink>
    </w:p>
    <w:p>
      <w:pPr>
        <w:pStyle w:val="TOC2"/>
        <w:tabs>
          <w:tab w:val="right" w:leader="dot" w:pos="8306"/>
        </w:tabs>
      </w:pPr>
      <w:hyperlink w:anchor="_Toc6544" w:history="1">
        <w:r>
          <w:rPr>
            <w:rFonts w:ascii="仿宋" w:eastAsia="仿宋" w:hAnsi="仿宋" w:cs="仿宋" w:hint="eastAsia"/>
            <w:lang w:eastAsia="zh-CN"/>
          </w:rPr>
          <w:t>(二)、防火防爆总图布置措施</w:t>
        </w:r>
        <w:r>
          <w:tab/>
        </w:r>
        <w:r>
          <w:fldChar w:fldCharType="begin"/>
        </w:r>
        <w:r>
          <w:instrText xml:space="preserve"> PAGEREF _Toc6544 \h </w:instrText>
        </w:r>
        <w:r>
          <w:fldChar w:fldCharType="separate"/>
        </w:r>
        <w:r>
          <w:t>27</w:t>
        </w:r>
        <w:r>
          <w:fldChar w:fldCharType="end"/>
        </w:r>
      </w:hyperlink>
    </w:p>
    <w:p>
      <w:pPr>
        <w:pStyle w:val="TOC2"/>
        <w:tabs>
          <w:tab w:val="right" w:leader="dot" w:pos="8306"/>
        </w:tabs>
      </w:pPr>
      <w:hyperlink w:anchor="_Toc11954" w:history="1">
        <w:r>
          <w:rPr>
            <w:rFonts w:ascii="仿宋" w:eastAsia="仿宋" w:hAnsi="仿宋" w:cs="仿宋" w:hint="eastAsia"/>
            <w:lang w:eastAsia="zh-CN"/>
          </w:rPr>
          <w:t>(三)、自然灾害防范措施</w:t>
        </w:r>
        <w:r>
          <w:tab/>
        </w:r>
        <w:r>
          <w:fldChar w:fldCharType="begin"/>
        </w:r>
        <w:r>
          <w:instrText xml:space="preserve"> PAGEREF _Toc11954 \h </w:instrText>
        </w:r>
        <w:r>
          <w:fldChar w:fldCharType="separate"/>
        </w:r>
        <w:r>
          <w:t>27</w:t>
        </w:r>
        <w:r>
          <w:fldChar w:fldCharType="end"/>
        </w:r>
      </w:hyperlink>
    </w:p>
    <w:p>
      <w:pPr>
        <w:pStyle w:val="TOC2"/>
        <w:tabs>
          <w:tab w:val="right" w:leader="dot" w:pos="8306"/>
        </w:tabs>
      </w:pPr>
      <w:hyperlink w:anchor="_Toc21036" w:history="1">
        <w:r>
          <w:rPr>
            <w:rFonts w:ascii="仿宋" w:eastAsia="仿宋" w:hAnsi="仿宋" w:cs="仿宋" w:hint="eastAsia"/>
            <w:lang w:eastAsia="zh-CN"/>
          </w:rPr>
          <w:t>(四)、安全色及安全标志使用要求</w:t>
        </w:r>
        <w:r>
          <w:tab/>
        </w:r>
        <w:r>
          <w:fldChar w:fldCharType="begin"/>
        </w:r>
        <w:r>
          <w:instrText xml:space="preserve"> PAGEREF _Toc21036 \h </w:instrText>
        </w:r>
        <w:r>
          <w:fldChar w:fldCharType="separate"/>
        </w:r>
        <w:r>
          <w:t>28</w:t>
        </w:r>
        <w:r>
          <w:fldChar w:fldCharType="end"/>
        </w:r>
      </w:hyperlink>
    </w:p>
    <w:p>
      <w:pPr>
        <w:pStyle w:val="TOC2"/>
        <w:tabs>
          <w:tab w:val="right" w:leader="dot" w:pos="8306"/>
        </w:tabs>
      </w:pPr>
      <w:hyperlink w:anchor="_Toc25547" w:history="1">
        <w:r>
          <w:rPr>
            <w:rFonts w:ascii="仿宋" w:eastAsia="仿宋" w:hAnsi="仿宋" w:cs="仿宋" w:hint="eastAsia"/>
            <w:lang w:eastAsia="zh-CN"/>
          </w:rPr>
          <w:t>(五)、防尘防毒措施</w:t>
        </w:r>
        <w:r>
          <w:tab/>
        </w:r>
        <w:r>
          <w:fldChar w:fldCharType="begin"/>
        </w:r>
        <w:r>
          <w:instrText xml:space="preserve"> PAGEREF _Toc25547 \h </w:instrText>
        </w:r>
        <w:r>
          <w:fldChar w:fldCharType="separate"/>
        </w:r>
        <w:r>
          <w:t>29</w:t>
        </w:r>
        <w:r>
          <w:fldChar w:fldCharType="end"/>
        </w:r>
      </w:hyperlink>
    </w:p>
    <w:p>
      <w:pPr>
        <w:pStyle w:val="TOC2"/>
        <w:tabs>
          <w:tab w:val="right" w:leader="dot" w:pos="8306"/>
        </w:tabs>
      </w:pPr>
      <w:hyperlink w:anchor="_Toc3260" w:history="1">
        <w:r>
          <w:rPr>
            <w:rFonts w:ascii="仿宋" w:eastAsia="仿宋" w:hAnsi="仿宋" w:cs="仿宋" w:hint="eastAsia"/>
            <w:lang w:eastAsia="zh-CN"/>
          </w:rPr>
          <w:t>(六)、防静电、触电防护及防雷措施</w:t>
        </w:r>
        <w:r>
          <w:tab/>
        </w:r>
        <w:r>
          <w:fldChar w:fldCharType="begin"/>
        </w:r>
        <w:r>
          <w:instrText xml:space="preserve"> PAGEREF _Toc3260 \h </w:instrText>
        </w:r>
        <w:r>
          <w:fldChar w:fldCharType="separate"/>
        </w:r>
        <w:r>
          <w:t>30</w:t>
        </w:r>
        <w:r>
          <w:fldChar w:fldCharType="end"/>
        </w:r>
      </w:hyperlink>
    </w:p>
    <w:p>
      <w:pPr>
        <w:pStyle w:val="TOC2"/>
        <w:tabs>
          <w:tab w:val="right" w:leader="dot" w:pos="8306"/>
        </w:tabs>
      </w:pPr>
      <w:hyperlink w:anchor="_Toc17074" w:history="1">
        <w:r>
          <w:rPr>
            <w:rFonts w:ascii="仿宋" w:eastAsia="仿宋" w:hAnsi="仿宋" w:cs="仿宋" w:hint="eastAsia"/>
            <w:lang w:eastAsia="zh-CN"/>
          </w:rPr>
          <w:t>(七)、机械设备安全保障措施</w:t>
        </w:r>
        <w:r>
          <w:tab/>
        </w:r>
        <w:r>
          <w:fldChar w:fldCharType="begin"/>
        </w:r>
        <w:r>
          <w:instrText xml:space="preserve"> PAGEREF _Toc17074 \h </w:instrText>
        </w:r>
        <w:r>
          <w:fldChar w:fldCharType="separate"/>
        </w:r>
        <w:r>
          <w:t>31</w:t>
        </w:r>
        <w:r>
          <w:fldChar w:fldCharType="end"/>
        </w:r>
      </w:hyperlink>
    </w:p>
    <w:p>
      <w:pPr>
        <w:pStyle w:val="TOC1"/>
        <w:tabs>
          <w:tab w:val="right" w:leader="dot" w:pos="8306"/>
        </w:tabs>
      </w:pPr>
      <w:hyperlink w:anchor="_Toc28642" w:history="1">
        <w:r>
          <w:rPr>
            <w:rFonts w:ascii="仿宋" w:eastAsia="仿宋" w:hAnsi="仿宋" w:cs="仿宋" w:hint="eastAsia"/>
            <w:lang w:eastAsia="zh-CN"/>
          </w:rPr>
          <w:t>九、扣塔项目财务管理</w:t>
        </w:r>
        <w:r>
          <w:tab/>
        </w:r>
        <w:r>
          <w:fldChar w:fldCharType="begin"/>
        </w:r>
        <w:r>
          <w:instrText xml:space="preserve"> PAGEREF _Toc28642 \h </w:instrText>
        </w:r>
        <w:r>
          <w:fldChar w:fldCharType="separate"/>
        </w:r>
        <w:r>
          <w:t>33</w:t>
        </w:r>
        <w:r>
          <w:fldChar w:fldCharType="end"/>
        </w:r>
      </w:hyperlink>
    </w:p>
    <w:p>
      <w:pPr>
        <w:pStyle w:val="TOC2"/>
        <w:tabs>
          <w:tab w:val="right" w:leader="dot" w:pos="8306"/>
        </w:tabs>
      </w:pPr>
      <w:hyperlink w:anchor="_Toc5833" w:history="1">
        <w:r>
          <w:rPr>
            <w:rFonts w:ascii="仿宋" w:eastAsia="仿宋" w:hAnsi="仿宋" w:cs="仿宋" w:hint="eastAsia"/>
            <w:lang w:eastAsia="zh-CN"/>
          </w:rPr>
          <w:t>(一)、资金需求大</w:t>
        </w:r>
        <w:r>
          <w:tab/>
        </w:r>
        <w:r>
          <w:fldChar w:fldCharType="begin"/>
        </w:r>
        <w:r>
          <w:instrText xml:space="preserve"> PAGEREF _Toc5833 \h </w:instrText>
        </w:r>
        <w:r>
          <w:fldChar w:fldCharType="separate"/>
        </w:r>
        <w:r>
          <w:t>33</w:t>
        </w:r>
        <w:r>
          <w:fldChar w:fldCharType="end"/>
        </w:r>
      </w:hyperlink>
    </w:p>
    <w:p>
      <w:pPr>
        <w:pStyle w:val="TOC2"/>
        <w:tabs>
          <w:tab w:val="right" w:leader="dot" w:pos="8306"/>
        </w:tabs>
      </w:pPr>
      <w:hyperlink w:anchor="_Toc928" w:history="1">
        <w:r>
          <w:rPr>
            <w:rFonts w:ascii="仿宋" w:eastAsia="仿宋" w:hAnsi="仿宋" w:cs="仿宋" w:hint="eastAsia"/>
            <w:lang w:eastAsia="zh-CN"/>
          </w:rPr>
          <w:t>(二)、研发周期长</w:t>
        </w:r>
        <w:r>
          <w:tab/>
        </w:r>
        <w:r>
          <w:fldChar w:fldCharType="begin"/>
        </w:r>
        <w:r>
          <w:instrText xml:space="preserve"> PAGEREF _Toc928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16" w:history="1">
        <w:r>
          <w:rPr>
            <w:rFonts w:ascii="仿宋" w:eastAsia="仿宋" w:hAnsi="仿宋" w:cs="仿宋" w:hint="eastAsia"/>
            <w:lang w:eastAsia="zh-CN"/>
          </w:rPr>
          <w:t>(三)、市场风险大</w:t>
        </w:r>
        <w:r>
          <w:tab/>
        </w:r>
        <w:r>
          <w:fldChar w:fldCharType="begin"/>
        </w:r>
        <w:r>
          <w:instrText xml:space="preserve"> PAGEREF _Toc4516 \h </w:instrText>
        </w:r>
        <w:r>
          <w:fldChar w:fldCharType="separate"/>
        </w:r>
        <w:r>
          <w:t>35</w:t>
        </w:r>
        <w:r>
          <w:fldChar w:fldCharType="end"/>
        </w:r>
      </w:hyperlink>
    </w:p>
    <w:p>
      <w:pPr>
        <w:pStyle w:val="TOC2"/>
        <w:tabs>
          <w:tab w:val="right" w:leader="dot" w:pos="8306"/>
        </w:tabs>
      </w:pPr>
      <w:hyperlink w:anchor="_Toc15978" w:history="1">
        <w:r>
          <w:rPr>
            <w:rFonts w:ascii="仿宋" w:eastAsia="仿宋" w:hAnsi="仿宋" w:cs="仿宋" w:hint="eastAsia"/>
            <w:lang w:eastAsia="zh-CN"/>
          </w:rPr>
          <w:t>(四)、利润率高</w:t>
        </w:r>
        <w:r>
          <w:tab/>
        </w:r>
        <w:r>
          <w:fldChar w:fldCharType="begin"/>
        </w:r>
        <w:r>
          <w:instrText xml:space="preserve"> PAGEREF _Toc15978 \h </w:instrText>
        </w:r>
        <w:r>
          <w:fldChar w:fldCharType="separate"/>
        </w:r>
        <w:r>
          <w:t>38</w:t>
        </w:r>
        <w:r>
          <w:fldChar w:fldCharType="end"/>
        </w:r>
      </w:hyperlink>
    </w:p>
    <w:p>
      <w:pPr>
        <w:pStyle w:val="TOC1"/>
        <w:tabs>
          <w:tab w:val="right" w:leader="dot" w:pos="8306"/>
        </w:tabs>
      </w:pPr>
      <w:hyperlink w:anchor="_Toc30294" w:history="1">
        <w:r>
          <w:rPr>
            <w:rFonts w:ascii="仿宋" w:eastAsia="仿宋" w:hAnsi="仿宋" w:cs="仿宋" w:hint="eastAsia"/>
            <w:lang w:eastAsia="zh-CN"/>
          </w:rPr>
          <w:t>十、扣塔项目创新与研发</w:t>
        </w:r>
        <w:r>
          <w:tab/>
        </w:r>
        <w:r>
          <w:fldChar w:fldCharType="begin"/>
        </w:r>
        <w:r>
          <w:instrText xml:space="preserve"> PAGEREF _Toc30294 \h </w:instrText>
        </w:r>
        <w:r>
          <w:fldChar w:fldCharType="separate"/>
        </w:r>
        <w:r>
          <w:t>40</w:t>
        </w:r>
        <w:r>
          <w:fldChar w:fldCharType="end"/>
        </w:r>
      </w:hyperlink>
    </w:p>
    <w:p>
      <w:pPr>
        <w:pStyle w:val="TOC2"/>
        <w:tabs>
          <w:tab w:val="right" w:leader="dot" w:pos="8306"/>
        </w:tabs>
      </w:pPr>
      <w:hyperlink w:anchor="_Toc3017" w:history="1">
        <w:r>
          <w:rPr>
            <w:rFonts w:ascii="仿宋" w:eastAsia="仿宋" w:hAnsi="仿宋" w:cs="仿宋" w:hint="eastAsia"/>
            <w:lang w:eastAsia="zh-CN"/>
          </w:rPr>
          <w:t>(一)、创新策略与方向</w:t>
        </w:r>
        <w:r>
          <w:tab/>
        </w:r>
        <w:r>
          <w:fldChar w:fldCharType="begin"/>
        </w:r>
        <w:r>
          <w:instrText xml:space="preserve"> PAGEREF _Toc3017 \h </w:instrText>
        </w:r>
        <w:r>
          <w:fldChar w:fldCharType="separate"/>
        </w:r>
        <w:r>
          <w:t>40</w:t>
        </w:r>
        <w:r>
          <w:fldChar w:fldCharType="end"/>
        </w:r>
      </w:hyperlink>
    </w:p>
    <w:p>
      <w:pPr>
        <w:pStyle w:val="TOC2"/>
        <w:tabs>
          <w:tab w:val="right" w:leader="dot" w:pos="8306"/>
        </w:tabs>
      </w:pPr>
      <w:hyperlink w:anchor="_Toc27640" w:history="1">
        <w:r>
          <w:rPr>
            <w:rFonts w:ascii="仿宋" w:eastAsia="仿宋" w:hAnsi="仿宋" w:cs="仿宋" w:hint="eastAsia"/>
            <w:lang w:eastAsia="zh-CN"/>
          </w:rPr>
          <w:t>(二)、研发规划与投入</w:t>
        </w:r>
        <w:r>
          <w:tab/>
        </w:r>
        <w:r>
          <w:fldChar w:fldCharType="begin"/>
        </w:r>
        <w:r>
          <w:instrText xml:space="preserve"> PAGEREF _Toc27640 \h </w:instrText>
        </w:r>
        <w:r>
          <w:fldChar w:fldCharType="separate"/>
        </w:r>
        <w:r>
          <w:t>41</w:t>
        </w:r>
        <w:r>
          <w:fldChar w:fldCharType="end"/>
        </w:r>
      </w:hyperlink>
    </w:p>
    <w:p>
      <w:pPr>
        <w:pStyle w:val="TOC1"/>
        <w:tabs>
          <w:tab w:val="right" w:leader="dot" w:pos="8306"/>
        </w:tabs>
      </w:pPr>
      <w:hyperlink w:anchor="_Toc8519" w:history="1">
        <w:r>
          <w:rPr>
            <w:rFonts w:ascii="仿宋" w:eastAsia="仿宋" w:hAnsi="仿宋" w:cs="仿宋" w:hint="eastAsia"/>
            <w:lang w:eastAsia="zh-CN"/>
          </w:rPr>
          <w:t>十一、扣塔项目社会影响</w:t>
        </w:r>
        <w:r>
          <w:tab/>
        </w:r>
        <w:r>
          <w:fldChar w:fldCharType="begin"/>
        </w:r>
        <w:r>
          <w:instrText xml:space="preserve"> PAGEREF _Toc8519 \h </w:instrText>
        </w:r>
        <w:r>
          <w:fldChar w:fldCharType="separate"/>
        </w:r>
        <w:r>
          <w:t>43</w:t>
        </w:r>
        <w:r>
          <w:fldChar w:fldCharType="end"/>
        </w:r>
      </w:hyperlink>
    </w:p>
    <w:p>
      <w:pPr>
        <w:pStyle w:val="TOC2"/>
        <w:tabs>
          <w:tab w:val="right" w:leader="dot" w:pos="8306"/>
        </w:tabs>
      </w:pPr>
      <w:hyperlink w:anchor="_Toc6521" w:history="1">
        <w:r>
          <w:rPr>
            <w:rFonts w:ascii="仿宋" w:eastAsia="仿宋" w:hAnsi="仿宋" w:cs="仿宋" w:hint="eastAsia"/>
            <w:lang w:eastAsia="zh-CN"/>
          </w:rPr>
          <w:t>(一)、社会责任与义务</w:t>
        </w:r>
        <w:r>
          <w:tab/>
        </w:r>
        <w:r>
          <w:fldChar w:fldCharType="begin"/>
        </w:r>
        <w:r>
          <w:instrText xml:space="preserve"> PAGEREF _Toc6521 \h </w:instrText>
        </w:r>
        <w:r>
          <w:fldChar w:fldCharType="separate"/>
        </w:r>
        <w:r>
          <w:t>43</w:t>
        </w:r>
        <w:r>
          <w:fldChar w:fldCharType="end"/>
        </w:r>
      </w:hyperlink>
    </w:p>
    <w:p>
      <w:pPr>
        <w:pStyle w:val="TOC2"/>
        <w:tabs>
          <w:tab w:val="right" w:leader="dot" w:pos="8306"/>
        </w:tabs>
      </w:pPr>
      <w:hyperlink w:anchor="_Toc23410" w:history="1">
        <w:r>
          <w:rPr>
            <w:rFonts w:ascii="仿宋" w:eastAsia="仿宋" w:hAnsi="仿宋" w:cs="仿宋" w:hint="eastAsia"/>
            <w:lang w:eastAsia="zh-CN"/>
          </w:rPr>
          <w:t>(二)、社会参与与沟通</w:t>
        </w:r>
        <w:r>
          <w:tab/>
        </w:r>
        <w:r>
          <w:fldChar w:fldCharType="begin"/>
        </w:r>
        <w:r>
          <w:instrText xml:space="preserve"> PAGEREF _Toc23410 \h </w:instrText>
        </w:r>
        <w:r>
          <w:fldChar w:fldCharType="separate"/>
        </w:r>
        <w:r>
          <w:t>43</w:t>
        </w:r>
        <w:r>
          <w:fldChar w:fldCharType="end"/>
        </w:r>
      </w:hyperlink>
    </w:p>
    <w:p>
      <w:pPr>
        <w:pStyle w:val="TOC1"/>
        <w:tabs>
          <w:tab w:val="right" w:leader="dot" w:pos="8306"/>
        </w:tabs>
      </w:pPr>
      <w:hyperlink w:anchor="_Toc32008" w:history="1">
        <w:r>
          <w:rPr>
            <w:rFonts w:ascii="仿宋" w:eastAsia="仿宋" w:hAnsi="仿宋" w:cs="仿宋" w:hint="eastAsia"/>
            <w:lang w:eastAsia="zh-CN"/>
          </w:rPr>
          <w:t>十二、扣塔项目人力资源培养与发展</w:t>
        </w:r>
        <w:r>
          <w:tab/>
        </w:r>
        <w:r>
          <w:fldChar w:fldCharType="begin"/>
        </w:r>
        <w:r>
          <w:instrText xml:space="preserve"> PAGEREF _Toc32008 \h </w:instrText>
        </w:r>
        <w:r>
          <w:fldChar w:fldCharType="separate"/>
        </w:r>
        <w:r>
          <w:t>44</w:t>
        </w:r>
        <w:r>
          <w:fldChar w:fldCharType="end"/>
        </w:r>
      </w:hyperlink>
    </w:p>
    <w:p>
      <w:pPr>
        <w:pStyle w:val="TOC2"/>
        <w:tabs>
          <w:tab w:val="right" w:leader="dot" w:pos="8306"/>
        </w:tabs>
      </w:pPr>
      <w:hyperlink w:anchor="_Toc27703" w:history="1">
        <w:r>
          <w:rPr>
            <w:rFonts w:ascii="仿宋" w:eastAsia="仿宋" w:hAnsi="仿宋" w:cs="仿宋" w:hint="eastAsia"/>
            <w:lang w:eastAsia="zh-CN"/>
          </w:rPr>
          <w:t>(一)、人才需求与规划</w:t>
        </w:r>
        <w:r>
          <w:tab/>
        </w:r>
        <w:r>
          <w:fldChar w:fldCharType="begin"/>
        </w:r>
        <w:r>
          <w:instrText xml:space="preserve"> PAGEREF _Toc27703 \h </w:instrText>
        </w:r>
        <w:r>
          <w:fldChar w:fldCharType="separate"/>
        </w:r>
        <w:r>
          <w:t>44</w:t>
        </w:r>
        <w:r>
          <w:fldChar w:fldCharType="end"/>
        </w:r>
      </w:hyperlink>
    </w:p>
    <w:p>
      <w:pPr>
        <w:pStyle w:val="TOC2"/>
        <w:tabs>
          <w:tab w:val="right" w:leader="dot" w:pos="8306"/>
        </w:tabs>
      </w:pPr>
      <w:hyperlink w:anchor="_Toc17287" w:history="1">
        <w:r>
          <w:rPr>
            <w:rFonts w:ascii="仿宋" w:eastAsia="仿宋" w:hAnsi="仿宋" w:cs="仿宋" w:hint="eastAsia"/>
            <w:lang w:eastAsia="zh-CN"/>
          </w:rPr>
          <w:t>(二)、培训与发展计划</w:t>
        </w:r>
        <w:r>
          <w:tab/>
        </w:r>
        <w:r>
          <w:fldChar w:fldCharType="begin"/>
        </w:r>
        <w:r>
          <w:instrText xml:space="preserve"> PAGEREF _Toc17287 \h </w:instrText>
        </w:r>
        <w:r>
          <w:fldChar w:fldCharType="separate"/>
        </w:r>
        <w:r>
          <w:t>45</w:t>
        </w:r>
        <w:r>
          <w:fldChar w:fldCharType="end"/>
        </w:r>
      </w:hyperlink>
    </w:p>
    <w:p>
      <w:pPr>
        <w:pStyle w:val="TOC1"/>
        <w:tabs>
          <w:tab w:val="right" w:leader="dot" w:pos="8306"/>
        </w:tabs>
      </w:pPr>
      <w:hyperlink w:anchor="_Toc11501" w:history="1">
        <w:r>
          <w:rPr>
            <w:rFonts w:ascii="仿宋" w:eastAsia="仿宋" w:hAnsi="仿宋" w:cs="仿宋" w:hint="eastAsia"/>
            <w:lang w:eastAsia="zh-CN"/>
          </w:rPr>
          <w:t>十三、风险识别与分类</w:t>
        </w:r>
        <w:r>
          <w:tab/>
        </w:r>
        <w:r>
          <w:fldChar w:fldCharType="begin"/>
        </w:r>
        <w:r>
          <w:instrText xml:space="preserve"> PAGEREF _Toc11501 \h </w:instrText>
        </w:r>
        <w:r>
          <w:fldChar w:fldCharType="separate"/>
        </w:r>
        <w:r>
          <w:t>45</w:t>
        </w:r>
        <w:r>
          <w:fldChar w:fldCharType="end"/>
        </w:r>
      </w:hyperlink>
    </w:p>
    <w:p>
      <w:pPr>
        <w:pStyle w:val="TOC2"/>
        <w:tabs>
          <w:tab w:val="right" w:leader="dot" w:pos="8306"/>
        </w:tabs>
      </w:pPr>
      <w:hyperlink w:anchor="_Toc18671" w:history="1">
        <w:r>
          <w:rPr>
            <w:rFonts w:ascii="仿宋" w:eastAsia="仿宋" w:hAnsi="仿宋" w:cs="仿宋" w:hint="eastAsia"/>
            <w:lang w:eastAsia="zh-CN"/>
          </w:rPr>
          <w:t>(一)、风险识别</w:t>
        </w:r>
        <w:r>
          <w:tab/>
        </w:r>
        <w:r>
          <w:fldChar w:fldCharType="begin"/>
        </w:r>
        <w:r>
          <w:instrText xml:space="preserve"> PAGEREF _Toc18671 \h </w:instrText>
        </w:r>
        <w:r>
          <w:fldChar w:fldCharType="separate"/>
        </w:r>
        <w:r>
          <w:t>45</w:t>
        </w:r>
        <w:r>
          <w:fldChar w:fldCharType="end"/>
        </w:r>
      </w:hyperlink>
    </w:p>
    <w:p>
      <w:pPr>
        <w:pStyle w:val="TOC2"/>
        <w:tabs>
          <w:tab w:val="right" w:leader="dot" w:pos="8306"/>
        </w:tabs>
      </w:pPr>
      <w:hyperlink w:anchor="_Toc14777" w:history="1">
        <w:r>
          <w:rPr>
            <w:rFonts w:ascii="仿宋" w:eastAsia="仿宋" w:hAnsi="仿宋" w:cs="仿宋" w:hint="eastAsia"/>
            <w:lang w:eastAsia="zh-CN"/>
          </w:rPr>
          <w:t>(二)、风险分类</w:t>
        </w:r>
        <w:r>
          <w:tab/>
        </w:r>
        <w:r>
          <w:fldChar w:fldCharType="begin"/>
        </w:r>
        <w:r>
          <w:instrText xml:space="preserve"> PAGEREF _Toc14777 \h </w:instrText>
        </w:r>
        <w:r>
          <w:fldChar w:fldCharType="separate"/>
        </w:r>
        <w:r>
          <w:t>46</w:t>
        </w:r>
        <w:r>
          <w:fldChar w:fldCharType="end"/>
        </w:r>
      </w:hyperlink>
    </w:p>
    <w:p>
      <w:pPr>
        <w:pStyle w:val="TOC1"/>
        <w:tabs>
          <w:tab w:val="right" w:leader="dot" w:pos="8306"/>
        </w:tabs>
      </w:pPr>
      <w:hyperlink w:anchor="_Toc28822" w:history="1">
        <w:r>
          <w:rPr>
            <w:rFonts w:ascii="仿宋" w:eastAsia="仿宋" w:hAnsi="仿宋" w:cs="仿宋" w:hint="eastAsia"/>
            <w:lang w:eastAsia="zh-CN"/>
          </w:rPr>
          <w:t>十四、扣塔项目治理与监督</w:t>
        </w:r>
        <w:r>
          <w:tab/>
        </w:r>
        <w:r>
          <w:fldChar w:fldCharType="begin"/>
        </w:r>
        <w:r>
          <w:instrText xml:space="preserve"> PAGEREF _Toc28822 \h </w:instrText>
        </w:r>
        <w:r>
          <w:fldChar w:fldCharType="separate"/>
        </w:r>
        <w:r>
          <w:t>48</w:t>
        </w:r>
        <w:r>
          <w:fldChar w:fldCharType="end"/>
        </w:r>
      </w:hyperlink>
    </w:p>
    <w:p>
      <w:pPr>
        <w:pStyle w:val="TOC2"/>
        <w:tabs>
          <w:tab w:val="right" w:leader="dot" w:pos="8306"/>
        </w:tabs>
      </w:pPr>
      <w:hyperlink w:anchor="_Toc26948" w:history="1">
        <w:r>
          <w:rPr>
            <w:rFonts w:ascii="仿宋" w:eastAsia="仿宋" w:hAnsi="仿宋" w:cs="仿宋" w:hint="eastAsia"/>
            <w:lang w:eastAsia="zh-CN"/>
          </w:rPr>
          <w:t>(一)、扣塔项目治理结构</w:t>
        </w:r>
        <w:r>
          <w:tab/>
        </w:r>
        <w:r>
          <w:fldChar w:fldCharType="begin"/>
        </w:r>
        <w:r>
          <w:instrText xml:space="preserve"> PAGEREF _Toc26948 \h </w:instrText>
        </w:r>
        <w:r>
          <w:fldChar w:fldCharType="separate"/>
        </w:r>
        <w:r>
          <w:t>48</w:t>
        </w:r>
        <w:r>
          <w:fldChar w:fldCharType="end"/>
        </w:r>
      </w:hyperlink>
    </w:p>
    <w:p>
      <w:pPr>
        <w:pStyle w:val="TOC2"/>
        <w:tabs>
          <w:tab w:val="right" w:leader="dot" w:pos="8306"/>
        </w:tabs>
      </w:pPr>
      <w:hyperlink w:anchor="_Toc15519" w:history="1">
        <w:r>
          <w:rPr>
            <w:rFonts w:ascii="仿宋" w:eastAsia="仿宋" w:hAnsi="仿宋" w:cs="仿宋" w:hint="eastAsia"/>
            <w:lang w:eastAsia="zh-CN"/>
          </w:rPr>
          <w:t>(二)、监督与审计</w:t>
        </w:r>
        <w:r>
          <w:tab/>
        </w:r>
        <w:r>
          <w:fldChar w:fldCharType="begin"/>
        </w:r>
        <w:r>
          <w:instrText xml:space="preserve"> PAGEREF _Toc15519 \h </w:instrText>
        </w:r>
        <w:r>
          <w:fldChar w:fldCharType="separate"/>
        </w:r>
        <w:r>
          <w:t>50</w:t>
        </w:r>
        <w:r>
          <w:fldChar w:fldCharType="end"/>
        </w:r>
      </w:hyperlink>
    </w:p>
    <w:p>
      <w:pPr>
        <w:pStyle w:val="TOC1"/>
        <w:tabs>
          <w:tab w:val="right" w:leader="dot" w:pos="8306"/>
        </w:tabs>
      </w:pPr>
      <w:hyperlink w:anchor="_Toc2765" w:history="1">
        <w:r>
          <w:rPr>
            <w:rFonts w:ascii="仿宋" w:eastAsia="仿宋" w:hAnsi="仿宋" w:cs="仿宋" w:hint="eastAsia"/>
            <w:lang w:eastAsia="zh-CN"/>
          </w:rPr>
          <w:t>十五、供应链管理</w:t>
        </w:r>
        <w:r>
          <w:tab/>
        </w:r>
        <w:r>
          <w:fldChar w:fldCharType="begin"/>
        </w:r>
        <w:r>
          <w:instrText xml:space="preserve"> PAGEREF _Toc2765 \h </w:instrText>
        </w:r>
        <w:r>
          <w:fldChar w:fldCharType="separate"/>
        </w:r>
        <w:r>
          <w:t>51</w:t>
        </w:r>
        <w:r>
          <w:fldChar w:fldCharType="end"/>
        </w:r>
      </w:hyperlink>
    </w:p>
    <w:p>
      <w:pPr>
        <w:pStyle w:val="TOC2"/>
        <w:tabs>
          <w:tab w:val="right" w:leader="dot" w:pos="8306"/>
        </w:tabs>
      </w:pPr>
      <w:hyperlink w:anchor="_Toc1587" w:history="1">
        <w:r>
          <w:rPr>
            <w:rFonts w:ascii="仿宋" w:eastAsia="仿宋" w:hAnsi="仿宋" w:cs="仿宋" w:hint="eastAsia"/>
            <w:lang w:eastAsia="zh-CN"/>
          </w:rPr>
          <w:t>(一)、供应链战略规划</w:t>
        </w:r>
        <w:r>
          <w:tab/>
        </w:r>
        <w:r>
          <w:fldChar w:fldCharType="begin"/>
        </w:r>
        <w:r>
          <w:instrText xml:space="preserve"> PAGEREF _Toc1587 \h </w:instrText>
        </w:r>
        <w:r>
          <w:fldChar w:fldCharType="separate"/>
        </w:r>
        <w:r>
          <w:t>51</w:t>
        </w:r>
        <w:r>
          <w:fldChar w:fldCharType="end"/>
        </w:r>
      </w:hyperlink>
    </w:p>
    <w:p>
      <w:pPr>
        <w:pStyle w:val="TOC2"/>
        <w:tabs>
          <w:tab w:val="right" w:leader="dot" w:pos="8306"/>
        </w:tabs>
      </w:pPr>
      <w:hyperlink w:anchor="_Toc26143" w:history="1">
        <w:r>
          <w:rPr>
            <w:rFonts w:ascii="仿宋" w:eastAsia="仿宋" w:hAnsi="仿宋" w:cs="仿宋" w:hint="eastAsia"/>
            <w:lang w:eastAsia="zh-CN"/>
          </w:rPr>
          <w:t>(二)、供应商选择与合作</w:t>
        </w:r>
        <w:r>
          <w:tab/>
        </w:r>
        <w:r>
          <w:fldChar w:fldCharType="begin"/>
        </w:r>
        <w:r>
          <w:instrText xml:space="preserve"> PAGEREF _Toc26143 \h </w:instrText>
        </w:r>
        <w:r>
          <w:fldChar w:fldCharType="separate"/>
        </w:r>
        <w:r>
          <w:t>52</w:t>
        </w:r>
        <w:r>
          <w:fldChar w:fldCharType="end"/>
        </w:r>
      </w:hyperlink>
    </w:p>
    <w:p>
      <w:pPr>
        <w:pStyle w:val="TOC2"/>
        <w:tabs>
          <w:tab w:val="right" w:leader="dot" w:pos="8306"/>
        </w:tabs>
      </w:pPr>
      <w:hyperlink w:anchor="_Toc1070" w:history="1">
        <w:r>
          <w:rPr>
            <w:rFonts w:ascii="仿宋" w:eastAsia="仿宋" w:hAnsi="仿宋" w:cs="仿宋" w:hint="eastAsia"/>
            <w:lang w:eastAsia="zh-CN"/>
          </w:rPr>
          <w:t>(三)、物流与库存管理</w:t>
        </w:r>
        <w:r>
          <w:tab/>
        </w:r>
        <w:r>
          <w:fldChar w:fldCharType="begin"/>
        </w:r>
        <w:r>
          <w:instrText xml:space="preserve"> PAGEREF _Toc1070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8"/>
      <w:r>
        <w:rPr>
          <w:rFonts w:ascii="仿宋" w:eastAsia="仿宋" w:hAnsi="仿宋" w:cs="仿宋" w:hint="eastAsia"/>
          <w:sz w:val="28"/>
          <w:lang w:eastAsia="zh-CN"/>
        </w:rPr>
        <w:t>一、扣塔项目选址可行性分析</w:t>
      </w:r>
      <w:bookmarkEnd w:id="2"/>
    </w:p>
    <w:p>
      <w:pPr>
        <w:pStyle w:val="Heading2"/>
        <w:rPr>
          <w:rFonts w:ascii="仿宋" w:eastAsia="仿宋" w:hAnsi="仿宋" w:cs="仿宋" w:hint="eastAsia"/>
          <w:lang w:eastAsia="zh-CN"/>
        </w:rPr>
      </w:pPr>
      <w:bookmarkStart w:id="3" w:name="_Toc16780"/>
      <w:r>
        <w:rPr>
          <w:rFonts w:ascii="仿宋" w:eastAsia="仿宋" w:hAnsi="仿宋" w:cs="仿宋" w:hint="eastAsia"/>
          <w:lang w:eastAsia="zh-CN"/>
        </w:rPr>
        <w:t>(一)、扣塔项目选址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该扣塔项目选址位于XX省XX市XX区XXX街道</w:t>
      </w:r>
    </w:p>
    <w:p>
      <w:pPr>
        <w:pStyle w:val="Heading2"/>
        <w:ind w:firstLine="560" w:firstLineChars="200"/>
        <w:rPr>
          <w:rFonts w:ascii="仿宋" w:eastAsia="仿宋" w:hAnsi="仿宋" w:cs="仿宋" w:hint="eastAsia"/>
          <w:sz w:val="28"/>
          <w:lang w:eastAsia="zh-CN"/>
        </w:rPr>
      </w:pPr>
      <w:bookmarkStart w:id="4" w:name="_Toc306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扣塔项目的征地面积将根据扣塔项目的实际规模和需求进行精确规划。具体面积XXX平方米，旨在确保扣塔项目不仅能够满足当前的发展需求，还能够预留空间以适应未来的扩展。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净用地面积是在征地面积基础上去除不可利用面积后的实际可开发用地。具体面积XXX平方米，考虑到环保、交通、安全等多方面因素，以确保扣塔项目在整体利用效率上达到最优。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扣塔项目计划建设的建筑总规模具体面积XXX平方米。这一规模的确定综合考虑了扣塔项目的性质、规模，以及城市规划的相关要求，确保建筑布局与周边环境协调一致。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绿地率是扣塔项目用地中被规划为绿地的比例。具体面积XXX平方米，旨在通过合理规划绿地，改善扣塔项目周边环境，提升居民生活质量，并符合城市整体绿化规划。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容积率是用地上可以建设的建筑总体积与用地面积之比。具体面积XXX，通过合理的容积率规划，确保扣塔项目建筑规模与周边环境和谐共生。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确保扣塔项目选址与当地城市规划相一致，具体面积XXX平方米。通过与城市规划部门深入沟通，确保扣塔项目不仅符合城市的整体发展方向，还能够融入城市的发展布局，为城市的长远发展贡献力量。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充分了解并确保扣塔项目选址符合当地产业政策，具体面积XXX平方米。这包括扣塔项目对当地经济的促进作用，以及对相关产业的带动效应，确保扣塔项目与地方政府的产业政策保持一致，促进共赢合作。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用地总体要求必须符合环保和可持续发展的原则，具体面积XXX平方米。通过采用绿色建筑设计、节能减排等措施，确保扣塔项目在建设和运营过程中对环境的影响最小化，达到可持续发展的要求。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确保扣塔项目选址具备必要的公共设施配套，具体面积XXX平方米。这包括交通便利性、教育、医疗等基础设施，以提高居民生活品质，使得扣塔项目选址更具吸引力。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考虑用地总体要求对当地社会稳定性的影响，具体面积XXX平方米。通过深入了解当地社区反馈，确保扣塔项目的选址和建设过程对当地社会和谐稳定产生积极作用。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扣塔项目选址不仅符合法规和规划，还在实际操作中具有可行性。这一全面规划将为扣塔项目的成功实施提供坚实的基础，确保扣塔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5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扣塔项目的设备规划和空间设计中，我们将采取灵活设备布局的措施。设备布局将根据实际需求进行灵活设计，避免不必要的浪费。通过合理规划设备摆放位置，我们将提高设备的利用率，减少设备间距，以确保扣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扣塔项目内部引入共享设施的概念，例如共享会议室、办公区等。通过这种方式，我们可以减少对资源的重复建设，提高资源共享效率，从而减小扣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6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扣塔项目的总图布置中，我们将不同功能区域进行明确的规划，以最大程度满足扣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5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我们首先关注市场因素，包括潜在客户分布、竞争对手位置、市场需求等。通过深入的市场调研，我们能够更准确地评估选址对于市场开拓和产品销售的影响，确保扣塔项目能够在有利的市场环境中蓬勃发展。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扣塔项目对环境的影响是综合评价的重要因素之一。我们将详细考虑选址周边的自然环境、生态保护区、水源地等情况，确保扣塔项目的建设和运营对环境影响最小化，并符合当地的环保法规标准。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对选址的评价还需充分考虑当地政府的产业政策和法规。我们将详细了解扣塔项目所在地的相关政策，确保扣塔项目的规划和运营与当地法规相符，降低不必要的法律风险。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考虑到社会稳定性对企业运营的重要性，我们将评估选址地区的社会安全情况、劳工关系、社区反馈等方面，以确保扣塔项目的建设和运营不会受到社会稳定性的负面影响。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最后，我们将综合考虑用地成本，包括土地购置费用、土地开发成本等。通过对用地成本的详细评估，我们能够做出更为精确的经济效益分析，为扣塔项目的投资决策提供有力支持。</w:t>
      </w:r>
    </w:p>
    <w:p>
      <w:pPr>
        <w:pStyle w:val="Heading1"/>
        <w:ind w:firstLine="560" w:firstLineChars="200"/>
        <w:rPr>
          <w:rFonts w:ascii="仿宋" w:eastAsia="仿宋" w:hAnsi="仿宋" w:cs="仿宋" w:hint="eastAsia"/>
          <w:sz w:val="28"/>
          <w:lang w:eastAsia="zh-CN"/>
        </w:rPr>
      </w:pPr>
      <w:bookmarkStart w:id="8" w:name="_Toc1386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34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技术管理特点体现在其创新导向。通过引入最先进的技术趋势和解决方案，扣塔项目致力于提升科技含量、提高质量和效率水平。这意味着我们将采用最新的工具和方法，确保扣塔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扣塔项目技术管理的显著特征。通过整合不同领域的技术资源，我们实现了跨学科的协同工作。这有助于优化技术架构，提高整体效能。此外，整合性策略还促进了不同技术团队之间的紧密沟通和高效合作，确保扣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扣塔项目所采用的技术。通过不断优化技术方案，扣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扣塔项目团队将在扣塔项目初期识别可能的技术风险，并采取相应的预防和应对措施。通过建立健全的风险评估机制，扣塔项目能够在实施过程中及时发现并解决潜在的技术问题，保障扣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通过这些独特的技术管理特点，我们确信在扣塔项目中，技术将成为扣塔项目成功的有力支持。这一深度剖析揭示了技术管理在扣塔项目实施中的关键作用，为扣塔项目的技术基础奠定了坚实的基础。</w:t>
      </w:r>
    </w:p>
    <w:p>
      <w:pPr>
        <w:pStyle w:val="Heading2"/>
        <w:ind w:firstLine="560" w:firstLineChars="200"/>
        <w:rPr>
          <w:rFonts w:ascii="仿宋" w:eastAsia="仿宋" w:hAnsi="仿宋" w:cs="仿宋" w:hint="eastAsia"/>
          <w:sz w:val="28"/>
          <w:lang w:eastAsia="zh-CN"/>
        </w:rPr>
      </w:pPr>
      <w:bookmarkStart w:id="10" w:name="_Toc10087"/>
      <w:r>
        <w:rPr>
          <w:rFonts w:ascii="仿宋" w:eastAsia="仿宋" w:hAnsi="仿宋" w:cs="仿宋" w:hint="eastAsia"/>
          <w:sz w:val="28"/>
          <w:lang w:eastAsia="zh-CN"/>
        </w:rPr>
        <w:t>(二)、扣塔项目工艺技术设计方案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扣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扣塔项目将严格按照相关行业规范要求进行组织。通过有效控制产品质量，扣塔项目将致力于为顾客提供优质的扣塔项目产品和良好的服务。这体现了扣塔项目对于生产活动合规性和质量标准的高度重视，为扣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扣塔项目注重生态效益和清洁生产原则。扣塔项目建设将紧密结合地方特色经济发展，与社会经济发展规划和区域环境保护规划方案相协调一致。通过与当地区域自然生态系统的结合，扣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扣塔项目产品具有多样化的客户需求和个性化的特点。因此，扣塔项目产品规格品种多样，且单批生产数量较小。为满足这一特点，扣塔项目承办单位将建设先进的柔性制造生产线。通过广泛应用柔性制造技术，扣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总体而言，扣塔项目采用的技术具有较高的技术含量和自动化水平，处于国内先进水平。这一技术选用不仅体现了对生产效率、质量和环境友好性的高标准要求，同时为扣塔项目的可持续发展奠定了坚实的基础。</w:t>
      </w:r>
    </w:p>
    <w:p>
      <w:pPr>
        <w:pStyle w:val="Heading2"/>
        <w:ind w:firstLine="560" w:firstLineChars="200"/>
        <w:rPr>
          <w:rFonts w:ascii="仿宋" w:eastAsia="仿宋" w:hAnsi="仿宋" w:cs="仿宋" w:hint="eastAsia"/>
          <w:sz w:val="28"/>
          <w:lang w:eastAsia="zh-CN"/>
        </w:rPr>
      </w:pPr>
      <w:bookmarkStart w:id="11" w:name="_Toc3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为确保扣塔项目的高效生产和技术实施，我们制定了一套精心设计的设备选型方案，以满足扣塔项目生产、质量和环保的要求。该方案的主要特点如下：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扣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针对扣塔项目产品的多样性和小批量生产的特点，我们将建设柔性制造生产线。通过在设备选型中考虑柔性制造技术，可以灵活应对不同产品规格和生产需求，实现生产线的高度灵活性和适应性。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227"/>
      <w:r>
        <w:rPr>
          <w:rFonts w:ascii="仿宋" w:eastAsia="仿宋" w:hAnsi="仿宋" w:cs="仿宋" w:hint="eastAsia"/>
          <w:sz w:val="28"/>
          <w:lang w:eastAsia="zh-CN"/>
        </w:rPr>
        <w:t>三、扣塔项目绩效评估</w:t>
      </w:r>
      <w:bookmarkEnd w:id="12"/>
    </w:p>
    <w:p>
      <w:pPr>
        <w:pStyle w:val="Heading2"/>
        <w:rPr>
          <w:rFonts w:ascii="仿宋" w:eastAsia="仿宋" w:hAnsi="仿宋" w:cs="仿宋" w:hint="eastAsia"/>
          <w:lang w:eastAsia="zh-CN"/>
        </w:rPr>
      </w:pPr>
      <w:bookmarkStart w:id="13" w:name="_Toc3053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在扣塔项目中，我们设计了一套全面的绩效评估指标，以确保扣塔项目的可控和成功交付。这些指标跨足扣塔项目目标、成本、进度和质量等多个维度，为我们提供了全面洞察扣塔项目的健康状况。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目标达成率是我们关注的首要指标。我们设定了明确的目标，并通过定期监测和评估，迅速发现并应对潜在的目标偏差。这为扣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成本绩效是另一个核心关注点。通过实际成本与预算成本的对比分析，我们深入了解成本差异的原因，及时调整资源分配，保持扣塔项目在经济效益方面的合理水平。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进度作为关键的绩效指标之一，得到了精心的关注。我们制定了详细的扣塔项目进度计划，并设立了进度符合度指标，确保实际进度与计划进度保持一致。这使我们能够快速发现和解决潜在的进度问题，保持扣塔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扣塔项目绩效的不可或缺的一环。我们引入了一系列的质量标准和客户满意度指标，以确保扣塔项目交付的成果在质量上达到或超越预期水平。通过持续监测这些指标，我们努力提升扣塔项目整体质量水平，为扣塔项目的成功交付提供有力保障。通过这些科学且全面的绩效评估，我们能够更好地引导扣塔项目的持续改进，确保扣塔项目目标的顺利达成。</w:t>
      </w:r>
    </w:p>
    <w:p>
      <w:pPr>
        <w:pStyle w:val="Heading2"/>
        <w:ind w:firstLine="560" w:firstLineChars="200"/>
        <w:rPr>
          <w:rFonts w:ascii="仿宋" w:eastAsia="仿宋" w:hAnsi="仿宋" w:cs="仿宋" w:hint="eastAsia"/>
          <w:sz w:val="28"/>
          <w:lang w:eastAsia="zh-CN"/>
        </w:rPr>
      </w:pPr>
      <w:bookmarkStart w:id="14" w:name="_Toc2418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绩效评估是扣塔项目中的关键环节，为确保扣塔项目达到预期目标，我们采用了多层次、多维度的绩效评估方法。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扣塔项目的战略目标对齐，确保每个决策和行动都与扣塔项目整体目标保持一致。团队会定期召开战略对齐会议，审视当前工作与扣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扣塔项目进度、质量、成本和风险等方面。这些指标通过数据收集和分析，为扣塔项目管理团队提供了客观的评估依据。例如，我们通过扣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绩效评估不仅仅停留在扣塔项目内部，还考虑了扣塔项目对外部环境的影响。我们定期进行干系人满意度调查，以了解各利益相关方对扣塔项目的期望和满意度，并及时做出调整。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这种多层次、多角度的绩效评估方法，使得我们能够全面了解扣塔项目的运行状态，及时做出调整，确保扣塔项目在不断变化的环境中保持稳健前行。</w:t>
      </w:r>
    </w:p>
    <w:p>
      <w:pPr>
        <w:pStyle w:val="Heading2"/>
        <w:ind w:firstLine="560" w:firstLineChars="200"/>
        <w:rPr>
          <w:rFonts w:ascii="仿宋" w:eastAsia="仿宋" w:hAnsi="仿宋" w:cs="仿宋" w:hint="eastAsia"/>
          <w:sz w:val="28"/>
          <w:lang w:eastAsia="zh-CN"/>
        </w:rPr>
      </w:pPr>
      <w:bookmarkStart w:id="15" w:name="_Toc223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为了确保扣塔项目的有效管理和不断优化，我们采用了精心设计的绩效评估周期。这个周期旨在实现灵活、实时和全面的评估，以适应扣塔项目执行中的各种挑战。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扣塔项目的不同需求，分为短期、中期和长期。短期评估关注每个迭代或工作周期，以及时发现和解决当前任务中的问题。中期评估涵盖几个迭代，深入了解整体扣塔项目的趋势和性能。长期评估则着眼于整个扣塔项目阶段，确保扣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扣塔项目管理工具和协作平台，团队成员能够随时更新和分享扣塔项目数据。这种实时性的反馈机制使我们能够及时察觉潜在问题，快速调整，保持扣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扣塔项目的决策制定密不可分。每个周期的扣塔项目回顾会议成为集体总结经验、识别问题深层次原因并找到创新解决方案的平台。这种定期的反思与调整机制使扣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100"/>
      <w:r>
        <w:rPr>
          <w:rFonts w:ascii="仿宋" w:eastAsia="仿宋" w:hAnsi="仿宋" w:cs="仿宋" w:hint="eastAsia"/>
          <w:sz w:val="28"/>
          <w:lang w:eastAsia="zh-CN"/>
        </w:rPr>
        <w:t>四、扣塔项目土建工程</w:t>
      </w:r>
      <w:bookmarkEnd w:id="16"/>
    </w:p>
    <w:p>
      <w:pPr>
        <w:pStyle w:val="Heading2"/>
        <w:rPr>
          <w:rFonts w:ascii="仿宋" w:eastAsia="仿宋" w:hAnsi="仿宋" w:cs="仿宋" w:hint="eastAsia"/>
          <w:lang w:eastAsia="zh-CN"/>
        </w:rPr>
      </w:pPr>
      <w:bookmarkStart w:id="17" w:name="_Toc2216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在扣塔项目的建筑工程设计中，我们将秉承一系列重要的设计原则，以确保扣塔项目建筑在功能、美观、可持续性等方面达到最佳效果。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首要原则是确保建筑的功能性得到最大化的发挥。我们将充分理解扣塔项目的实际需求，合理布局各个功能区域，保证建筑在满足业务需求的同时，提供高效的工作环境。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在建筑设计中，我们将综合考虑建设和运营成本。通过精细的经济效益分析，确保设计方案在高效利用资源的同时，对扣塔项目的长期盈利能力有积极的贡献。</w:t>
      </w:r>
    </w:p>
    <w:p>
      <w:pPr>
        <w:pStyle w:val="Heading2"/>
        <w:ind w:firstLine="560" w:firstLineChars="200"/>
        <w:rPr>
          <w:rFonts w:ascii="仿宋" w:eastAsia="仿宋" w:hAnsi="仿宋" w:cs="仿宋" w:hint="eastAsia"/>
          <w:sz w:val="28"/>
          <w:lang w:eastAsia="zh-CN"/>
        </w:rPr>
      </w:pPr>
      <w:bookmarkStart w:id="18" w:name="_Toc1034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土建工程设计中，我们将精准设定设计年限，结合扣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https://d.book118.com/297013155050006034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37AFC"/>
    <w:rsid w:val="6B837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13155050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2024-01-13T19:23:00Z</dcterms:created>
  <dcterms:modified xsi:type="dcterms:W3CDTF">2024-01-13T19:23:38Z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6EA7916825B344A9834645FC20E23BD4_11</vt:lpwstr>
  </property>
  <property fmtid="{D5CDD505-2E9C-101B-9397-08002B2CF9AE}" pid="3" name="KSOProductBuildVer">
    <vt:lpwstr>2052-12.1.0.16120</vt:lpwstr>
  </property>
</Properties>
</file>