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铬氧化物项目规划设计方案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8997" w:history="1">
        <w:r>
          <w:rPr>
            <w:rFonts w:ascii="仿宋" w:eastAsia="仿宋" w:hAnsi="仿宋" w:cs="仿宋" w:hint="eastAsia"/>
            <w:lang w:eastAsia="zh-CN"/>
          </w:rPr>
          <w:t>序言</w:t>
        </w:r>
        <w:r>
          <w:tab/>
        </w:r>
        <w:r>
          <w:fldChar w:fldCharType="begin"/>
        </w:r>
        <w:r>
          <w:instrText xml:space="preserve"> PAGEREF _Toc8997 \h </w:instrText>
        </w:r>
        <w:r>
          <w:fldChar w:fldCharType="separate"/>
        </w:r>
        <w:r>
          <w:t>3</w:t>
        </w:r>
        <w:r>
          <w:fldChar w:fldCharType="end"/>
        </w:r>
      </w:hyperlink>
    </w:p>
    <w:p>
      <w:pPr>
        <w:pStyle w:val="TOC1"/>
        <w:tabs>
          <w:tab w:val="right" w:leader="dot" w:pos="8306"/>
        </w:tabs>
      </w:pPr>
      <w:hyperlink w:anchor="_Toc3986" w:history="1">
        <w:r>
          <w:rPr>
            <w:rFonts w:ascii="仿宋" w:eastAsia="仿宋" w:hAnsi="仿宋" w:cs="仿宋" w:hint="eastAsia"/>
            <w:lang w:eastAsia="zh-CN"/>
          </w:rPr>
          <w:t>一、铬氧化物项目土建工程</w:t>
        </w:r>
        <w:r>
          <w:tab/>
        </w:r>
        <w:r>
          <w:fldChar w:fldCharType="begin"/>
        </w:r>
        <w:r>
          <w:instrText xml:space="preserve"> PAGEREF _Toc3986 \h </w:instrText>
        </w:r>
        <w:r>
          <w:fldChar w:fldCharType="separate"/>
        </w:r>
        <w:r>
          <w:t>3</w:t>
        </w:r>
        <w:r>
          <w:fldChar w:fldCharType="end"/>
        </w:r>
      </w:hyperlink>
    </w:p>
    <w:p>
      <w:pPr>
        <w:pStyle w:val="TOC2"/>
        <w:tabs>
          <w:tab w:val="right" w:leader="dot" w:pos="8306"/>
        </w:tabs>
      </w:pPr>
      <w:hyperlink w:anchor="_Toc11310" w:history="1">
        <w:r>
          <w:rPr>
            <w:rFonts w:ascii="仿宋" w:eastAsia="仿宋" w:hAnsi="仿宋" w:cs="仿宋" w:hint="eastAsia"/>
            <w:lang w:eastAsia="zh-CN"/>
          </w:rPr>
          <w:t>(一)、建筑工程设计原则</w:t>
        </w:r>
        <w:r>
          <w:tab/>
        </w:r>
        <w:r>
          <w:fldChar w:fldCharType="begin"/>
        </w:r>
        <w:r>
          <w:instrText xml:space="preserve"> PAGEREF _Toc11310 \h </w:instrText>
        </w:r>
        <w:r>
          <w:fldChar w:fldCharType="separate"/>
        </w:r>
        <w:r>
          <w:t>3</w:t>
        </w:r>
        <w:r>
          <w:fldChar w:fldCharType="end"/>
        </w:r>
      </w:hyperlink>
    </w:p>
    <w:p>
      <w:pPr>
        <w:pStyle w:val="TOC2"/>
        <w:tabs>
          <w:tab w:val="right" w:leader="dot" w:pos="8306"/>
        </w:tabs>
      </w:pPr>
      <w:hyperlink w:anchor="_Toc32607" w:history="1">
        <w:r>
          <w:rPr>
            <w:rFonts w:ascii="仿宋" w:eastAsia="仿宋" w:hAnsi="仿宋" w:cs="仿宋" w:hint="eastAsia"/>
            <w:lang w:eastAsia="zh-CN"/>
          </w:rPr>
          <w:t>(二)、土建工程设计年限及安全等级</w:t>
        </w:r>
        <w:r>
          <w:tab/>
        </w:r>
        <w:r>
          <w:fldChar w:fldCharType="begin"/>
        </w:r>
        <w:r>
          <w:instrText xml:space="preserve"> PAGEREF _Toc32607 \h </w:instrText>
        </w:r>
        <w:r>
          <w:fldChar w:fldCharType="separate"/>
        </w:r>
        <w:r>
          <w:t>4</w:t>
        </w:r>
        <w:r>
          <w:fldChar w:fldCharType="end"/>
        </w:r>
      </w:hyperlink>
    </w:p>
    <w:p>
      <w:pPr>
        <w:pStyle w:val="TOC2"/>
        <w:tabs>
          <w:tab w:val="right" w:leader="dot" w:pos="8306"/>
        </w:tabs>
      </w:pPr>
      <w:hyperlink w:anchor="_Toc24238" w:history="1">
        <w:r>
          <w:rPr>
            <w:rFonts w:ascii="仿宋" w:eastAsia="仿宋" w:hAnsi="仿宋" w:cs="仿宋" w:hint="eastAsia"/>
            <w:lang w:eastAsia="zh-CN"/>
          </w:rPr>
          <w:t>(三)、建筑工程设计总体要求</w:t>
        </w:r>
        <w:r>
          <w:tab/>
        </w:r>
        <w:r>
          <w:fldChar w:fldCharType="begin"/>
        </w:r>
        <w:r>
          <w:instrText xml:space="preserve"> PAGEREF _Toc24238 \h </w:instrText>
        </w:r>
        <w:r>
          <w:fldChar w:fldCharType="separate"/>
        </w:r>
        <w:r>
          <w:t>5</w:t>
        </w:r>
        <w:r>
          <w:fldChar w:fldCharType="end"/>
        </w:r>
      </w:hyperlink>
    </w:p>
    <w:p>
      <w:pPr>
        <w:pStyle w:val="TOC2"/>
        <w:tabs>
          <w:tab w:val="right" w:leader="dot" w:pos="8306"/>
        </w:tabs>
      </w:pPr>
      <w:hyperlink w:anchor="_Toc31303" w:history="1">
        <w:r>
          <w:rPr>
            <w:rFonts w:ascii="仿宋" w:eastAsia="仿宋" w:hAnsi="仿宋" w:cs="仿宋" w:hint="eastAsia"/>
            <w:lang w:eastAsia="zh-CN"/>
          </w:rPr>
          <w:t>(四)、土建工程建设指标</w:t>
        </w:r>
        <w:r>
          <w:tab/>
        </w:r>
        <w:r>
          <w:fldChar w:fldCharType="begin"/>
        </w:r>
        <w:r>
          <w:instrText xml:space="preserve"> PAGEREF _Toc31303 \h </w:instrText>
        </w:r>
        <w:r>
          <w:fldChar w:fldCharType="separate"/>
        </w:r>
        <w:r>
          <w:t>6</w:t>
        </w:r>
        <w:r>
          <w:fldChar w:fldCharType="end"/>
        </w:r>
      </w:hyperlink>
    </w:p>
    <w:p>
      <w:pPr>
        <w:pStyle w:val="TOC1"/>
        <w:tabs>
          <w:tab w:val="right" w:leader="dot" w:pos="8306"/>
        </w:tabs>
      </w:pPr>
      <w:hyperlink w:anchor="_Toc28250" w:history="1">
        <w:r>
          <w:rPr>
            <w:rFonts w:ascii="仿宋" w:eastAsia="仿宋" w:hAnsi="仿宋" w:cs="仿宋" w:hint="eastAsia"/>
            <w:lang w:eastAsia="zh-CN"/>
          </w:rPr>
          <w:t>二、铬氧化物项目危机管理</w:t>
        </w:r>
        <w:r>
          <w:tab/>
        </w:r>
        <w:r>
          <w:fldChar w:fldCharType="begin"/>
        </w:r>
        <w:r>
          <w:instrText xml:space="preserve"> PAGEREF _Toc28250 \h </w:instrText>
        </w:r>
        <w:r>
          <w:fldChar w:fldCharType="separate"/>
        </w:r>
        <w:r>
          <w:t>6</w:t>
        </w:r>
        <w:r>
          <w:fldChar w:fldCharType="end"/>
        </w:r>
      </w:hyperlink>
    </w:p>
    <w:p>
      <w:pPr>
        <w:pStyle w:val="TOC2"/>
        <w:tabs>
          <w:tab w:val="right" w:leader="dot" w:pos="8306"/>
        </w:tabs>
      </w:pPr>
      <w:hyperlink w:anchor="_Toc9016" w:history="1">
        <w:r>
          <w:rPr>
            <w:rFonts w:ascii="仿宋" w:eastAsia="仿宋" w:hAnsi="仿宋" w:cs="仿宋" w:hint="eastAsia"/>
            <w:lang w:eastAsia="zh-CN"/>
          </w:rPr>
          <w:t>(一)、危机预警与识别</w:t>
        </w:r>
        <w:r>
          <w:tab/>
        </w:r>
        <w:r>
          <w:fldChar w:fldCharType="begin"/>
        </w:r>
        <w:r>
          <w:instrText xml:space="preserve"> PAGEREF _Toc9016 \h </w:instrText>
        </w:r>
        <w:r>
          <w:fldChar w:fldCharType="separate"/>
        </w:r>
        <w:r>
          <w:t>6</w:t>
        </w:r>
        <w:r>
          <w:fldChar w:fldCharType="end"/>
        </w:r>
      </w:hyperlink>
    </w:p>
    <w:p>
      <w:pPr>
        <w:pStyle w:val="TOC2"/>
        <w:tabs>
          <w:tab w:val="right" w:leader="dot" w:pos="8306"/>
        </w:tabs>
      </w:pPr>
      <w:hyperlink w:anchor="_Toc24649" w:history="1">
        <w:r>
          <w:rPr>
            <w:rFonts w:ascii="仿宋" w:eastAsia="仿宋" w:hAnsi="仿宋" w:cs="仿宋" w:hint="eastAsia"/>
            <w:lang w:eastAsia="zh-CN"/>
          </w:rPr>
          <w:t>(二)、危机应对与恢复</w:t>
        </w:r>
        <w:r>
          <w:tab/>
        </w:r>
        <w:r>
          <w:fldChar w:fldCharType="begin"/>
        </w:r>
        <w:r>
          <w:instrText xml:space="preserve"> PAGEREF _Toc24649 \h </w:instrText>
        </w:r>
        <w:r>
          <w:fldChar w:fldCharType="separate"/>
        </w:r>
        <w:r>
          <w:t>7</w:t>
        </w:r>
        <w:r>
          <w:fldChar w:fldCharType="end"/>
        </w:r>
      </w:hyperlink>
    </w:p>
    <w:p>
      <w:pPr>
        <w:pStyle w:val="TOC1"/>
        <w:tabs>
          <w:tab w:val="right" w:leader="dot" w:pos="8306"/>
        </w:tabs>
      </w:pPr>
      <w:hyperlink w:anchor="_Toc10565" w:history="1">
        <w:r>
          <w:rPr>
            <w:rFonts w:ascii="仿宋" w:eastAsia="仿宋" w:hAnsi="仿宋" w:cs="仿宋" w:hint="eastAsia"/>
            <w:lang w:eastAsia="zh-CN"/>
          </w:rPr>
          <w:t>三、市场分析、调研</w:t>
        </w:r>
        <w:r>
          <w:tab/>
        </w:r>
        <w:r>
          <w:fldChar w:fldCharType="begin"/>
        </w:r>
        <w:r>
          <w:instrText xml:space="preserve"> PAGEREF _Toc10565 \h </w:instrText>
        </w:r>
        <w:r>
          <w:fldChar w:fldCharType="separate"/>
        </w:r>
        <w:r>
          <w:t>9</w:t>
        </w:r>
        <w:r>
          <w:fldChar w:fldCharType="end"/>
        </w:r>
      </w:hyperlink>
    </w:p>
    <w:p>
      <w:pPr>
        <w:pStyle w:val="TOC2"/>
        <w:tabs>
          <w:tab w:val="right" w:leader="dot" w:pos="8306"/>
        </w:tabs>
      </w:pPr>
      <w:hyperlink w:anchor="_Toc21558" w:history="1">
        <w:r>
          <w:rPr>
            <w:rFonts w:ascii="仿宋" w:eastAsia="仿宋" w:hAnsi="仿宋" w:cs="仿宋" w:hint="eastAsia"/>
            <w:lang w:eastAsia="zh-CN"/>
          </w:rPr>
          <w:t>(一)、铬氧化物行业分析</w:t>
        </w:r>
        <w:r>
          <w:tab/>
        </w:r>
        <w:r>
          <w:fldChar w:fldCharType="begin"/>
        </w:r>
        <w:r>
          <w:instrText xml:space="preserve"> PAGEREF _Toc21558 \h </w:instrText>
        </w:r>
        <w:r>
          <w:fldChar w:fldCharType="separate"/>
        </w:r>
        <w:r>
          <w:t>9</w:t>
        </w:r>
        <w:r>
          <w:fldChar w:fldCharType="end"/>
        </w:r>
      </w:hyperlink>
    </w:p>
    <w:p>
      <w:pPr>
        <w:pStyle w:val="TOC2"/>
        <w:tabs>
          <w:tab w:val="right" w:leader="dot" w:pos="8306"/>
        </w:tabs>
      </w:pPr>
      <w:hyperlink w:anchor="_Toc28264" w:history="1">
        <w:r>
          <w:rPr>
            <w:rFonts w:ascii="仿宋" w:eastAsia="仿宋" w:hAnsi="仿宋" w:cs="仿宋" w:hint="eastAsia"/>
            <w:lang w:eastAsia="zh-CN"/>
          </w:rPr>
          <w:t>(二)、铬氧化物市场分析预测</w:t>
        </w:r>
        <w:r>
          <w:tab/>
        </w:r>
        <w:r>
          <w:fldChar w:fldCharType="begin"/>
        </w:r>
        <w:r>
          <w:instrText xml:space="preserve"> PAGEREF _Toc28264 \h </w:instrText>
        </w:r>
        <w:r>
          <w:fldChar w:fldCharType="separate"/>
        </w:r>
        <w:r>
          <w:t>9</w:t>
        </w:r>
        <w:r>
          <w:fldChar w:fldCharType="end"/>
        </w:r>
      </w:hyperlink>
    </w:p>
    <w:p>
      <w:pPr>
        <w:pStyle w:val="TOC1"/>
        <w:tabs>
          <w:tab w:val="right" w:leader="dot" w:pos="8306"/>
        </w:tabs>
      </w:pPr>
      <w:hyperlink w:anchor="_Toc2224" w:history="1">
        <w:r>
          <w:rPr>
            <w:rFonts w:ascii="仿宋" w:eastAsia="仿宋" w:hAnsi="仿宋" w:cs="仿宋" w:hint="eastAsia"/>
            <w:lang w:eastAsia="zh-CN"/>
          </w:rPr>
          <w:t>四、铬氧化物项目文档管理</w:t>
        </w:r>
        <w:r>
          <w:tab/>
        </w:r>
        <w:r>
          <w:fldChar w:fldCharType="begin"/>
        </w:r>
        <w:r>
          <w:instrText xml:space="preserve"> PAGEREF _Toc2224 \h </w:instrText>
        </w:r>
        <w:r>
          <w:fldChar w:fldCharType="separate"/>
        </w:r>
        <w:r>
          <w:t>10</w:t>
        </w:r>
        <w:r>
          <w:fldChar w:fldCharType="end"/>
        </w:r>
      </w:hyperlink>
    </w:p>
    <w:p>
      <w:pPr>
        <w:pStyle w:val="TOC2"/>
        <w:tabs>
          <w:tab w:val="right" w:leader="dot" w:pos="8306"/>
        </w:tabs>
      </w:pPr>
      <w:hyperlink w:anchor="_Toc4459" w:history="1">
        <w:r>
          <w:rPr>
            <w:rFonts w:ascii="仿宋" w:eastAsia="仿宋" w:hAnsi="仿宋" w:cs="仿宋" w:hint="eastAsia"/>
            <w:lang w:eastAsia="zh-CN"/>
          </w:rPr>
          <w:t>(一)、文档编制与审查</w:t>
        </w:r>
        <w:r>
          <w:tab/>
        </w:r>
        <w:r>
          <w:fldChar w:fldCharType="begin"/>
        </w:r>
        <w:r>
          <w:instrText xml:space="preserve"> PAGEREF _Toc4459 \h </w:instrText>
        </w:r>
        <w:r>
          <w:fldChar w:fldCharType="separate"/>
        </w:r>
        <w:r>
          <w:t>10</w:t>
        </w:r>
        <w:r>
          <w:fldChar w:fldCharType="end"/>
        </w:r>
      </w:hyperlink>
    </w:p>
    <w:p>
      <w:pPr>
        <w:pStyle w:val="TOC2"/>
        <w:tabs>
          <w:tab w:val="right" w:leader="dot" w:pos="8306"/>
        </w:tabs>
      </w:pPr>
      <w:hyperlink w:anchor="_Toc31216" w:history="1">
        <w:r>
          <w:rPr>
            <w:rFonts w:ascii="仿宋" w:eastAsia="仿宋" w:hAnsi="仿宋" w:cs="仿宋" w:hint="eastAsia"/>
            <w:lang w:eastAsia="zh-CN"/>
          </w:rPr>
          <w:t>(二)、文档发布与分发</w:t>
        </w:r>
        <w:r>
          <w:tab/>
        </w:r>
        <w:r>
          <w:fldChar w:fldCharType="begin"/>
        </w:r>
        <w:r>
          <w:instrText xml:space="preserve"> PAGEREF _Toc31216 \h </w:instrText>
        </w:r>
        <w:r>
          <w:fldChar w:fldCharType="separate"/>
        </w:r>
        <w:r>
          <w:t>12</w:t>
        </w:r>
        <w:r>
          <w:fldChar w:fldCharType="end"/>
        </w:r>
      </w:hyperlink>
    </w:p>
    <w:p>
      <w:pPr>
        <w:pStyle w:val="TOC2"/>
        <w:tabs>
          <w:tab w:val="right" w:leader="dot" w:pos="8306"/>
        </w:tabs>
      </w:pPr>
      <w:hyperlink w:anchor="_Toc23539" w:history="1">
        <w:r>
          <w:rPr>
            <w:rFonts w:ascii="仿宋" w:eastAsia="仿宋" w:hAnsi="仿宋" w:cs="仿宋" w:hint="eastAsia"/>
            <w:lang w:eastAsia="zh-CN"/>
          </w:rPr>
          <w:t>(三)、文档存档与归档</w:t>
        </w:r>
        <w:r>
          <w:tab/>
        </w:r>
        <w:r>
          <w:fldChar w:fldCharType="begin"/>
        </w:r>
        <w:r>
          <w:instrText xml:space="preserve"> PAGEREF _Toc23539 \h </w:instrText>
        </w:r>
        <w:r>
          <w:fldChar w:fldCharType="separate"/>
        </w:r>
        <w:r>
          <w:t>12</w:t>
        </w:r>
        <w:r>
          <w:fldChar w:fldCharType="end"/>
        </w:r>
      </w:hyperlink>
    </w:p>
    <w:p>
      <w:pPr>
        <w:pStyle w:val="TOC1"/>
        <w:tabs>
          <w:tab w:val="right" w:leader="dot" w:pos="8306"/>
        </w:tabs>
      </w:pPr>
      <w:hyperlink w:anchor="_Toc14375" w:history="1">
        <w:r>
          <w:rPr>
            <w:rFonts w:ascii="仿宋" w:eastAsia="仿宋" w:hAnsi="仿宋" w:cs="仿宋" w:hint="eastAsia"/>
            <w:lang w:eastAsia="zh-CN"/>
          </w:rPr>
          <w:t>五、铬氧化物项目可持续发展</w:t>
        </w:r>
        <w:r>
          <w:tab/>
        </w:r>
        <w:r>
          <w:fldChar w:fldCharType="begin"/>
        </w:r>
        <w:r>
          <w:instrText xml:space="preserve"> PAGEREF _Toc14375 \h </w:instrText>
        </w:r>
        <w:r>
          <w:fldChar w:fldCharType="separate"/>
        </w:r>
        <w:r>
          <w:t>14</w:t>
        </w:r>
        <w:r>
          <w:fldChar w:fldCharType="end"/>
        </w:r>
      </w:hyperlink>
    </w:p>
    <w:p>
      <w:pPr>
        <w:pStyle w:val="TOC2"/>
        <w:tabs>
          <w:tab w:val="right" w:leader="dot" w:pos="8306"/>
        </w:tabs>
      </w:pPr>
      <w:hyperlink w:anchor="_Toc24064" w:history="1">
        <w:r>
          <w:rPr>
            <w:rFonts w:ascii="仿宋" w:eastAsia="仿宋" w:hAnsi="仿宋" w:cs="仿宋" w:hint="eastAsia"/>
            <w:lang w:eastAsia="zh-CN"/>
          </w:rPr>
          <w:t>(一)、可持续战略与实践</w:t>
        </w:r>
        <w:r>
          <w:tab/>
        </w:r>
        <w:r>
          <w:fldChar w:fldCharType="begin"/>
        </w:r>
        <w:r>
          <w:instrText xml:space="preserve"> PAGEREF _Toc24064 \h </w:instrText>
        </w:r>
        <w:r>
          <w:fldChar w:fldCharType="separate"/>
        </w:r>
        <w:r>
          <w:t>14</w:t>
        </w:r>
        <w:r>
          <w:fldChar w:fldCharType="end"/>
        </w:r>
      </w:hyperlink>
    </w:p>
    <w:p>
      <w:pPr>
        <w:pStyle w:val="TOC2"/>
        <w:tabs>
          <w:tab w:val="right" w:leader="dot" w:pos="8306"/>
        </w:tabs>
      </w:pPr>
      <w:hyperlink w:anchor="_Toc14729" w:history="1">
        <w:r>
          <w:rPr>
            <w:rFonts w:ascii="仿宋" w:eastAsia="仿宋" w:hAnsi="仿宋" w:cs="仿宋" w:hint="eastAsia"/>
            <w:lang w:eastAsia="zh-CN"/>
          </w:rPr>
          <w:t>(二)、环保与社会责任</w:t>
        </w:r>
        <w:r>
          <w:tab/>
        </w:r>
        <w:r>
          <w:fldChar w:fldCharType="begin"/>
        </w:r>
        <w:r>
          <w:instrText xml:space="preserve"> PAGEREF _Toc14729 \h </w:instrText>
        </w:r>
        <w:r>
          <w:fldChar w:fldCharType="separate"/>
        </w:r>
        <w:r>
          <w:t>14</w:t>
        </w:r>
        <w:r>
          <w:fldChar w:fldCharType="end"/>
        </w:r>
      </w:hyperlink>
    </w:p>
    <w:p>
      <w:pPr>
        <w:pStyle w:val="TOC1"/>
        <w:tabs>
          <w:tab w:val="right" w:leader="dot" w:pos="8306"/>
        </w:tabs>
      </w:pPr>
      <w:hyperlink w:anchor="_Toc2660" w:history="1">
        <w:r>
          <w:rPr>
            <w:rFonts w:ascii="仿宋" w:eastAsia="仿宋" w:hAnsi="仿宋" w:cs="仿宋" w:hint="eastAsia"/>
            <w:lang w:eastAsia="zh-CN"/>
          </w:rPr>
          <w:t>六、铬氧化物项目概论</w:t>
        </w:r>
        <w:r>
          <w:tab/>
        </w:r>
        <w:r>
          <w:fldChar w:fldCharType="begin"/>
        </w:r>
        <w:r>
          <w:instrText xml:space="preserve"> PAGEREF _Toc2660 \h </w:instrText>
        </w:r>
        <w:r>
          <w:fldChar w:fldCharType="separate"/>
        </w:r>
        <w:r>
          <w:t>15</w:t>
        </w:r>
        <w:r>
          <w:fldChar w:fldCharType="end"/>
        </w:r>
      </w:hyperlink>
    </w:p>
    <w:p>
      <w:pPr>
        <w:pStyle w:val="TOC2"/>
        <w:tabs>
          <w:tab w:val="right" w:leader="dot" w:pos="8306"/>
        </w:tabs>
      </w:pPr>
      <w:hyperlink w:anchor="_Toc19807" w:history="1">
        <w:r>
          <w:rPr>
            <w:rFonts w:ascii="仿宋" w:eastAsia="仿宋" w:hAnsi="仿宋" w:cs="仿宋" w:hint="eastAsia"/>
            <w:lang w:eastAsia="zh-CN"/>
          </w:rPr>
          <w:t>(一)、铬氧化物项目概况</w:t>
        </w:r>
        <w:r>
          <w:tab/>
        </w:r>
        <w:r>
          <w:fldChar w:fldCharType="begin"/>
        </w:r>
        <w:r>
          <w:instrText xml:space="preserve"> PAGEREF _Toc19807 \h </w:instrText>
        </w:r>
        <w:r>
          <w:fldChar w:fldCharType="separate"/>
        </w:r>
        <w:r>
          <w:t>15</w:t>
        </w:r>
        <w:r>
          <w:fldChar w:fldCharType="end"/>
        </w:r>
      </w:hyperlink>
    </w:p>
    <w:p>
      <w:pPr>
        <w:pStyle w:val="TOC2"/>
        <w:tabs>
          <w:tab w:val="right" w:leader="dot" w:pos="8306"/>
        </w:tabs>
      </w:pPr>
      <w:hyperlink w:anchor="_Toc1023" w:history="1">
        <w:r>
          <w:rPr>
            <w:rFonts w:ascii="仿宋" w:eastAsia="仿宋" w:hAnsi="仿宋" w:cs="仿宋" w:hint="eastAsia"/>
            <w:lang w:eastAsia="zh-CN"/>
          </w:rPr>
          <w:t>(二)、铬氧化物项目目标</w:t>
        </w:r>
        <w:r>
          <w:tab/>
        </w:r>
        <w:r>
          <w:fldChar w:fldCharType="begin"/>
        </w:r>
        <w:r>
          <w:instrText xml:space="preserve"> PAGEREF _Toc1023 \h </w:instrText>
        </w:r>
        <w:r>
          <w:fldChar w:fldCharType="separate"/>
        </w:r>
        <w:r>
          <w:t>17</w:t>
        </w:r>
        <w:r>
          <w:fldChar w:fldCharType="end"/>
        </w:r>
      </w:hyperlink>
    </w:p>
    <w:p>
      <w:pPr>
        <w:pStyle w:val="TOC2"/>
        <w:tabs>
          <w:tab w:val="right" w:leader="dot" w:pos="8306"/>
        </w:tabs>
      </w:pPr>
      <w:hyperlink w:anchor="_Toc16604" w:history="1">
        <w:r>
          <w:rPr>
            <w:rFonts w:ascii="仿宋" w:eastAsia="仿宋" w:hAnsi="仿宋" w:cs="仿宋" w:hint="eastAsia"/>
            <w:lang w:eastAsia="zh-CN"/>
          </w:rPr>
          <w:t>(三)、铬氧化物项目提出的理由</w:t>
        </w:r>
        <w:r>
          <w:tab/>
        </w:r>
        <w:r>
          <w:fldChar w:fldCharType="begin"/>
        </w:r>
        <w:r>
          <w:instrText xml:space="preserve"> PAGEREF _Toc16604 \h </w:instrText>
        </w:r>
        <w:r>
          <w:fldChar w:fldCharType="separate"/>
        </w:r>
        <w:r>
          <w:t>18</w:t>
        </w:r>
        <w:r>
          <w:fldChar w:fldCharType="end"/>
        </w:r>
      </w:hyperlink>
    </w:p>
    <w:p>
      <w:pPr>
        <w:pStyle w:val="TOC2"/>
        <w:tabs>
          <w:tab w:val="right" w:leader="dot" w:pos="8306"/>
        </w:tabs>
      </w:pPr>
      <w:hyperlink w:anchor="_Toc2494" w:history="1">
        <w:r>
          <w:rPr>
            <w:rFonts w:ascii="仿宋" w:eastAsia="仿宋" w:hAnsi="仿宋" w:cs="仿宋" w:hint="eastAsia"/>
            <w:lang w:eastAsia="zh-CN"/>
          </w:rPr>
          <w:t>(四)、铬氧化物项目意义</w:t>
        </w:r>
        <w:r>
          <w:tab/>
        </w:r>
        <w:r>
          <w:fldChar w:fldCharType="begin"/>
        </w:r>
        <w:r>
          <w:instrText xml:space="preserve"> PAGEREF _Toc2494 \h </w:instrText>
        </w:r>
        <w:r>
          <w:fldChar w:fldCharType="separate"/>
        </w:r>
        <w:r>
          <w:t>20</w:t>
        </w:r>
        <w:r>
          <w:fldChar w:fldCharType="end"/>
        </w:r>
      </w:hyperlink>
    </w:p>
    <w:p>
      <w:pPr>
        <w:pStyle w:val="TOC2"/>
        <w:tabs>
          <w:tab w:val="right" w:leader="dot" w:pos="8306"/>
        </w:tabs>
      </w:pPr>
      <w:hyperlink w:anchor="_Toc2969" w:history="1">
        <w:r>
          <w:rPr>
            <w:rFonts w:ascii="仿宋" w:eastAsia="仿宋" w:hAnsi="仿宋" w:cs="仿宋" w:hint="eastAsia"/>
            <w:lang w:eastAsia="zh-CN"/>
          </w:rPr>
          <w:t>(五)、铬氧化物项目背景</w:t>
        </w:r>
        <w:r>
          <w:tab/>
        </w:r>
        <w:r>
          <w:fldChar w:fldCharType="begin"/>
        </w:r>
        <w:r>
          <w:instrText xml:space="preserve"> PAGEREF _Toc2969 \h </w:instrText>
        </w:r>
        <w:r>
          <w:fldChar w:fldCharType="separate"/>
        </w:r>
        <w:r>
          <w:t>21</w:t>
        </w:r>
        <w:r>
          <w:fldChar w:fldCharType="end"/>
        </w:r>
      </w:hyperlink>
    </w:p>
    <w:p>
      <w:pPr>
        <w:pStyle w:val="TOC1"/>
        <w:tabs>
          <w:tab w:val="right" w:leader="dot" w:pos="8306"/>
        </w:tabs>
      </w:pPr>
      <w:hyperlink w:anchor="_Toc8113" w:history="1">
        <w:r>
          <w:rPr>
            <w:rFonts w:ascii="仿宋" w:eastAsia="仿宋" w:hAnsi="仿宋" w:cs="仿宋" w:hint="eastAsia"/>
            <w:lang w:eastAsia="zh-CN"/>
          </w:rPr>
          <w:t>七、铬氧化物项目财务管理</w:t>
        </w:r>
        <w:r>
          <w:tab/>
        </w:r>
        <w:r>
          <w:fldChar w:fldCharType="begin"/>
        </w:r>
        <w:r>
          <w:instrText xml:space="preserve"> PAGEREF _Toc8113 \h </w:instrText>
        </w:r>
        <w:r>
          <w:fldChar w:fldCharType="separate"/>
        </w:r>
        <w:r>
          <w:t>22</w:t>
        </w:r>
        <w:r>
          <w:fldChar w:fldCharType="end"/>
        </w:r>
      </w:hyperlink>
    </w:p>
    <w:p>
      <w:pPr>
        <w:pStyle w:val="TOC2"/>
        <w:tabs>
          <w:tab w:val="right" w:leader="dot" w:pos="8306"/>
        </w:tabs>
      </w:pPr>
      <w:hyperlink w:anchor="_Toc18652" w:history="1">
        <w:r>
          <w:rPr>
            <w:rFonts w:ascii="仿宋" w:eastAsia="仿宋" w:hAnsi="仿宋" w:cs="仿宋" w:hint="eastAsia"/>
            <w:lang w:eastAsia="zh-CN"/>
          </w:rPr>
          <w:t>(一)、资金需求大</w:t>
        </w:r>
        <w:r>
          <w:tab/>
        </w:r>
        <w:r>
          <w:fldChar w:fldCharType="begin"/>
        </w:r>
        <w:r>
          <w:instrText xml:space="preserve"> PAGEREF _Toc18652 \h </w:instrText>
        </w:r>
        <w:r>
          <w:fldChar w:fldCharType="separate"/>
        </w:r>
        <w:r>
          <w:t>22</w:t>
        </w:r>
        <w:r>
          <w:fldChar w:fldCharType="end"/>
        </w:r>
      </w:hyperlink>
    </w:p>
    <w:p>
      <w:pPr>
        <w:pStyle w:val="TOC2"/>
        <w:tabs>
          <w:tab w:val="right" w:leader="dot" w:pos="8306"/>
        </w:tabs>
      </w:pPr>
      <w:hyperlink w:anchor="_Toc17845" w:history="1">
        <w:r>
          <w:rPr>
            <w:rFonts w:ascii="仿宋" w:eastAsia="仿宋" w:hAnsi="仿宋" w:cs="仿宋" w:hint="eastAsia"/>
            <w:lang w:eastAsia="zh-CN"/>
          </w:rPr>
          <w:t>(二)、研发周期长</w:t>
        </w:r>
        <w:r>
          <w:tab/>
        </w:r>
        <w:r>
          <w:fldChar w:fldCharType="begin"/>
        </w:r>
        <w:r>
          <w:instrText xml:space="preserve"> PAGEREF _Toc17845 \h </w:instrText>
        </w:r>
        <w:r>
          <w:fldChar w:fldCharType="separate"/>
        </w:r>
        <w:r>
          <w:t>23</w:t>
        </w:r>
        <w:r>
          <w:fldChar w:fldCharType="end"/>
        </w:r>
      </w:hyperlink>
    </w:p>
    <w:p>
      <w:pPr>
        <w:pStyle w:val="TOC2"/>
        <w:tabs>
          <w:tab w:val="right" w:leader="dot" w:pos="8306"/>
        </w:tabs>
      </w:pPr>
      <w:hyperlink w:anchor="_Toc11278" w:history="1">
        <w:r>
          <w:rPr>
            <w:rFonts w:ascii="仿宋" w:eastAsia="仿宋" w:hAnsi="仿宋" w:cs="仿宋" w:hint="eastAsia"/>
            <w:lang w:eastAsia="zh-CN"/>
          </w:rPr>
          <w:t>(三)、市场风险大</w:t>
        </w:r>
        <w:r>
          <w:tab/>
        </w:r>
        <w:r>
          <w:fldChar w:fldCharType="begin"/>
        </w:r>
        <w:r>
          <w:instrText xml:space="preserve"> PAGEREF _Toc11278 \h </w:instrText>
        </w:r>
        <w:r>
          <w:fldChar w:fldCharType="separate"/>
        </w:r>
        <w:r>
          <w:t>24</w:t>
        </w:r>
        <w:r>
          <w:fldChar w:fldCharType="end"/>
        </w:r>
      </w:hyperlink>
    </w:p>
    <w:p>
      <w:pPr>
        <w:pStyle w:val="TOC2"/>
        <w:tabs>
          <w:tab w:val="right" w:leader="dot" w:pos="8306"/>
        </w:tabs>
      </w:pPr>
      <w:hyperlink w:anchor="_Toc20609" w:history="1">
        <w:r>
          <w:rPr>
            <w:rFonts w:ascii="仿宋" w:eastAsia="仿宋" w:hAnsi="仿宋" w:cs="仿宋" w:hint="eastAsia"/>
            <w:lang w:eastAsia="zh-CN"/>
          </w:rPr>
          <w:t>(四)、利润率高</w:t>
        </w:r>
        <w:r>
          <w:tab/>
        </w:r>
        <w:r>
          <w:fldChar w:fldCharType="begin"/>
        </w:r>
        <w:r>
          <w:instrText xml:space="preserve"> PAGEREF _Toc20609 \h </w:instrText>
        </w:r>
        <w:r>
          <w:fldChar w:fldCharType="separate"/>
        </w:r>
        <w:r>
          <w:t>27</w:t>
        </w:r>
        <w:r>
          <w:fldChar w:fldCharType="end"/>
        </w:r>
      </w:hyperlink>
    </w:p>
    <w:p>
      <w:pPr>
        <w:pStyle w:val="TOC1"/>
        <w:tabs>
          <w:tab w:val="right" w:leader="dot" w:pos="8306"/>
        </w:tabs>
      </w:pPr>
      <w:hyperlink w:anchor="_Toc21021" w:history="1">
        <w:r>
          <w:rPr>
            <w:rFonts w:ascii="仿宋" w:eastAsia="仿宋" w:hAnsi="仿宋" w:cs="仿宋" w:hint="eastAsia"/>
            <w:lang w:eastAsia="zh-CN"/>
          </w:rPr>
          <w:t>八、铬氧化物项目风险管理</w:t>
        </w:r>
        <w:r>
          <w:tab/>
        </w:r>
        <w:r>
          <w:fldChar w:fldCharType="begin"/>
        </w:r>
        <w:r>
          <w:instrText xml:space="preserve"> PAGEREF _Toc21021 \h </w:instrText>
        </w:r>
        <w:r>
          <w:fldChar w:fldCharType="separate"/>
        </w:r>
        <w:r>
          <w:t>29</w:t>
        </w:r>
        <w:r>
          <w:fldChar w:fldCharType="end"/>
        </w:r>
      </w:hyperlink>
    </w:p>
    <w:p>
      <w:pPr>
        <w:pStyle w:val="TOC2"/>
        <w:tabs>
          <w:tab w:val="right" w:leader="dot" w:pos="8306"/>
        </w:tabs>
      </w:pPr>
      <w:hyperlink w:anchor="_Toc24606" w:history="1">
        <w:r>
          <w:rPr>
            <w:rFonts w:ascii="仿宋" w:eastAsia="仿宋" w:hAnsi="仿宋" w:cs="仿宋" w:hint="eastAsia"/>
            <w:lang w:eastAsia="zh-CN"/>
          </w:rPr>
          <w:t>(一)、风险识别与评估</w:t>
        </w:r>
        <w:r>
          <w:tab/>
        </w:r>
        <w:r>
          <w:fldChar w:fldCharType="begin"/>
        </w:r>
        <w:r>
          <w:instrText xml:space="preserve"> PAGEREF _Toc24606 \h </w:instrText>
        </w:r>
        <w:r>
          <w:fldChar w:fldCharType="separate"/>
        </w:r>
        <w:r>
          <w:t>29</w:t>
        </w:r>
        <w:r>
          <w:fldChar w:fldCharType="end"/>
        </w:r>
      </w:hyperlink>
    </w:p>
    <w:p>
      <w:pPr>
        <w:pStyle w:val="TOC2"/>
        <w:tabs>
          <w:tab w:val="right" w:leader="dot" w:pos="8306"/>
        </w:tabs>
      </w:pPr>
      <w:hyperlink w:anchor="_Toc7823" w:history="1">
        <w:r>
          <w:rPr>
            <w:rFonts w:ascii="仿宋" w:eastAsia="仿宋" w:hAnsi="仿宋" w:cs="仿宋" w:hint="eastAsia"/>
            <w:lang w:eastAsia="zh-CN"/>
          </w:rPr>
          <w:t>(二)、风险应对策略</w:t>
        </w:r>
        <w:r>
          <w:tab/>
        </w:r>
        <w:r>
          <w:fldChar w:fldCharType="begin"/>
        </w:r>
        <w:r>
          <w:instrText xml:space="preserve"> PAGEREF _Toc7823 \h </w:instrText>
        </w:r>
        <w:r>
          <w:fldChar w:fldCharType="separate"/>
        </w:r>
        <w:r>
          <w:t>30</w:t>
        </w:r>
        <w:r>
          <w:fldChar w:fldCharType="end"/>
        </w:r>
      </w:hyperlink>
    </w:p>
    <w:p>
      <w:pPr>
        <w:pStyle w:val="TOC2"/>
        <w:tabs>
          <w:tab w:val="right" w:leader="dot" w:pos="8306"/>
        </w:tabs>
      </w:pPr>
      <w:hyperlink w:anchor="_Toc1805" w:history="1">
        <w:r>
          <w:rPr>
            <w:rFonts w:ascii="仿宋" w:eastAsia="仿宋" w:hAnsi="仿宋" w:cs="仿宋" w:hint="eastAsia"/>
            <w:lang w:eastAsia="zh-CN"/>
          </w:rPr>
          <w:t>(三)、风险监控与控制</w:t>
        </w:r>
        <w:r>
          <w:tab/>
        </w:r>
        <w:r>
          <w:fldChar w:fldCharType="begin"/>
        </w:r>
        <w:r>
          <w:instrText xml:space="preserve"> PAGEREF _Toc1805 \h </w:instrText>
        </w:r>
        <w:r>
          <w:fldChar w:fldCharType="separate"/>
        </w:r>
        <w:r>
          <w:t>32</w:t>
        </w:r>
        <w:r>
          <w:fldChar w:fldCharType="end"/>
        </w:r>
      </w:hyperlink>
    </w:p>
    <w:p>
      <w:pPr>
        <w:pStyle w:val="TOC1"/>
        <w:tabs>
          <w:tab w:val="right" w:leader="dot" w:pos="8306"/>
        </w:tabs>
      </w:pPr>
      <w:hyperlink w:anchor="_Toc2710" w:history="1">
        <w:r>
          <w:rPr>
            <w:rFonts w:ascii="仿宋" w:eastAsia="仿宋" w:hAnsi="仿宋" w:cs="仿宋" w:hint="eastAsia"/>
            <w:lang w:eastAsia="zh-CN"/>
          </w:rPr>
          <w:t>九、铬氧化物项目技术管理</w:t>
        </w:r>
        <w:r>
          <w:tab/>
        </w:r>
        <w:r>
          <w:fldChar w:fldCharType="begin"/>
        </w:r>
        <w:r>
          <w:instrText xml:space="preserve"> PAGEREF _Toc2710 \h </w:instrText>
        </w:r>
        <w:r>
          <w:fldChar w:fldCharType="separate"/>
        </w:r>
        <w:r>
          <w:t>33</w:t>
        </w:r>
        <w:r>
          <w:fldChar w:fldCharType="end"/>
        </w:r>
      </w:hyperlink>
    </w:p>
    <w:p>
      <w:pPr>
        <w:pStyle w:val="TOC2"/>
        <w:tabs>
          <w:tab w:val="right" w:leader="dot" w:pos="8306"/>
        </w:tabs>
      </w:pPr>
      <w:hyperlink w:anchor="_Toc4005" w:history="1">
        <w:r>
          <w:rPr>
            <w:rFonts w:ascii="仿宋" w:eastAsia="仿宋" w:hAnsi="仿宋" w:cs="仿宋" w:hint="eastAsia"/>
            <w:lang w:eastAsia="zh-CN"/>
          </w:rPr>
          <w:t>(一)、技术方案选用方向</w:t>
        </w:r>
        <w:r>
          <w:tab/>
        </w:r>
        <w:r>
          <w:fldChar w:fldCharType="begin"/>
        </w:r>
        <w:r>
          <w:instrText xml:space="preserve"> PAGEREF _Toc4005 \h </w:instrText>
        </w:r>
        <w:r>
          <w:fldChar w:fldCharType="separate"/>
        </w:r>
        <w:r>
          <w:t>33</w:t>
        </w:r>
        <w:r>
          <w:fldChar w:fldCharType="end"/>
        </w:r>
      </w:hyperlink>
    </w:p>
    <w:p>
      <w:pPr>
        <w:pStyle w:val="TOC2"/>
        <w:tabs>
          <w:tab w:val="right" w:leader="dot" w:pos="8306"/>
        </w:tabs>
      </w:pPr>
      <w:hyperlink w:anchor="_Toc15721" w:history="1">
        <w:r>
          <w:rPr>
            <w:rFonts w:ascii="仿宋" w:eastAsia="仿宋" w:hAnsi="仿宋" w:cs="仿宋" w:hint="eastAsia"/>
            <w:lang w:eastAsia="zh-CN"/>
          </w:rPr>
          <w:t>(二)、工艺技术方案选用原则</w:t>
        </w:r>
        <w:r>
          <w:tab/>
        </w:r>
        <w:r>
          <w:fldChar w:fldCharType="begin"/>
        </w:r>
        <w:r>
          <w:instrText xml:space="preserve"> PAGEREF _Toc15721 \h </w:instrText>
        </w:r>
        <w:r>
          <w:fldChar w:fldCharType="separate"/>
        </w:r>
        <w:r>
          <w:t>34</w:t>
        </w:r>
        <w:r>
          <w:fldChar w:fldCharType="end"/>
        </w:r>
      </w:hyperlink>
    </w:p>
    <w:p>
      <w:pPr>
        <w:pStyle w:val="TOC2"/>
        <w:tabs>
          <w:tab w:val="right" w:leader="dot" w:pos="8306"/>
        </w:tabs>
      </w:pPr>
      <w:hyperlink w:anchor="_Toc31097" w:history="1">
        <w:r>
          <w:rPr>
            <w:rFonts w:ascii="仿宋" w:eastAsia="仿宋" w:hAnsi="仿宋" w:cs="仿宋" w:hint="eastAsia"/>
            <w:lang w:eastAsia="zh-CN"/>
          </w:rPr>
          <w:t>(三)、工艺技术方案要求</w:t>
        </w:r>
        <w:r>
          <w:tab/>
        </w:r>
        <w:r>
          <w:fldChar w:fldCharType="begin"/>
        </w:r>
        <w:r>
          <w:instrText xml:space="preserve"> PAGEREF _Toc31097 \h </w:instrText>
        </w:r>
        <w:r>
          <w:fldChar w:fldCharType="separate"/>
        </w:r>
        <w:r>
          <w:t>36</w:t>
        </w:r>
        <w:r>
          <w:fldChar w:fldCharType="end"/>
        </w:r>
      </w:hyperlink>
    </w:p>
    <w:p>
      <w:pPr>
        <w:pStyle w:val="TOC1"/>
        <w:tabs>
          <w:tab w:val="right" w:leader="dot" w:pos="8306"/>
        </w:tabs>
      </w:pPr>
      <w:hyperlink w:anchor="_Toc16549" w:history="1">
        <w:r>
          <w:rPr>
            <w:rFonts w:ascii="仿宋" w:eastAsia="仿宋" w:hAnsi="仿宋" w:cs="仿宋" w:hint="eastAsia"/>
            <w:lang w:eastAsia="zh-CN"/>
          </w:rPr>
          <w:t>十、铬氧化物项目计划安排</w:t>
        </w:r>
        <w:r>
          <w:tab/>
        </w:r>
        <w:r>
          <w:fldChar w:fldCharType="begin"/>
        </w:r>
        <w:r>
          <w:instrText xml:space="preserve"> PAGEREF _Toc16549 \h </w:instrText>
        </w:r>
        <w:r>
          <w:fldChar w:fldCharType="separate"/>
        </w:r>
        <w:r>
          <w:t>39</w:t>
        </w:r>
        <w:r>
          <w:fldChar w:fldCharType="end"/>
        </w:r>
      </w:hyperlink>
    </w:p>
    <w:p>
      <w:pPr>
        <w:pStyle w:val="TOC2"/>
        <w:tabs>
          <w:tab w:val="right" w:leader="dot" w:pos="8306"/>
        </w:tabs>
      </w:pPr>
      <w:hyperlink w:anchor="_Toc22206" w:history="1">
        <w:r>
          <w:rPr>
            <w:rFonts w:ascii="仿宋" w:eastAsia="仿宋" w:hAnsi="仿宋" w:cs="仿宋" w:hint="eastAsia"/>
            <w:lang w:eastAsia="zh-CN"/>
          </w:rPr>
          <w:t>(一)、建设周期</w:t>
        </w:r>
        <w:r>
          <w:tab/>
        </w:r>
        <w:r>
          <w:fldChar w:fldCharType="begin"/>
        </w:r>
        <w:r>
          <w:instrText xml:space="preserve"> PAGEREF _Toc22206 \h </w:instrText>
        </w:r>
        <w:r>
          <w:fldChar w:fldCharType="separate"/>
        </w:r>
        <w:r>
          <w:t>39</w:t>
        </w:r>
        <w:r>
          <w:fldChar w:fldCharType="end"/>
        </w:r>
      </w:hyperlink>
    </w:p>
    <w:p>
      <w:pPr>
        <w:pStyle w:val="TOC2"/>
        <w:tabs>
          <w:tab w:val="right" w:leader="dot" w:pos="8306"/>
        </w:tabs>
      </w:pPr>
      <w:hyperlink w:anchor="_Toc30859" w:history="1">
        <w:r>
          <w:rPr>
            <w:rFonts w:ascii="仿宋" w:eastAsia="仿宋" w:hAnsi="仿宋" w:cs="仿宋" w:hint="eastAsia"/>
            <w:lang w:eastAsia="zh-CN"/>
          </w:rPr>
          <w:t>(二)、建设进度</w:t>
        </w:r>
        <w:r>
          <w:tab/>
        </w:r>
        <w:r>
          <w:fldChar w:fldCharType="begin"/>
        </w:r>
        <w:r>
          <w:instrText xml:space="preserve"> PAGEREF _Toc30859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2808" w:history="1">
        <w:r>
          <w:rPr>
            <w:rFonts w:ascii="仿宋" w:eastAsia="仿宋" w:hAnsi="仿宋" w:cs="仿宋" w:hint="eastAsia"/>
            <w:lang w:eastAsia="zh-CN"/>
          </w:rPr>
          <w:t>(三)、进度安排注意事项</w:t>
        </w:r>
        <w:r>
          <w:tab/>
        </w:r>
        <w:r>
          <w:fldChar w:fldCharType="begin"/>
        </w:r>
        <w:r>
          <w:instrText xml:space="preserve"> PAGEREF _Toc12808 \h </w:instrText>
        </w:r>
        <w:r>
          <w:fldChar w:fldCharType="separate"/>
        </w:r>
        <w:r>
          <w:t>40</w:t>
        </w:r>
        <w:r>
          <w:fldChar w:fldCharType="end"/>
        </w:r>
      </w:hyperlink>
    </w:p>
    <w:p>
      <w:pPr>
        <w:pStyle w:val="TOC2"/>
        <w:tabs>
          <w:tab w:val="right" w:leader="dot" w:pos="8306"/>
        </w:tabs>
      </w:pPr>
      <w:hyperlink w:anchor="_Toc1875" w:history="1">
        <w:r>
          <w:rPr>
            <w:rFonts w:ascii="仿宋" w:eastAsia="仿宋" w:hAnsi="仿宋" w:cs="仿宋" w:hint="eastAsia"/>
            <w:lang w:eastAsia="zh-CN"/>
          </w:rPr>
          <w:t>(四)、人力资源配置</w:t>
        </w:r>
        <w:r>
          <w:tab/>
        </w:r>
        <w:r>
          <w:fldChar w:fldCharType="begin"/>
        </w:r>
        <w:r>
          <w:instrText xml:space="preserve"> PAGEREF _Toc1875 \h </w:instrText>
        </w:r>
        <w:r>
          <w:fldChar w:fldCharType="separate"/>
        </w:r>
        <w:r>
          <w:t>42</w:t>
        </w:r>
        <w:r>
          <w:fldChar w:fldCharType="end"/>
        </w:r>
      </w:hyperlink>
    </w:p>
    <w:p>
      <w:pPr>
        <w:pStyle w:val="TOC1"/>
        <w:tabs>
          <w:tab w:val="right" w:leader="dot" w:pos="8306"/>
        </w:tabs>
      </w:pPr>
      <w:hyperlink w:anchor="_Toc9950" w:history="1">
        <w:r>
          <w:rPr>
            <w:rFonts w:ascii="仿宋" w:eastAsia="仿宋" w:hAnsi="仿宋" w:cs="仿宋" w:hint="eastAsia"/>
            <w:lang w:eastAsia="zh-CN"/>
          </w:rPr>
          <w:t>十一、铬氧化物项目投资规划</w:t>
        </w:r>
        <w:r>
          <w:tab/>
        </w:r>
        <w:r>
          <w:fldChar w:fldCharType="begin"/>
        </w:r>
        <w:r>
          <w:instrText xml:space="preserve"> PAGEREF _Toc9950 \h </w:instrText>
        </w:r>
        <w:r>
          <w:fldChar w:fldCharType="separate"/>
        </w:r>
        <w:r>
          <w:t>43</w:t>
        </w:r>
        <w:r>
          <w:fldChar w:fldCharType="end"/>
        </w:r>
      </w:hyperlink>
    </w:p>
    <w:p>
      <w:pPr>
        <w:pStyle w:val="TOC2"/>
        <w:tabs>
          <w:tab w:val="right" w:leader="dot" w:pos="8306"/>
        </w:tabs>
      </w:pPr>
      <w:hyperlink w:anchor="_Toc15339" w:history="1">
        <w:r>
          <w:rPr>
            <w:rFonts w:ascii="仿宋" w:eastAsia="仿宋" w:hAnsi="仿宋" w:cs="仿宋" w:hint="eastAsia"/>
            <w:lang w:eastAsia="zh-CN"/>
          </w:rPr>
          <w:t>(一)、铬氧化物项目总投资估算</w:t>
        </w:r>
        <w:r>
          <w:tab/>
        </w:r>
        <w:r>
          <w:fldChar w:fldCharType="begin"/>
        </w:r>
        <w:r>
          <w:instrText xml:space="preserve"> PAGEREF _Toc15339 \h </w:instrText>
        </w:r>
        <w:r>
          <w:fldChar w:fldCharType="separate"/>
        </w:r>
        <w:r>
          <w:t>43</w:t>
        </w:r>
        <w:r>
          <w:fldChar w:fldCharType="end"/>
        </w:r>
      </w:hyperlink>
    </w:p>
    <w:p>
      <w:pPr>
        <w:pStyle w:val="TOC2"/>
        <w:tabs>
          <w:tab w:val="right" w:leader="dot" w:pos="8306"/>
        </w:tabs>
      </w:pPr>
      <w:hyperlink w:anchor="_Toc27629" w:history="1">
        <w:r>
          <w:rPr>
            <w:rFonts w:ascii="仿宋" w:eastAsia="仿宋" w:hAnsi="仿宋" w:cs="仿宋" w:hint="eastAsia"/>
            <w:lang w:eastAsia="zh-CN"/>
          </w:rPr>
          <w:t>(二)、资金筹措</w:t>
        </w:r>
        <w:r>
          <w:tab/>
        </w:r>
        <w:r>
          <w:fldChar w:fldCharType="begin"/>
        </w:r>
        <w:r>
          <w:instrText xml:space="preserve"> PAGEREF _Toc27629 \h </w:instrText>
        </w:r>
        <w:r>
          <w:fldChar w:fldCharType="separate"/>
        </w:r>
        <w:r>
          <w:t>44</w:t>
        </w:r>
        <w:r>
          <w:fldChar w:fldCharType="end"/>
        </w:r>
      </w:hyperlink>
    </w:p>
    <w:p>
      <w:pPr>
        <w:pStyle w:val="TOC1"/>
        <w:tabs>
          <w:tab w:val="right" w:leader="dot" w:pos="8306"/>
        </w:tabs>
      </w:pPr>
      <w:hyperlink w:anchor="_Toc28634" w:history="1">
        <w:r>
          <w:rPr>
            <w:rFonts w:ascii="仿宋" w:eastAsia="仿宋" w:hAnsi="仿宋" w:cs="仿宋" w:hint="eastAsia"/>
            <w:lang w:eastAsia="zh-CN"/>
          </w:rPr>
          <w:t>十二、铬氧化物项目环境影响分析</w:t>
        </w:r>
        <w:r>
          <w:tab/>
        </w:r>
        <w:r>
          <w:fldChar w:fldCharType="begin"/>
        </w:r>
        <w:r>
          <w:instrText xml:space="preserve"> PAGEREF _Toc28634 \h </w:instrText>
        </w:r>
        <w:r>
          <w:fldChar w:fldCharType="separate"/>
        </w:r>
        <w:r>
          <w:t>45</w:t>
        </w:r>
        <w:r>
          <w:fldChar w:fldCharType="end"/>
        </w:r>
      </w:hyperlink>
    </w:p>
    <w:p>
      <w:pPr>
        <w:pStyle w:val="TOC2"/>
        <w:tabs>
          <w:tab w:val="right" w:leader="dot" w:pos="8306"/>
        </w:tabs>
      </w:pPr>
      <w:hyperlink w:anchor="_Toc17386" w:history="1">
        <w:r>
          <w:rPr>
            <w:rFonts w:ascii="仿宋" w:eastAsia="仿宋" w:hAnsi="仿宋" w:cs="仿宋" w:hint="eastAsia"/>
            <w:lang w:eastAsia="zh-CN"/>
          </w:rPr>
          <w:t>(一)、建设区域环境质量现状</w:t>
        </w:r>
        <w:r>
          <w:tab/>
        </w:r>
        <w:r>
          <w:fldChar w:fldCharType="begin"/>
        </w:r>
        <w:r>
          <w:instrText xml:space="preserve"> PAGEREF _Toc17386 \h </w:instrText>
        </w:r>
        <w:r>
          <w:fldChar w:fldCharType="separate"/>
        </w:r>
        <w:r>
          <w:t>45</w:t>
        </w:r>
        <w:r>
          <w:fldChar w:fldCharType="end"/>
        </w:r>
      </w:hyperlink>
    </w:p>
    <w:p>
      <w:pPr>
        <w:pStyle w:val="TOC2"/>
        <w:tabs>
          <w:tab w:val="right" w:leader="dot" w:pos="8306"/>
        </w:tabs>
      </w:pPr>
      <w:hyperlink w:anchor="_Toc5413" w:history="1">
        <w:r>
          <w:rPr>
            <w:rFonts w:ascii="仿宋" w:eastAsia="仿宋" w:hAnsi="仿宋" w:cs="仿宋" w:hint="eastAsia"/>
            <w:lang w:eastAsia="zh-CN"/>
          </w:rPr>
          <w:t>(二)、建设期环境保护</w:t>
        </w:r>
        <w:r>
          <w:tab/>
        </w:r>
        <w:r>
          <w:fldChar w:fldCharType="begin"/>
        </w:r>
        <w:r>
          <w:instrText xml:space="preserve"> PAGEREF _Toc5413 \h </w:instrText>
        </w:r>
        <w:r>
          <w:fldChar w:fldCharType="separate"/>
        </w:r>
        <w:r>
          <w:t>46</w:t>
        </w:r>
        <w:r>
          <w:fldChar w:fldCharType="end"/>
        </w:r>
      </w:hyperlink>
    </w:p>
    <w:p>
      <w:pPr>
        <w:pStyle w:val="TOC2"/>
        <w:tabs>
          <w:tab w:val="right" w:leader="dot" w:pos="8306"/>
        </w:tabs>
      </w:pPr>
      <w:hyperlink w:anchor="_Toc12894" w:history="1">
        <w:r>
          <w:rPr>
            <w:rFonts w:ascii="仿宋" w:eastAsia="仿宋" w:hAnsi="仿宋" w:cs="仿宋" w:hint="eastAsia"/>
            <w:lang w:eastAsia="zh-CN"/>
          </w:rPr>
          <w:t>(三)、运营期环境保护</w:t>
        </w:r>
        <w:r>
          <w:tab/>
        </w:r>
        <w:r>
          <w:fldChar w:fldCharType="begin"/>
        </w:r>
        <w:r>
          <w:instrText xml:space="preserve"> PAGEREF _Toc12894 \h </w:instrText>
        </w:r>
        <w:r>
          <w:fldChar w:fldCharType="separate"/>
        </w:r>
        <w:r>
          <w:t>48</w:t>
        </w:r>
        <w:r>
          <w:fldChar w:fldCharType="end"/>
        </w:r>
      </w:hyperlink>
    </w:p>
    <w:p>
      <w:pPr>
        <w:pStyle w:val="TOC2"/>
        <w:tabs>
          <w:tab w:val="right" w:leader="dot" w:pos="8306"/>
        </w:tabs>
      </w:pPr>
      <w:hyperlink w:anchor="_Toc31844" w:history="1">
        <w:r>
          <w:rPr>
            <w:rFonts w:ascii="仿宋" w:eastAsia="仿宋" w:hAnsi="仿宋" w:cs="仿宋" w:hint="eastAsia"/>
            <w:lang w:eastAsia="zh-CN"/>
          </w:rPr>
          <w:t>(四)、铬氧化物项目建设对区域经济的影响</w:t>
        </w:r>
        <w:r>
          <w:tab/>
        </w:r>
        <w:r>
          <w:fldChar w:fldCharType="begin"/>
        </w:r>
        <w:r>
          <w:instrText xml:space="preserve"> PAGEREF _Toc31844 \h </w:instrText>
        </w:r>
        <w:r>
          <w:fldChar w:fldCharType="separate"/>
        </w:r>
        <w:r>
          <w:t>49</w:t>
        </w:r>
        <w:r>
          <w:fldChar w:fldCharType="end"/>
        </w:r>
      </w:hyperlink>
    </w:p>
    <w:p>
      <w:pPr>
        <w:pStyle w:val="TOC2"/>
        <w:tabs>
          <w:tab w:val="right" w:leader="dot" w:pos="8306"/>
        </w:tabs>
      </w:pPr>
      <w:hyperlink w:anchor="_Toc31728" w:history="1">
        <w:r>
          <w:rPr>
            <w:rFonts w:ascii="仿宋" w:eastAsia="仿宋" w:hAnsi="仿宋" w:cs="仿宋" w:hint="eastAsia"/>
            <w:lang w:eastAsia="zh-CN"/>
          </w:rPr>
          <w:t>(五)、废弃物处理</w:t>
        </w:r>
        <w:r>
          <w:tab/>
        </w:r>
        <w:r>
          <w:fldChar w:fldCharType="begin"/>
        </w:r>
        <w:r>
          <w:instrText xml:space="preserve"> PAGEREF _Toc31728 \h </w:instrText>
        </w:r>
        <w:r>
          <w:fldChar w:fldCharType="separate"/>
        </w:r>
        <w:r>
          <w:t>51</w:t>
        </w:r>
        <w:r>
          <w:fldChar w:fldCharType="end"/>
        </w:r>
      </w:hyperlink>
    </w:p>
    <w:p>
      <w:pPr>
        <w:pStyle w:val="TOC2"/>
        <w:tabs>
          <w:tab w:val="right" w:leader="dot" w:pos="8306"/>
        </w:tabs>
      </w:pPr>
      <w:hyperlink w:anchor="_Toc23653" w:history="1">
        <w:r>
          <w:rPr>
            <w:rFonts w:ascii="仿宋" w:eastAsia="仿宋" w:hAnsi="仿宋" w:cs="仿宋" w:hint="eastAsia"/>
            <w:lang w:eastAsia="zh-CN"/>
          </w:rPr>
          <w:t>(六)、特殊环境影响分析</w:t>
        </w:r>
        <w:r>
          <w:tab/>
        </w:r>
        <w:r>
          <w:fldChar w:fldCharType="begin"/>
        </w:r>
        <w:r>
          <w:instrText xml:space="preserve"> PAGEREF _Toc23653 \h </w:instrText>
        </w:r>
        <w:r>
          <w:fldChar w:fldCharType="separate"/>
        </w:r>
        <w:r>
          <w:t>52</w:t>
        </w:r>
        <w:r>
          <w:fldChar w:fldCharType="end"/>
        </w:r>
      </w:hyperlink>
    </w:p>
    <w:p>
      <w:pPr>
        <w:pStyle w:val="TOC2"/>
        <w:tabs>
          <w:tab w:val="right" w:leader="dot" w:pos="8306"/>
        </w:tabs>
      </w:pPr>
      <w:hyperlink w:anchor="_Toc30187" w:history="1">
        <w:r>
          <w:rPr>
            <w:rFonts w:ascii="仿宋" w:eastAsia="仿宋" w:hAnsi="仿宋" w:cs="仿宋" w:hint="eastAsia"/>
            <w:lang w:eastAsia="zh-CN"/>
          </w:rPr>
          <w:t>(七)、清洁生产</w:t>
        </w:r>
        <w:r>
          <w:tab/>
        </w:r>
        <w:r>
          <w:fldChar w:fldCharType="begin"/>
        </w:r>
        <w:r>
          <w:instrText xml:space="preserve"> PAGEREF _Toc30187 \h </w:instrText>
        </w:r>
        <w:r>
          <w:fldChar w:fldCharType="separate"/>
        </w:r>
        <w:r>
          <w:t>53</w:t>
        </w:r>
        <w:r>
          <w:fldChar w:fldCharType="end"/>
        </w:r>
      </w:hyperlink>
    </w:p>
    <w:p>
      <w:pPr>
        <w:pStyle w:val="TOC2"/>
        <w:tabs>
          <w:tab w:val="right" w:leader="dot" w:pos="8306"/>
        </w:tabs>
      </w:pPr>
      <w:hyperlink w:anchor="_Toc12310" w:history="1">
        <w:r>
          <w:rPr>
            <w:rFonts w:ascii="仿宋" w:eastAsia="仿宋" w:hAnsi="仿宋" w:cs="仿宋" w:hint="eastAsia"/>
            <w:lang w:eastAsia="zh-CN"/>
          </w:rPr>
          <w:t>(八)、环境保护综合评价</w:t>
        </w:r>
        <w:r>
          <w:tab/>
        </w:r>
        <w:r>
          <w:fldChar w:fldCharType="begin"/>
        </w:r>
        <w:r>
          <w:instrText xml:space="preserve"> PAGEREF _Toc12310 \h </w:instrText>
        </w:r>
        <w:r>
          <w:fldChar w:fldCharType="separate"/>
        </w:r>
        <w:r>
          <w:t>54</w:t>
        </w:r>
        <w:r>
          <w:fldChar w:fldCharType="end"/>
        </w:r>
      </w:hyperlink>
    </w:p>
    <w:p>
      <w:pPr>
        <w:pStyle w:val="TOC1"/>
        <w:tabs>
          <w:tab w:val="right" w:leader="dot" w:pos="8306"/>
        </w:tabs>
      </w:pPr>
      <w:hyperlink w:anchor="_Toc1813" w:history="1">
        <w:r>
          <w:rPr>
            <w:rFonts w:ascii="仿宋" w:eastAsia="仿宋" w:hAnsi="仿宋" w:cs="仿宋" w:hint="eastAsia"/>
            <w:lang w:eastAsia="zh-CN"/>
          </w:rPr>
          <w:t>十三、铬氧化物项目实施时间节点</w:t>
        </w:r>
        <w:r>
          <w:tab/>
        </w:r>
        <w:r>
          <w:fldChar w:fldCharType="begin"/>
        </w:r>
        <w:r>
          <w:instrText xml:space="preserve"> PAGEREF _Toc1813 \h </w:instrText>
        </w:r>
        <w:r>
          <w:fldChar w:fldCharType="separate"/>
        </w:r>
        <w:r>
          <w:t>55</w:t>
        </w:r>
        <w:r>
          <w:fldChar w:fldCharType="end"/>
        </w:r>
      </w:hyperlink>
    </w:p>
    <w:p>
      <w:pPr>
        <w:pStyle w:val="TOC2"/>
        <w:tabs>
          <w:tab w:val="right" w:leader="dot" w:pos="8306"/>
        </w:tabs>
      </w:pPr>
      <w:hyperlink w:anchor="_Toc25736" w:history="1">
        <w:r>
          <w:rPr>
            <w:rFonts w:ascii="仿宋" w:eastAsia="仿宋" w:hAnsi="仿宋" w:cs="仿宋" w:hint="eastAsia"/>
            <w:lang w:eastAsia="zh-CN"/>
          </w:rPr>
          <w:t>(一)、铬氧化物项目启动阶段时间节点</w:t>
        </w:r>
        <w:r>
          <w:tab/>
        </w:r>
        <w:r>
          <w:fldChar w:fldCharType="begin"/>
        </w:r>
        <w:r>
          <w:instrText xml:space="preserve"> PAGEREF _Toc25736 \h </w:instrText>
        </w:r>
        <w:r>
          <w:fldChar w:fldCharType="separate"/>
        </w:r>
        <w:r>
          <w:t>55</w:t>
        </w:r>
        <w:r>
          <w:fldChar w:fldCharType="end"/>
        </w:r>
      </w:hyperlink>
    </w:p>
    <w:p>
      <w:pPr>
        <w:pStyle w:val="TOC2"/>
        <w:tabs>
          <w:tab w:val="right" w:leader="dot" w:pos="8306"/>
        </w:tabs>
      </w:pPr>
      <w:hyperlink w:anchor="_Toc3086" w:history="1">
        <w:r>
          <w:rPr>
            <w:rFonts w:ascii="仿宋" w:eastAsia="仿宋" w:hAnsi="仿宋" w:cs="仿宋" w:hint="eastAsia"/>
            <w:lang w:eastAsia="zh-CN"/>
          </w:rPr>
          <w:t>(二)、铬氧化物项目执行阶段时间节点</w:t>
        </w:r>
        <w:r>
          <w:tab/>
        </w:r>
        <w:r>
          <w:fldChar w:fldCharType="begin"/>
        </w:r>
        <w:r>
          <w:instrText xml:space="preserve"> PAGEREF _Toc3086 \h </w:instrText>
        </w:r>
        <w:r>
          <w:fldChar w:fldCharType="separate"/>
        </w:r>
        <w:r>
          <w:t>57</w:t>
        </w:r>
        <w:r>
          <w:fldChar w:fldCharType="end"/>
        </w:r>
      </w:hyperlink>
    </w:p>
    <w:p>
      <w:pPr>
        <w:pStyle w:val="TOC2"/>
        <w:tabs>
          <w:tab w:val="right" w:leader="dot" w:pos="8306"/>
        </w:tabs>
      </w:pPr>
      <w:hyperlink w:anchor="_Toc24653" w:history="1">
        <w:r>
          <w:rPr>
            <w:rFonts w:ascii="仿宋" w:eastAsia="仿宋" w:hAnsi="仿宋" w:cs="仿宋" w:hint="eastAsia"/>
            <w:lang w:eastAsia="zh-CN"/>
          </w:rPr>
          <w:t>(三)、铬氧化物项目完成阶段时间节点</w:t>
        </w:r>
        <w:r>
          <w:tab/>
        </w:r>
        <w:r>
          <w:fldChar w:fldCharType="begin"/>
        </w:r>
        <w:r>
          <w:instrText xml:space="preserve"> PAGEREF _Toc24653 \h </w:instrText>
        </w:r>
        <w:r>
          <w:fldChar w:fldCharType="separate"/>
        </w:r>
        <w:r>
          <w:t>58</w:t>
        </w:r>
        <w:r>
          <w:fldChar w:fldCharType="end"/>
        </w:r>
      </w:hyperlink>
    </w:p>
    <w:p>
      <w:pPr>
        <w:pStyle w:val="TOC1"/>
        <w:tabs>
          <w:tab w:val="right" w:leader="dot" w:pos="8306"/>
        </w:tabs>
      </w:pPr>
      <w:hyperlink w:anchor="_Toc9166" w:history="1">
        <w:r>
          <w:rPr>
            <w:rFonts w:ascii="仿宋" w:eastAsia="仿宋" w:hAnsi="仿宋" w:cs="仿宋" w:hint="eastAsia"/>
            <w:lang w:eastAsia="zh-CN"/>
          </w:rPr>
          <w:t>十四、铬氧化物项目变更管理</w:t>
        </w:r>
        <w:r>
          <w:tab/>
        </w:r>
        <w:r>
          <w:fldChar w:fldCharType="begin"/>
        </w:r>
        <w:r>
          <w:instrText xml:space="preserve"> PAGEREF _Toc9166 \h </w:instrText>
        </w:r>
        <w:r>
          <w:fldChar w:fldCharType="separate"/>
        </w:r>
        <w:r>
          <w:t>59</w:t>
        </w:r>
        <w:r>
          <w:fldChar w:fldCharType="end"/>
        </w:r>
      </w:hyperlink>
    </w:p>
    <w:p>
      <w:pPr>
        <w:pStyle w:val="TOC2"/>
        <w:tabs>
          <w:tab w:val="right" w:leader="dot" w:pos="8306"/>
        </w:tabs>
      </w:pPr>
      <w:hyperlink w:anchor="_Toc30334" w:history="1">
        <w:r>
          <w:rPr>
            <w:rFonts w:ascii="仿宋" w:eastAsia="仿宋" w:hAnsi="仿宋" w:cs="仿宋" w:hint="eastAsia"/>
            <w:lang w:eastAsia="zh-CN"/>
          </w:rPr>
          <w:t>(一)、变更申请与评估</w:t>
        </w:r>
        <w:r>
          <w:tab/>
        </w:r>
        <w:r>
          <w:fldChar w:fldCharType="begin"/>
        </w:r>
        <w:r>
          <w:instrText xml:space="preserve"> PAGEREF _Toc30334 \h </w:instrText>
        </w:r>
        <w:r>
          <w:fldChar w:fldCharType="separate"/>
        </w:r>
        <w:r>
          <w:t>59</w:t>
        </w:r>
        <w:r>
          <w:fldChar w:fldCharType="end"/>
        </w:r>
      </w:hyperlink>
    </w:p>
    <w:p>
      <w:pPr>
        <w:pStyle w:val="TOC2"/>
        <w:tabs>
          <w:tab w:val="right" w:leader="dot" w:pos="8306"/>
        </w:tabs>
      </w:pPr>
      <w:hyperlink w:anchor="_Toc19715" w:history="1">
        <w:r>
          <w:rPr>
            <w:rFonts w:ascii="仿宋" w:eastAsia="仿宋" w:hAnsi="仿宋" w:cs="仿宋" w:hint="eastAsia"/>
            <w:lang w:eastAsia="zh-CN"/>
          </w:rPr>
          <w:t>(二)、变更实施与控制</w:t>
        </w:r>
        <w:r>
          <w:tab/>
        </w:r>
        <w:r>
          <w:fldChar w:fldCharType="begin"/>
        </w:r>
        <w:r>
          <w:instrText xml:space="preserve"> PAGEREF _Toc19715 \h </w:instrText>
        </w:r>
        <w:r>
          <w:fldChar w:fldCharType="separate"/>
        </w:r>
        <w:r>
          <w:t>59</w:t>
        </w:r>
        <w:r>
          <w:fldChar w:fldCharType="end"/>
        </w:r>
      </w:hyperlink>
    </w:p>
    <w:p>
      <w:pPr>
        <w:pStyle w:val="TOC1"/>
        <w:tabs>
          <w:tab w:val="right" w:leader="dot" w:pos="8306"/>
        </w:tabs>
      </w:pPr>
      <w:hyperlink w:anchor="_Toc11047" w:history="1">
        <w:r>
          <w:rPr>
            <w:rFonts w:ascii="仿宋" w:eastAsia="仿宋" w:hAnsi="仿宋" w:cs="仿宋" w:hint="eastAsia"/>
            <w:lang w:eastAsia="zh-CN"/>
          </w:rPr>
          <w:t>十五、营销与推广策略</w:t>
        </w:r>
        <w:r>
          <w:tab/>
        </w:r>
        <w:r>
          <w:fldChar w:fldCharType="begin"/>
        </w:r>
        <w:r>
          <w:instrText xml:space="preserve"> PAGEREF _Toc11047 \h </w:instrText>
        </w:r>
        <w:r>
          <w:fldChar w:fldCharType="separate"/>
        </w:r>
        <w:r>
          <w:t>60</w:t>
        </w:r>
        <w:r>
          <w:fldChar w:fldCharType="end"/>
        </w:r>
      </w:hyperlink>
    </w:p>
    <w:p>
      <w:pPr>
        <w:pStyle w:val="TOC2"/>
        <w:tabs>
          <w:tab w:val="right" w:leader="dot" w:pos="8306"/>
        </w:tabs>
      </w:pPr>
      <w:hyperlink w:anchor="_Toc17235" w:history="1">
        <w:r>
          <w:rPr>
            <w:rFonts w:ascii="仿宋" w:eastAsia="仿宋" w:hAnsi="仿宋" w:cs="仿宋" w:hint="eastAsia"/>
            <w:lang w:eastAsia="zh-CN"/>
          </w:rPr>
          <w:t>(一)、产品/服务定位与特点</w:t>
        </w:r>
        <w:r>
          <w:tab/>
        </w:r>
        <w:r>
          <w:fldChar w:fldCharType="begin"/>
        </w:r>
        <w:r>
          <w:instrText xml:space="preserve"> PAGEREF _Toc17235 \h </w:instrText>
        </w:r>
        <w:r>
          <w:fldChar w:fldCharType="separate"/>
        </w:r>
        <w:r>
          <w:t>60</w:t>
        </w:r>
        <w:r>
          <w:fldChar w:fldCharType="end"/>
        </w:r>
      </w:hyperlink>
    </w:p>
    <w:p>
      <w:pPr>
        <w:pStyle w:val="TOC2"/>
        <w:tabs>
          <w:tab w:val="right" w:leader="dot" w:pos="8306"/>
        </w:tabs>
      </w:pPr>
      <w:hyperlink w:anchor="_Toc7155" w:history="1">
        <w:r>
          <w:rPr>
            <w:rFonts w:ascii="仿宋" w:eastAsia="仿宋" w:hAnsi="仿宋" w:cs="仿宋" w:hint="eastAsia"/>
            <w:lang w:eastAsia="zh-CN"/>
          </w:rPr>
          <w:t>(二)、市场定位与竞争分析</w:t>
        </w:r>
        <w:r>
          <w:tab/>
        </w:r>
        <w:r>
          <w:fldChar w:fldCharType="begin"/>
        </w:r>
        <w:r>
          <w:instrText xml:space="preserve"> PAGEREF _Toc7155 \h </w:instrText>
        </w:r>
        <w:r>
          <w:fldChar w:fldCharType="separate"/>
        </w:r>
        <w:r>
          <w:t>61</w:t>
        </w:r>
        <w:r>
          <w:fldChar w:fldCharType="end"/>
        </w:r>
      </w:hyperlink>
    </w:p>
    <w:p>
      <w:pPr>
        <w:pStyle w:val="TOC2"/>
        <w:tabs>
          <w:tab w:val="right" w:leader="dot" w:pos="8306"/>
        </w:tabs>
      </w:pPr>
      <w:hyperlink w:anchor="_Toc17369" w:history="1">
        <w:r>
          <w:rPr>
            <w:rFonts w:ascii="仿宋" w:eastAsia="仿宋" w:hAnsi="仿宋" w:cs="仿宋" w:hint="eastAsia"/>
            <w:lang w:eastAsia="zh-CN"/>
          </w:rPr>
          <w:t>(三)、营销渠道与策略</w:t>
        </w:r>
        <w:r>
          <w:tab/>
        </w:r>
        <w:r>
          <w:fldChar w:fldCharType="begin"/>
        </w:r>
        <w:r>
          <w:instrText xml:space="preserve"> PAGEREF _Toc17369 \h </w:instrText>
        </w:r>
        <w:r>
          <w:fldChar w:fldCharType="separate"/>
        </w:r>
        <w:r>
          <w:t>63</w:t>
        </w:r>
        <w:r>
          <w:fldChar w:fldCharType="end"/>
        </w:r>
      </w:hyperlink>
    </w:p>
    <w:p>
      <w:pPr>
        <w:pStyle w:val="TOC2"/>
        <w:tabs>
          <w:tab w:val="right" w:leader="dot" w:pos="8306"/>
        </w:tabs>
      </w:pPr>
      <w:hyperlink w:anchor="_Toc14150" w:history="1">
        <w:r>
          <w:rPr>
            <w:rFonts w:ascii="仿宋" w:eastAsia="仿宋" w:hAnsi="仿宋" w:cs="仿宋" w:hint="eastAsia"/>
            <w:lang w:eastAsia="zh-CN"/>
          </w:rPr>
          <w:t>(四)、推广与宣传活动</w:t>
        </w:r>
        <w:r>
          <w:tab/>
        </w:r>
        <w:r>
          <w:fldChar w:fldCharType="begin"/>
        </w:r>
        <w:r>
          <w:instrText xml:space="preserve"> PAGEREF _Toc14150 \h </w:instrText>
        </w:r>
        <w:r>
          <w:fldChar w:fldCharType="separate"/>
        </w:r>
        <w:r>
          <w:t>64</w:t>
        </w:r>
        <w:r>
          <w:fldChar w:fldCharType="end"/>
        </w:r>
      </w:hyperlink>
    </w:p>
    <w:p>
      <w:pPr>
        <w:pStyle w:val="TOC1"/>
        <w:tabs>
          <w:tab w:val="right" w:leader="dot" w:pos="8306"/>
        </w:tabs>
      </w:pPr>
      <w:hyperlink w:anchor="_Toc23121" w:history="1">
        <w:r>
          <w:rPr>
            <w:rFonts w:ascii="仿宋" w:eastAsia="仿宋" w:hAnsi="仿宋" w:cs="仿宋" w:hint="eastAsia"/>
            <w:lang w:eastAsia="zh-CN"/>
          </w:rPr>
          <w:t>十六、供应链管理</w:t>
        </w:r>
        <w:r>
          <w:tab/>
        </w:r>
        <w:r>
          <w:fldChar w:fldCharType="begin"/>
        </w:r>
        <w:r>
          <w:instrText xml:space="preserve"> PAGEREF _Toc23121 \h </w:instrText>
        </w:r>
        <w:r>
          <w:fldChar w:fldCharType="separate"/>
        </w:r>
        <w:r>
          <w:t>69</w:t>
        </w:r>
        <w:r>
          <w:fldChar w:fldCharType="end"/>
        </w:r>
      </w:hyperlink>
    </w:p>
    <w:p>
      <w:pPr>
        <w:pStyle w:val="TOC2"/>
        <w:tabs>
          <w:tab w:val="right" w:leader="dot" w:pos="8306"/>
        </w:tabs>
      </w:pPr>
      <w:hyperlink w:anchor="_Toc32046" w:history="1">
        <w:r>
          <w:rPr>
            <w:rFonts w:ascii="仿宋" w:eastAsia="仿宋" w:hAnsi="仿宋" w:cs="仿宋" w:hint="eastAsia"/>
            <w:lang w:eastAsia="zh-CN"/>
          </w:rPr>
          <w:t>(一)、供应链战略规划</w:t>
        </w:r>
        <w:r>
          <w:tab/>
        </w:r>
        <w:r>
          <w:fldChar w:fldCharType="begin"/>
        </w:r>
        <w:r>
          <w:instrText xml:space="preserve"> PAGEREF _Toc32046 \h </w:instrText>
        </w:r>
        <w:r>
          <w:fldChar w:fldCharType="separate"/>
        </w:r>
        <w:r>
          <w:t>69</w:t>
        </w:r>
        <w:r>
          <w:fldChar w:fldCharType="end"/>
        </w:r>
      </w:hyperlink>
    </w:p>
    <w:p>
      <w:pPr>
        <w:pStyle w:val="TOC2"/>
        <w:tabs>
          <w:tab w:val="right" w:leader="dot" w:pos="8306"/>
        </w:tabs>
      </w:pPr>
      <w:hyperlink w:anchor="_Toc9418" w:history="1">
        <w:r>
          <w:rPr>
            <w:rFonts w:ascii="仿宋" w:eastAsia="仿宋" w:hAnsi="仿宋" w:cs="仿宋" w:hint="eastAsia"/>
            <w:lang w:eastAsia="zh-CN"/>
          </w:rPr>
          <w:t>(二)、供应商选择与合作</w:t>
        </w:r>
        <w:r>
          <w:tab/>
        </w:r>
        <w:r>
          <w:fldChar w:fldCharType="begin"/>
        </w:r>
        <w:r>
          <w:instrText xml:space="preserve"> PAGEREF _Toc9418 \h </w:instrText>
        </w:r>
        <w:r>
          <w:fldChar w:fldCharType="separate"/>
        </w:r>
        <w:r>
          <w:t>70</w:t>
        </w:r>
        <w:r>
          <w:fldChar w:fldCharType="end"/>
        </w:r>
      </w:hyperlink>
    </w:p>
    <w:p>
      <w:pPr>
        <w:pStyle w:val="TOC2"/>
        <w:tabs>
          <w:tab w:val="right" w:leader="dot" w:pos="8306"/>
        </w:tabs>
      </w:pPr>
      <w:hyperlink w:anchor="_Toc8400" w:history="1">
        <w:r>
          <w:rPr>
            <w:rFonts w:ascii="仿宋" w:eastAsia="仿宋" w:hAnsi="仿宋" w:cs="仿宋" w:hint="eastAsia"/>
            <w:lang w:eastAsia="zh-CN"/>
          </w:rPr>
          <w:t>(三)、物流与库存管理</w:t>
        </w:r>
        <w:r>
          <w:tab/>
        </w:r>
        <w:r>
          <w:fldChar w:fldCharType="begin"/>
        </w:r>
        <w:r>
          <w:instrText xml:space="preserve"> PAGEREF _Toc8400 \h </w:instrText>
        </w:r>
        <w:r>
          <w:fldChar w:fldCharType="separate"/>
        </w:r>
        <w:r>
          <w:t>72</w:t>
        </w:r>
        <w:r>
          <w:fldChar w:fldCharType="end"/>
        </w:r>
      </w:hyperlink>
    </w:p>
    <w:p>
      <w:pPr>
        <w:pStyle w:val="TOC1"/>
        <w:tabs>
          <w:tab w:val="right" w:leader="dot" w:pos="8306"/>
        </w:tabs>
      </w:pPr>
      <w:hyperlink w:anchor="_Toc10719" w:history="1">
        <w:r>
          <w:rPr>
            <w:rFonts w:ascii="仿宋" w:eastAsia="仿宋" w:hAnsi="仿宋" w:cs="仿宋" w:hint="eastAsia"/>
            <w:lang w:eastAsia="zh-CN"/>
          </w:rPr>
          <w:t>十七、铬氧化物项目实施保障措施</w:t>
        </w:r>
        <w:r>
          <w:tab/>
        </w:r>
        <w:r>
          <w:fldChar w:fldCharType="begin"/>
        </w:r>
        <w:r>
          <w:instrText xml:space="preserve"> PAGEREF _Toc10719 \h </w:instrText>
        </w:r>
        <w:r>
          <w:fldChar w:fldCharType="separate"/>
        </w:r>
        <w:r>
          <w:t>73</w:t>
        </w:r>
        <w:r>
          <w:fldChar w:fldCharType="end"/>
        </w:r>
      </w:hyperlink>
    </w:p>
    <w:p>
      <w:pPr>
        <w:pStyle w:val="TOC2"/>
        <w:tabs>
          <w:tab w:val="right" w:leader="dot" w:pos="8306"/>
        </w:tabs>
      </w:pPr>
      <w:hyperlink w:anchor="_Toc22073" w:history="1">
        <w:r>
          <w:rPr>
            <w:rFonts w:ascii="仿宋" w:eastAsia="仿宋" w:hAnsi="仿宋" w:cs="仿宋" w:hint="eastAsia"/>
            <w:lang w:eastAsia="zh-CN"/>
          </w:rPr>
          <w:t>(一)、铬氧化物项目实施保障机制</w:t>
        </w:r>
        <w:r>
          <w:tab/>
        </w:r>
        <w:r>
          <w:fldChar w:fldCharType="begin"/>
        </w:r>
        <w:r>
          <w:instrText xml:space="preserve"> PAGEREF _Toc22073 \h </w:instrText>
        </w:r>
        <w:r>
          <w:fldChar w:fldCharType="separate"/>
        </w:r>
        <w:r>
          <w:t>73</w:t>
        </w:r>
        <w:r>
          <w:fldChar w:fldCharType="end"/>
        </w:r>
      </w:hyperlink>
    </w:p>
    <w:p>
      <w:pPr>
        <w:pStyle w:val="TOC2"/>
        <w:tabs>
          <w:tab w:val="right" w:leader="dot" w:pos="8306"/>
        </w:tabs>
      </w:pPr>
      <w:hyperlink w:anchor="_Toc32200" w:history="1">
        <w:r>
          <w:rPr>
            <w:rFonts w:ascii="仿宋" w:eastAsia="仿宋" w:hAnsi="仿宋" w:cs="仿宋" w:hint="eastAsia"/>
            <w:lang w:eastAsia="zh-CN"/>
          </w:rPr>
          <w:t>(二)、铬氧化物项目法律合规要求</w:t>
        </w:r>
        <w:r>
          <w:tab/>
        </w:r>
        <w:r>
          <w:fldChar w:fldCharType="begin"/>
        </w:r>
        <w:r>
          <w:instrText xml:space="preserve"> PAGEREF _Toc32200 \h </w:instrText>
        </w:r>
        <w:r>
          <w:fldChar w:fldCharType="separate"/>
        </w:r>
        <w:r>
          <w:t>77</w:t>
        </w:r>
        <w:r>
          <w:fldChar w:fldCharType="end"/>
        </w:r>
      </w:hyperlink>
    </w:p>
    <w:p>
      <w:pPr>
        <w:pStyle w:val="TOC2"/>
        <w:tabs>
          <w:tab w:val="right" w:leader="dot" w:pos="8306"/>
        </w:tabs>
      </w:pPr>
      <w:hyperlink w:anchor="_Toc14266" w:history="1">
        <w:r>
          <w:rPr>
            <w:rFonts w:ascii="仿宋" w:eastAsia="仿宋" w:hAnsi="仿宋" w:cs="仿宋" w:hint="eastAsia"/>
            <w:lang w:eastAsia="zh-CN"/>
          </w:rPr>
          <w:t>(三)、铬氧化物项目合同管理与法律事务</w:t>
        </w:r>
        <w:r>
          <w:tab/>
        </w:r>
        <w:r>
          <w:fldChar w:fldCharType="begin"/>
        </w:r>
        <w:r>
          <w:instrText xml:space="preserve"> PAGEREF _Toc14266 \h </w:instrText>
        </w:r>
        <w:r>
          <w:fldChar w:fldCharType="separate"/>
        </w:r>
        <w:r>
          <w:t>81</w:t>
        </w:r>
        <w:r>
          <w:fldChar w:fldCharType="end"/>
        </w:r>
      </w:hyperlink>
    </w:p>
    <w:p>
      <w:pPr>
        <w:pStyle w:val="TOC2"/>
        <w:tabs>
          <w:tab w:val="right" w:leader="dot" w:pos="8306"/>
        </w:tabs>
      </w:pPr>
      <w:hyperlink w:anchor="_Toc5300" w:history="1">
        <w:r>
          <w:rPr>
            <w:rFonts w:ascii="仿宋" w:eastAsia="仿宋" w:hAnsi="仿宋" w:cs="仿宋" w:hint="eastAsia"/>
            <w:lang w:eastAsia="zh-CN"/>
          </w:rPr>
          <w:t>(四)、铬氧化物项目知识产权保护策略</w:t>
        </w:r>
        <w:r>
          <w:tab/>
        </w:r>
        <w:r>
          <w:fldChar w:fldCharType="begin"/>
        </w:r>
        <w:r>
          <w:instrText xml:space="preserve"> PAGEREF _Toc5300 \h </w:instrText>
        </w:r>
        <w:r>
          <w:fldChar w:fldCharType="separate"/>
        </w:r>
        <w:r>
          <w:t>87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8997"/>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986"/>
      <w:r>
        <w:rPr>
          <w:rFonts w:ascii="仿宋" w:eastAsia="仿宋" w:hAnsi="仿宋" w:cs="仿宋" w:hint="eastAsia"/>
          <w:sz w:val="28"/>
          <w:lang w:eastAsia="zh-CN"/>
        </w:rPr>
        <w:t>一、铬氧化物项目土建工程</w:t>
      </w:r>
      <w:bookmarkEnd w:id="2"/>
    </w:p>
    <w:p>
      <w:pPr>
        <w:pStyle w:val="Heading2"/>
        <w:rPr>
          <w:rFonts w:ascii="仿宋" w:eastAsia="仿宋" w:hAnsi="仿宋" w:cs="仿宋" w:hint="eastAsia"/>
          <w:lang w:eastAsia="zh-CN"/>
        </w:rPr>
      </w:pPr>
      <w:bookmarkStart w:id="3" w:name="_Toc11310"/>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在铬氧化物项目的建筑工程设计中，我们将秉承一系列重要的设计原则，以确保铬氧化物项目建筑在功能、美观、可持续性等方面达到最佳效果。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首要原则是确保建筑的功能性得到最大化的发挥。我们将充分理解铬氧化物项目的实际需求，合理布局各个功能区域，保证建筑在满足业务需求的同时，提供高效的工作环境。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安全性考虑：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在建筑设计中，我们将综合考虑建设和运营成本。通过精细的经济效益分析，确保设计方案在高效利用资源的同时，对铬氧化物项目的长期盈利能力有积极的贡献。</w:t>
      </w:r>
    </w:p>
    <w:p>
      <w:pPr>
        <w:pStyle w:val="Heading2"/>
        <w:ind w:firstLine="560" w:firstLineChars="200"/>
        <w:rPr>
          <w:rFonts w:ascii="仿宋" w:eastAsia="仿宋" w:hAnsi="仿宋" w:cs="仿宋" w:hint="eastAsia"/>
          <w:sz w:val="28"/>
          <w:lang w:eastAsia="zh-CN"/>
        </w:rPr>
      </w:pPr>
      <w:bookmarkStart w:id="4" w:name="_Toc32607"/>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铬氧化物项目的土建工程设计中，我们将精准设定设计年限，结合铬氧化物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铬氧化物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24238"/>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铬氧化物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铬氧化物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铬氧化物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31303"/>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本期工程铬氧化物项目预计总建筑面积XXX平方米，其中：计容建筑面积XXX平方米，计划建筑工程投资XX万元，占铬氧化物项目总投资的XX%。</w:t>
      </w:r>
    </w:p>
    <w:p>
      <w:pPr>
        <w:pStyle w:val="Heading1"/>
        <w:ind w:firstLine="560" w:firstLineChars="200"/>
        <w:rPr>
          <w:rFonts w:ascii="仿宋" w:eastAsia="仿宋" w:hAnsi="仿宋" w:cs="仿宋" w:hint="eastAsia"/>
          <w:sz w:val="28"/>
          <w:lang w:eastAsia="zh-CN"/>
        </w:rPr>
      </w:pPr>
      <w:bookmarkStart w:id="7" w:name="_Toc28250"/>
      <w:r>
        <w:rPr>
          <w:rFonts w:ascii="仿宋" w:eastAsia="仿宋" w:hAnsi="仿宋" w:cs="仿宋" w:hint="eastAsia"/>
          <w:sz w:val="28"/>
          <w:lang w:eastAsia="zh-CN"/>
        </w:rPr>
        <w:t>二、铬氧化物项目危机管理</w:t>
      </w:r>
      <w:bookmarkEnd w:id="7"/>
    </w:p>
    <w:p>
      <w:pPr>
        <w:pStyle w:val="Heading2"/>
        <w:rPr>
          <w:rFonts w:ascii="仿宋" w:eastAsia="仿宋" w:hAnsi="仿宋" w:cs="仿宋" w:hint="eastAsia"/>
          <w:lang w:eastAsia="zh-CN"/>
        </w:rPr>
      </w:pPr>
      <w:bookmarkStart w:id="8" w:name="_Toc9016"/>
      <w:r>
        <w:rPr>
          <w:rFonts w:ascii="仿宋" w:eastAsia="仿宋" w:hAnsi="仿宋" w:cs="仿宋" w:hint="eastAsia"/>
          <w:lang w:eastAsia="zh-CN"/>
        </w:rPr>
        <w:t>(一)、危机预警与识别</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铬氧化物项目危机管理中，危机预警与识别是确保铬氧化物项目稳健运行的核心步骤。通过建立全面的监测机制，铬氧化物项目团队旨在及时发现和理解潜在的风险和危机因素，以便采取及时的预防和应对措施，确保铬氧化物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首先，通过深入的风险评估，铬氧化物项目团队全面分析了整个铬氧化物项目和各个阶段可能存在的威胁。这包括准确评估每个潜在风险的发生概率和可能影响的程度，为后续危机预警提供了有力支持。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铬氧化物项目团队着重于明确定义铬氧化物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铬氧化物项目进展的持续监控，团队能够及时发现潜在问题并作出迅速反应。铬氧化物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在这一阶段，团队的专业素养和反应速度将发挥至关重要的作用，以确保潜在危机能够在初期得到有效的处理，最大程度地减轻负面影响。通过危机预警与识别，铬氧化物项目得以更有序、可控地推进。</w:t>
      </w:r>
    </w:p>
    <w:p>
      <w:pPr>
        <w:pStyle w:val="Heading2"/>
        <w:ind w:firstLine="560" w:firstLineChars="200"/>
        <w:rPr>
          <w:rFonts w:ascii="仿宋" w:eastAsia="仿宋" w:hAnsi="仿宋" w:cs="仿宋" w:hint="eastAsia"/>
          <w:sz w:val="28"/>
          <w:lang w:eastAsia="zh-CN"/>
        </w:rPr>
      </w:pPr>
      <w:bookmarkStart w:id="9" w:name="_Toc24649"/>
      <w:r>
        <w:rPr>
          <w:rFonts w:ascii="仿宋" w:eastAsia="仿宋" w:hAnsi="仿宋" w:cs="仿宋" w:hint="eastAsia"/>
          <w:sz w:val="28"/>
          <w:lang w:eastAsia="zh-CN"/>
        </w:rPr>
        <w:t>(二)、危机应对与恢复</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在危机发生时，铬氧化物项目团队立即行动，成立了应急小组。该小组的任务是迅速制定并实施紧急应对措施，以最小化潜在损失。以下是采取的主要措施：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暂停铬氧化物项目进度：为遏制危机蔓延，铬氧化物项目暂时停止进行，以便全面评估当前状况。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资源重新分配：重新评估铬氧化物项目资源的分配，确保最大限度地减小损失。</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实时沟通：与关键利益相关者建立实时沟通机制，向他们传递铬氧化物项目危机的实际状况，保障铬氧化物项目核心利益。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在紧急应对的同时，铬氧化物项目团队强调了团队协作和有效沟通的重要性。以下是团队协作的关键举措：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信息共享机制：建立了信息共享平台，确保团队成员能够及时获取铬氧化物项目危机的实时信息。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领导者沟通：铬氧化物项目领导者通过定期会议和即时沟通工具，指导团队应对危机，保持团队稳定运行。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随着危机得到初步控制，铬氧化物项目团队转向制定恢复计划，以确保铬氧化物项目能够从中迅速恢复。主要恢复计划包括：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修复受损的进度计划：重新评估铬氧化物项目进度，制定修复计划，确保铬氧化物项目尽快回归正常进程。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重新调整资源分配：优化资源分配，确保铬氧化物项目在有限资源下高效运转。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风险管理机制加强：对铬氧化物项目风险进行全面评估，制定更强化的风险管理策略，以预防未来可能的危机。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0" w:name="_Toc10565"/>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21558"/>
      <w:r>
        <w:rPr>
          <w:rFonts w:ascii="仿宋" w:eastAsia="仿宋" w:hAnsi="仿宋" w:cs="仿宋" w:hint="eastAsia"/>
          <w:lang w:eastAsia="zh-CN"/>
        </w:rPr>
        <w:t>(一)、铬氧化物行业分析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铬氧化物行业一直以来都是市场的关注焦点。行业内的发展趋势、竞争态势以及潜在机会都对铬氧化物项目的推进产生深远的影响。通过深入研究行业的整体概貌，我们将更好地理解行业的核心特征，为铬氧化物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铬氧化物行业，技术一直是推动创新和发展的关键因素。我们将对当前技术趋势进行详尽分析，包括但不限于人工智能、大数据应用、先进制造技术等。这有助于铬氧化物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铬氧化物项目成功的基础。我们将对主要竞争对手进行深入研究，包括其市场份额、产品特点、市场定位等。通过全面了解竞争对手的优势和劣势，铬氧化物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28264"/>
      <w:r>
        <w:rPr>
          <w:rFonts w:ascii="仿宋" w:eastAsia="仿宋" w:hAnsi="仿宋" w:cs="仿宋" w:hint="eastAsia"/>
          <w:sz w:val="28"/>
          <w:lang w:eastAsia="zh-CN"/>
        </w:rPr>
        <w:t>(二)、铬氧化物市场分析预测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通过对市场规模的深入调研，我们将预测铬氧化物市场未来的增长趋势。这包括市场的整体规模、各细分领域的发展趋势等。铬氧化物项目可以根据市场的扩张速度和潜在机会，制定更符合市场需求的发展策略。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铬氧化物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铬氧化物项目实施过程中需要充分考虑的因素。我们将对市场风险进行全面评估，包括但不限于政策法规风险、市场竞争风险、技术变革风险等。通过对潜在风险的深入分析，铬氧化物项目可以制定相应的风险缓解策略，降低不确定性对铬氧化物项目的影响。</w:t>
      </w:r>
    </w:p>
    <w:p>
      <w:pPr>
        <w:pStyle w:val="Heading1"/>
        <w:ind w:firstLine="560" w:firstLineChars="200"/>
        <w:rPr>
          <w:rFonts w:ascii="仿宋" w:eastAsia="仿宋" w:hAnsi="仿宋" w:cs="仿宋" w:hint="eastAsia"/>
          <w:sz w:val="28"/>
          <w:lang w:eastAsia="zh-CN"/>
        </w:rPr>
      </w:pPr>
      <w:bookmarkStart w:id="13" w:name="_Toc2224"/>
      <w:r>
        <w:rPr>
          <w:rFonts w:ascii="仿宋" w:eastAsia="仿宋" w:hAnsi="仿宋" w:cs="仿宋" w:hint="eastAsia"/>
          <w:sz w:val="28"/>
          <w:lang w:eastAsia="zh-CN"/>
        </w:rPr>
        <w:t>四、铬氧化物项目文档管理</w:t>
      </w:r>
      <w:bookmarkEnd w:id="13"/>
    </w:p>
    <w:p>
      <w:pPr>
        <w:pStyle w:val="Heading2"/>
        <w:rPr>
          <w:rFonts w:ascii="仿宋" w:eastAsia="仿宋" w:hAnsi="仿宋" w:cs="仿宋" w:hint="eastAsia"/>
          <w:lang w:eastAsia="zh-CN"/>
        </w:rPr>
      </w:pPr>
      <w:bookmarkStart w:id="14" w:name="_Toc4459"/>
      <w:r>
        <w:rPr>
          <w:rFonts w:ascii="仿宋" w:eastAsia="仿宋" w:hAnsi="仿宋" w:cs="仿宋" w:hint="eastAsia"/>
          <w:lang w:eastAsia="zh-CN"/>
        </w:rPr>
        <w:t>(一)、文档编制与审查</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铬氧化物项目高度重视文档的质量和准确性，以支持铬氧化物项目的各项活动和决策。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铬氧化物项目文档的编制始于铬氧化物项目计划的初期，我们制定了详细的文档编制计划，明确了每个文档的内容、格式和编写责任人。在铬氧化物项目启动阶段，我们首先编制了铬氧化物项目章程，明确定义了铬氧化物项目的目标、范围、风险等关键要素。随后，铬氧化物项目团队根据计划陆续编制了需求文档、设计文档、测试文档等各类文档，确保铬氧化物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铬氧化物项目管理中的重要环节，旨在确保铬氧化物项目文档符合质量标准和铬氧化物项目需求。在铬氧化物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除了内部审查，我们还进行了外部审查，邀请铬氧化物项目相关利益方和专业领域的专家对文档进行独立审查。这有助于获取更全面、客观的反馈，确保铬氧化物项目文档不仅符合内部标准，也满足外部需求。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铬氧化物项目在文档编制与审查方面建立了严格的管理机制，通过规范的流程和多维度的审查，确保铬氧化物项目文档的质量、准确性和可靠性，为铬氧化物项目的顺利推进提供了有力支持。</w:t>
      </w:r>
    </w:p>
    <w:p>
      <w:pPr>
        <w:pStyle w:val="Heading2"/>
        <w:ind w:firstLine="560" w:firstLineChars="200"/>
        <w:rPr>
          <w:rFonts w:ascii="仿宋" w:eastAsia="仿宋" w:hAnsi="仿宋" w:cs="仿宋" w:hint="eastAsia"/>
          <w:sz w:val="28"/>
          <w:lang w:eastAsia="zh-CN"/>
        </w:rPr>
      </w:pPr>
      <w:bookmarkStart w:id="15" w:name="_Toc31216"/>
      <w:r>
        <w:rPr>
          <w:rFonts w:ascii="仿宋" w:eastAsia="仿宋" w:hAnsi="仿宋" w:cs="仿宋" w:hint="eastAsia"/>
          <w:sz w:val="28"/>
          <w:lang w:eastAsia="zh-CN"/>
        </w:rPr>
        <w:t>(二)、文档发布与分发</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在铬氧化物项目中，我们致力于优化文档发布与分发过程，以确保信息的高效传递和团队间协作的顺畅进行。以下是我们采取的关键优化策略：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我们通过多渠道发布文档，包括电子邮件、铬氧化物项目管理平台、内部网站等，以满足不同团队成员的偏好和需求。多渠道发布确保了信息的全面覆盖。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我们采用了精细的权限控制，确保只有授权人员可以访问敏感信息。这种安全措施保护了铬氧化物项目文档的机密性，防止了未经授权的信息泄露。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6" w:name="_Toc23539"/>
      <w:r>
        <w:rPr>
          <w:rFonts w:ascii="仿宋" w:eastAsia="仿宋" w:hAnsi="仿宋" w:cs="仿宋" w:hint="eastAsia"/>
          <w:sz w:val="28"/>
          <w:lang w:eastAsia="zh-CN"/>
        </w:rPr>
        <w:t>(三)、文档存档与归档</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文档存档与归档是铬氧化物项目生命周期中一个至关重要的环节，直接关系到铬氧化物项目信息的长期保存和历史记录的完整性。在铬氧化物项目中，我们实施了一系列有效的文档存档与归档管理策略：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7" w:name="_Toc14375"/>
      <w:r>
        <w:rPr>
          <w:rFonts w:ascii="仿宋" w:eastAsia="仿宋" w:hAnsi="仿宋" w:cs="仿宋" w:hint="eastAsia"/>
          <w:sz w:val="28"/>
          <w:lang w:eastAsia="zh-CN"/>
        </w:rPr>
        <w:t>五、铬氧化物项目可持续发展</w:t>
      </w:r>
      <w:bookmarkEnd w:id="17"/>
    </w:p>
    <w:p>
      <w:pPr>
        <w:pStyle w:val="Heading2"/>
        <w:rPr>
          <w:rFonts w:ascii="仿宋" w:eastAsia="仿宋" w:hAnsi="仿宋" w:cs="仿宋" w:hint="eastAsia"/>
          <w:lang w:eastAsia="zh-CN"/>
        </w:rPr>
      </w:pPr>
      <w:bookmarkStart w:id="18" w:name="_Toc24064"/>
      <w:r>
        <w:rPr>
          <w:rFonts w:ascii="仿宋" w:eastAsia="仿宋" w:hAnsi="仿宋" w:cs="仿宋" w:hint="eastAsia"/>
          <w:lang w:eastAsia="zh-CN"/>
        </w:rPr>
        <w:t>(一)、可持续战略与实践</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铬氧化物项目中，铬氧化物项目团队着眼于未来，明确了可持续发展的战略方向。制定的具体可持续发展目标包括降低资源使用、采用环保技术、最大化社会效益等。这一步骤不仅有助于铬氧化物项目在环保和社会责任方面达到最高标准，也为未来提供了明确的指引，确保铬氧化物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可持续实践的融入铬氧化物项目管理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铬氧化物项目管理周期。从铬氧化物项目规划开始，铬氧化物项目团队就考虑了环境和社会的因素。在执行阶段，铬氧化物项目团队积极推动绿色技术的应用，优化资源利用。此外，关注员工的社会责任，通过培训和沟通活动提高员工对可持续发展的认知，使他们能够在日常工作中践行可持续实践。这些举措不仅为铬氧化物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9" w:name="_Toc14729"/>
      <w:r>
        <w:rPr>
          <w:rFonts w:ascii="仿宋" w:eastAsia="仿宋" w:hAnsi="仿宋" w:cs="仿宋" w:hint="eastAsia"/>
          <w:sz w:val="28"/>
          <w:lang w:eastAsia="zh-CN"/>
        </w:rPr>
        <w:t>(二)、环保与社会责任</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扎根于铬氧化物项目的可持续发展理念，我们深信环保与社会责任是铬氧化物项目成功的关键支柱。在铬氧化物项目的每一步，我们都致力于通过创新和实践，履行对环境和社会的坚定责任。</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铬氧化物项目团队通过引入先进的环保技术、建立高效的废物处理系统以及推动能源节约措施，积极履行环保责任。定期的环保监测和评估确保铬氧化物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铬氧化物项目不仅致力于自身可持续发展，还注重对社会的回馈。通过支持社区铬氧化物项目、参与慈善事业、提供培训机会等方式，铬氧化物项目积极履行社会责任。与当地社区建立积极互动，关注员工的工作与生活平衡，以及员工的身心健康，是铬氧化物项目在社会责任层面的关键举措。这样的实践不仅增强了铬氧化物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20" w:name="_Toc2660"/>
      <w:r>
        <w:rPr>
          <w:rFonts w:ascii="仿宋" w:eastAsia="仿宋" w:hAnsi="仿宋" w:cs="仿宋" w:hint="eastAsia"/>
          <w:sz w:val="28"/>
          <w:lang w:eastAsia="zh-CN"/>
        </w:rPr>
        <w:t>六、铬氧化物项目概论</w:t>
      </w:r>
      <w:bookmarkEnd w:id="20"/>
    </w:p>
    <w:p>
      <w:pPr>
        <w:pStyle w:val="Heading2"/>
        <w:rPr>
          <w:rFonts w:ascii="仿宋" w:eastAsia="仿宋" w:hAnsi="仿宋" w:cs="仿宋" w:hint="eastAsia"/>
          <w:lang w:eastAsia="zh-CN"/>
        </w:rPr>
      </w:pPr>
      <w:bookmarkStart w:id="21" w:name="_Toc19807"/>
      <w:r>
        <w:rPr>
          <w:rFonts w:ascii="仿宋" w:eastAsia="仿宋" w:hAnsi="仿宋" w:cs="仿宋" w:hint="eastAsia"/>
          <w:lang w:eastAsia="zh-CN"/>
        </w:rPr>
        <w:t>(一)、铬氧化物项目概况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铬氧化物项目的起源追溯至对市场的深入洞察。市场的不断演变与变革为铬氧化物项目提供了难得的机遇。当前市场存在的需求缺口和变革的大环境共同构成了铬氧化物项目的背景。这个铬氧化物项目旨在充分利用市场机遇，填补行业中尚未满足的需求，为客户提供全新的解决方案。市场的变革和需求的增长使得这个铬氧化物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铬氧化物项目名称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铬氧化物项目正式命名为铬氧化物。这个名称不仅仅是一个标识，更代表了铬氧化物项目的核心理念和愿景。它蕴含着铬氧化物项目所要解决问题的关键字，具有强烈的表达和辨识度，为铬氧化物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铬氧化物项目目标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铬氧化物项目的核心目标是提供一种全新、高效的解决方案，满足客户日益增长的需求。铬氧化物项目追求的不仅仅是满足市场需求，更是在市场中获得卓越的竞争优势。通过不断提升产品或服务的质量和创新水平，铬氧化物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铬氧化物项目范围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铬氧化物项目全面涵盖了产品研发、制造、市场推广和售后服务，确保从产品设计到最终用户体验的全方位关注。这一全面的铬氧化物项目范围是为了确保铬氧化物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铬氧化物项目时间表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铬氧化物项目计划在未来18个月内完成，包括研发、测试、市场试点和正式推出等不同阶段。这个时间表的合理设计是为了确保铬氧化物项目各个阶段的顺利推进，以便按时交付高质量的成果。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铬氧化物项目预算</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https://d.book118.com/297045054036006033</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铬氧化物项目规划设计方案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铬氧化物项目规划设计方案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铬氧化物项目规划设计方案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铬氧化物项目规划设计方案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铬氧化物项目规划设计方案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铬氧化物项目规划设计方案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铬氧化物项目规划设计方案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铬氧化物项目规划设计方案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铬氧化物项目规划设计方案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铬氧化物项目规划设计方案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铬氧化物项目规划设计方案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铬氧化物项目规划设计方案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铬氧化物项目规划设计方案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铬氧化物项目规划设计方案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铬氧化物项目规划设计方案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铬氧化物项目规划设计方案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铬氧化物项目规划设计方案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C4A11F1"/>
    <w:rsid w:val="5C4A11F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7045054036006033"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2024-01-20T18:03:00Z</dcterms:created>
  <dcterms:modified xsi:type="dcterms:W3CDTF">2024-01-20T18:04:12Z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35BDFC0CE153443793BEA423DB2FDFEB_11</vt:lpwstr>
  </property>
  <property fmtid="{D5CDD505-2E9C-101B-9397-08002B2CF9AE}" pid="3" name="KSOProductBuildVer">
    <vt:lpwstr>2052-12.1.0.16120</vt:lpwstr>
  </property>
</Properties>
</file>