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24"/>
        </w:rPr>
      </w:pPr>
    </w:p>
    <w:p>
      <w:pPr>
        <w:spacing w:before="70"/>
        <w:ind w:left="120" w:right="0" w:firstLine="0"/>
        <w:jc w:val="left"/>
        <w:rPr>
          <w:rFonts w:ascii="黑体" w:eastAsia="黑体" w:hint="eastAsia"/>
          <w:sz w:val="32"/>
        </w:rPr>
      </w:pPr>
      <w:r>
        <w:rPr>
          <w:rFonts w:ascii="Arial" w:eastAsia="Arial"/>
          <w:b/>
          <w:sz w:val="32"/>
        </w:rPr>
        <w:t xml:space="preserve">CloudEngine 12800 </w:t>
      </w:r>
      <w:r>
        <w:rPr>
          <w:rFonts w:ascii="黑体" w:eastAsia="黑体" w:hint="eastAsia"/>
          <w:sz w:val="32"/>
        </w:rPr>
        <w:t>系列交换机</w:t>
      </w:r>
    </w:p>
    <w:p>
      <w:pPr>
        <w:pStyle w:val="BodyText"/>
        <w:spacing w:before="3"/>
        <w:rPr>
          <w:rFonts w:ascii="黑体"/>
          <w:sz w:val="40"/>
        </w:rPr>
      </w:pPr>
    </w:p>
    <w:p>
      <w:pPr>
        <w:spacing w:before="0"/>
        <w:ind w:left="120" w:right="0" w:firstLine="0"/>
        <w:jc w:val="left"/>
        <w:rPr>
          <w:rFonts w:ascii="黑体" w:eastAsia="黑体" w:hint="eastAsia"/>
          <w:sz w:val="44"/>
        </w:rPr>
      </w:pPr>
      <w:r>
        <w:rPr>
          <w:rFonts w:ascii="Arial" w:eastAsia="Arial"/>
          <w:b/>
          <w:sz w:val="44"/>
        </w:rPr>
        <w:t xml:space="preserve">TRILL </w:t>
      </w:r>
      <w:r>
        <w:rPr>
          <w:rFonts w:ascii="黑体" w:eastAsia="黑体" w:hint="eastAsia"/>
          <w:sz w:val="44"/>
        </w:rPr>
        <w:t>技术白皮书</w:t>
      </w:r>
    </w:p>
    <w:p>
      <w:pPr>
        <w:pStyle w:val="BodyText"/>
        <w:spacing w:before="8"/>
        <w:rPr>
          <w:rFonts w:ascii="黑体"/>
          <w:sz w:val="54"/>
        </w:rPr>
      </w:pPr>
    </w:p>
    <w:p>
      <w:pPr>
        <w:spacing w:before="1"/>
        <w:ind w:left="120" w:right="0" w:firstLine="0"/>
        <w:jc w:val="left"/>
        <w:rPr>
          <w:rFonts w:ascii="Arial" w:eastAsia="Arial"/>
          <w:b/>
          <w:sz w:val="21"/>
        </w:rPr>
      </w:pPr>
      <w:r>
        <w:rPr>
          <w:rFonts w:ascii="黑体" w:eastAsia="黑体" w:hint="eastAsia"/>
          <w:sz w:val="21"/>
        </w:rPr>
        <w:t xml:space="preserve">文档版本 </w:t>
      </w:r>
      <w:r>
        <w:rPr>
          <w:rFonts w:ascii="Arial" w:eastAsia="Arial"/>
          <w:b/>
          <w:sz w:val="21"/>
        </w:rPr>
        <w:t>01</w:t>
      </w:r>
    </w:p>
    <w:p>
      <w:pPr>
        <w:spacing w:before="103"/>
        <w:ind w:left="120" w:right="0" w:firstLine="0"/>
        <w:jc w:val="left"/>
        <w:rPr>
          <w:rFonts w:ascii="Arial" w:eastAsia="Arial"/>
          <w:b/>
          <w:sz w:val="21"/>
        </w:rPr>
      </w:pPr>
      <w:r>
        <w:rPr>
          <w:rFonts w:ascii="黑体" w:eastAsia="黑体" w:hint="eastAsia"/>
          <w:sz w:val="21"/>
        </w:rPr>
        <w:t xml:space="preserve">发布日期 </w:t>
      </w:r>
      <w:r>
        <w:rPr>
          <w:rFonts w:ascii="Arial" w:eastAsia="Arial"/>
          <w:b/>
          <w:sz w:val="21"/>
        </w:rPr>
        <w:t>2015-05-30</w:t>
      </w:r>
    </w:p>
    <w:p>
      <w:pPr>
        <w:spacing w:after="0"/>
        <w:jc w:val="left"/>
        <w:rPr>
          <w:rFonts w:ascii="Arial" w:eastAsia="Arial"/>
          <w:sz w:val="21"/>
        </w:rPr>
        <w:sectPr>
          <w:type w:val="continuous"/>
          <w:pgSz w:w="11910" w:h="16840"/>
          <w:pgMar w:top="1580" w:right="0" w:bottom="280" w:left="1020" w:header="708" w:footer="708"/>
          <w:cols w:space="708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Heading1"/>
        <w:spacing w:before="38" w:line="240" w:lineRule="auto"/>
        <w:ind w:left="0" w:right="1132"/>
        <w:jc w:val="right"/>
      </w:pPr>
      <w:bookmarkStart w:id="0" w:name="目  录"/>
      <w:bookmarkEnd w:id="0"/>
      <w:r>
        <w:rPr>
          <w:spacing w:val="-37"/>
        </w:rPr>
        <w:t>目 录</w:t>
      </w:r>
    </w:p>
    <w:p>
      <w:pPr>
        <w:pStyle w:val="BodyText"/>
        <w:spacing w:line="30" w:lineRule="exact"/>
        <w:ind w:left="98"/>
        <w:rPr>
          <w:rFonts w:ascii="黑体"/>
          <w:sz w:val="3"/>
        </w:rPr>
      </w:pPr>
      <w:r>
        <w:rPr>
          <w:rFonts w:ascii="黑体"/>
          <w:position w:val="0"/>
          <w:sz w:val="3"/>
        </w:rPr>
        <w:pict>
          <v:group id="_x0000_i1025" style="width:481.9pt;height:1.5pt;mso-position-horizontal-relative:char;mso-position-vertical-relative:line" coordorigin="0,0" coordsize="9638,30">
            <v:line id="_x0000_s1026" style="position:absolute" from="9638,15" to="0,15" stroked="t" strokecolor="black" strokeweight="1.5pt">
              <v:stroke dashstyle="solid"/>
            </v:line>
            <w10:wrap type="none"/>
          </v:group>
        </w:pic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4"/>
        <w:rPr>
          <w:rFonts w:ascii="黑体"/>
          <w:sz w:val="14"/>
        </w:rPr>
      </w:pPr>
    </w:p>
    <w:p>
      <w:pPr>
        <w:spacing w:after="0"/>
        <w:rPr>
          <w:rFonts w:ascii="黑体"/>
          <w:sz w:val="14"/>
        </w:rPr>
        <w:sectPr>
          <w:headerReference w:type="default" r:id="rId4"/>
          <w:footerReference w:type="default" r:id="rId5"/>
          <w:pgSz w:w="11910" w:h="16840"/>
          <w:pgMar w:top="1580" w:right="0" w:bottom="864" w:left="1020" w:header="863" w:footer="1081"/>
          <w:pgNumType w:start="2"/>
          <w:cols w:space="708"/>
        </w:sectPr>
      </w:pPr>
    </w:p>
    <w:sdt>
      <w:sdtPr>
        <w:id w:val="1871689626"/>
        <w:docPartObj>
          <w:docPartGallery w:val="Table of Contents"/>
          <w:docPartUnique/>
        </w:docPartObj>
      </w:sdtPr>
      <w:sdtContent>
        <w:p>
          <w:pPr>
            <w:pStyle w:val="TOC3"/>
            <w:numPr>
              <w:ilvl w:val="0"/>
              <w:numId w:val="74"/>
            </w:numPr>
            <w:tabs>
              <w:tab w:val="left" w:pos="294"/>
              <w:tab w:val="right" w:leader="dot" w:pos="9751"/>
            </w:tabs>
            <w:spacing w:before="70" w:after="0" w:line="240" w:lineRule="auto"/>
            <w:ind w:left="293" w:right="0" w:hanging="181"/>
            <w:jc w:val="left"/>
            <w:rPr>
              <w:i w:val="0"/>
              <w:sz w:val="24"/>
            </w:rPr>
          </w:pPr>
          <w:hyperlink w:anchor="_bookmark0" w:history="1">
            <w:r>
              <w:rPr>
                <w:i w:val="0"/>
                <w:color w:val="0000FF"/>
                <w:sz w:val="24"/>
              </w:rPr>
              <w:t xml:space="preserve">TRILL </w:t>
            </w:r>
            <w:r>
              <w:rPr>
                <w:rFonts w:ascii="宋体" w:eastAsia="宋体" w:hint="eastAsia"/>
                <w:b w:val="0"/>
                <w:i w:val="0"/>
                <w:color w:val="0000FF"/>
                <w:sz w:val="24"/>
              </w:rPr>
              <w:t>简介</w:t>
            </w:r>
            <w:r>
              <w:rPr>
                <w:rFonts w:ascii="Times New Roman" w:eastAsia="Times New Roman"/>
                <w:b w:val="0"/>
                <w:i w:val="0"/>
                <w:color w:val="0000FF"/>
                <w:sz w:val="24"/>
              </w:rPr>
              <w:tab/>
            </w:r>
            <w:r>
              <w:rPr>
                <w:i w:val="0"/>
                <w:color w:val="0000FF"/>
                <w:sz w:val="24"/>
              </w:rPr>
              <w:t>1</w:t>
            </w:r>
          </w:hyperlink>
        </w:p>
        <w:p>
          <w:pPr>
            <w:pStyle w:val="TOC1"/>
            <w:numPr>
              <w:ilvl w:val="0"/>
              <w:numId w:val="74"/>
            </w:numPr>
            <w:tabs>
              <w:tab w:val="left" w:pos="294"/>
              <w:tab w:val="right" w:leader="dot" w:pos="9751"/>
            </w:tabs>
            <w:spacing w:before="134" w:after="0" w:line="240" w:lineRule="auto"/>
            <w:ind w:left="293" w:right="0" w:hanging="181"/>
            <w:jc w:val="left"/>
            <w:rPr>
              <w:rFonts w:ascii="Palatino Linotype" w:eastAsia="Palatino Linotype"/>
              <w:b/>
            </w:rPr>
          </w:pPr>
          <w:hyperlink w:anchor="_bookmark1" w:history="1">
            <w:r>
              <w:rPr>
                <w:color w:val="0000FF"/>
              </w:rPr>
              <w:t>原理描述</w:t>
            </w:r>
            <w:r>
              <w:rPr>
                <w:rFonts w:ascii="Times New Roman" w:eastAsia="Times New Roman"/>
                <w:color w:val="0000FF"/>
              </w:rPr>
              <w:tab/>
            </w:r>
            <w:r>
              <w:rPr>
                <w:rFonts w:ascii="Palatino Linotype" w:eastAsia="Palatino Linotype"/>
                <w:b/>
                <w:color w:val="0000FF"/>
              </w:rPr>
              <w:t>5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0" w:after="0" w:line="240" w:lineRule="auto"/>
            <w:ind w:left="413" w:right="0" w:hanging="301"/>
            <w:jc w:val="left"/>
          </w:pPr>
          <w:hyperlink w:anchor="_bookmark2" w:history="1"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基本概念</w:t>
            </w:r>
            <w:r>
              <w:rPr>
                <w:color w:val="0000FF"/>
              </w:rPr>
              <w:tab/>
              <w:t>6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3" w:after="0" w:line="240" w:lineRule="auto"/>
            <w:ind w:left="413" w:right="0" w:hanging="301"/>
            <w:jc w:val="left"/>
          </w:pPr>
          <w:hyperlink w:anchor="_bookmark5" w:history="1"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报文格式</w:t>
            </w:r>
            <w:r>
              <w:rPr>
                <w:color w:val="0000FF"/>
              </w:rPr>
              <w:tab/>
              <w:t>8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3" w:after="0" w:line="240" w:lineRule="auto"/>
            <w:ind w:left="563" w:right="0" w:hanging="451"/>
            <w:jc w:val="left"/>
          </w:pPr>
          <w:hyperlink w:anchor="_bookmark7" w:history="1"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控制报文</w:t>
            </w:r>
            <w:r>
              <w:rPr>
                <w:color w:val="0000FF"/>
              </w:rPr>
              <w:tab/>
              <w:t>8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3" w:after="0" w:line="240" w:lineRule="auto"/>
            <w:ind w:left="563" w:right="0" w:hanging="451"/>
            <w:jc w:val="left"/>
          </w:pPr>
          <w:hyperlink w:anchor="_bookmark16" w:history="1"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数据报文</w:t>
            </w:r>
            <w:r>
              <w:rPr>
                <w:color w:val="0000FF"/>
              </w:rPr>
              <w:tab/>
              <w:t>11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3" w:after="0" w:line="240" w:lineRule="auto"/>
            <w:ind w:left="413" w:right="0" w:hanging="301"/>
            <w:jc w:val="left"/>
          </w:pPr>
          <w:hyperlink w:anchor="_bookmark18" w:history="1"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协议机制</w:t>
            </w:r>
            <w:r>
              <w:rPr>
                <w:color w:val="0000FF"/>
              </w:rPr>
              <w:tab/>
              <w:t>12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2" w:after="0" w:line="240" w:lineRule="auto"/>
            <w:ind w:left="413" w:right="0" w:hanging="301"/>
            <w:jc w:val="left"/>
          </w:pPr>
          <w:hyperlink w:anchor="_bookmark27" w:history="1"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转发流程</w:t>
            </w:r>
            <w:r>
              <w:rPr>
                <w:color w:val="0000FF"/>
              </w:rPr>
              <w:tab/>
              <w:t>17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3" w:after="0" w:line="240" w:lineRule="auto"/>
            <w:ind w:left="413" w:right="0" w:hanging="301"/>
            <w:jc w:val="left"/>
          </w:pPr>
          <w:hyperlink w:anchor="_bookmark33" w:history="1">
            <w:r>
              <w:rPr>
                <w:color w:val="0000FF"/>
              </w:rPr>
              <w:t xml:space="preserve">TRILL Multi-homing </w:t>
            </w:r>
            <w:r>
              <w:rPr>
                <w:rFonts w:ascii="宋体" w:eastAsia="宋体" w:hint="eastAsia"/>
                <w:color w:val="0000FF"/>
              </w:rPr>
              <w:t>双</w:t>
            </w:r>
            <w:r>
              <w:rPr>
                <w:rFonts w:ascii="宋体" w:eastAsia="宋体" w:hint="eastAsia"/>
                <w:color w:val="0000FF"/>
                <w:spacing w:val="-52"/>
              </w:rPr>
              <w:t xml:space="preserve"> </w:t>
            </w:r>
            <w:r>
              <w:rPr>
                <w:color w:val="0000FF"/>
              </w:rPr>
              <w:t xml:space="preserve">active </w:t>
            </w:r>
            <w:r>
              <w:rPr>
                <w:rFonts w:ascii="宋体" w:eastAsia="宋体" w:hint="eastAsia"/>
                <w:color w:val="0000FF"/>
              </w:rPr>
              <w:t>接入</w:t>
            </w:r>
            <w:r>
              <w:rPr>
                <w:color w:val="0000FF"/>
              </w:rPr>
              <w:tab/>
              <w:t>20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86" w:after="0" w:line="240" w:lineRule="auto"/>
            <w:ind w:left="413" w:right="0" w:hanging="301"/>
            <w:jc w:val="left"/>
          </w:pPr>
          <w:hyperlink w:anchor="_bookmark39" w:history="1"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color w:val="0000FF"/>
              </w:rPr>
              <w:t>NSR</w:t>
              <w:tab/>
              <w:t>26</w:t>
            </w:r>
          </w:hyperlink>
        </w:p>
        <w:p>
          <w:pPr>
            <w:pStyle w:val="TOC3"/>
            <w:numPr>
              <w:ilvl w:val="0"/>
              <w:numId w:val="74"/>
            </w:numPr>
            <w:tabs>
              <w:tab w:val="left" w:pos="294"/>
              <w:tab w:val="right" w:leader="dot" w:pos="9751"/>
            </w:tabs>
            <w:spacing w:before="150" w:after="0" w:line="240" w:lineRule="auto"/>
            <w:ind w:left="293" w:right="0" w:hanging="181"/>
            <w:jc w:val="left"/>
            <w:rPr>
              <w:i w:val="0"/>
              <w:sz w:val="24"/>
            </w:rPr>
          </w:pPr>
          <w:hyperlink w:anchor="_bookmark41" w:history="1">
            <w:r>
              <w:rPr>
                <w:rFonts w:ascii="宋体" w:eastAsia="宋体" w:hint="eastAsia"/>
                <w:b w:val="0"/>
                <w:i w:val="0"/>
                <w:color w:val="0000FF"/>
                <w:sz w:val="24"/>
              </w:rPr>
              <w:t>应用场景</w:t>
            </w:r>
            <w:r>
              <w:rPr>
                <w:rFonts w:ascii="Times New Roman" w:eastAsia="Times New Roman"/>
                <w:b w:val="0"/>
                <w:i w:val="0"/>
                <w:color w:val="0000FF"/>
                <w:sz w:val="24"/>
              </w:rPr>
              <w:tab/>
            </w:r>
            <w:r>
              <w:rPr>
                <w:i w:val="0"/>
                <w:color w:val="0000FF"/>
                <w:sz w:val="24"/>
              </w:rPr>
              <w:t>28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0" w:after="0" w:line="240" w:lineRule="auto"/>
            <w:ind w:left="413" w:right="0" w:hanging="301"/>
            <w:jc w:val="left"/>
          </w:pPr>
          <w:hyperlink w:anchor="_bookmark42" w:history="1"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在数据中心的应用</w:t>
            </w:r>
            <w:r>
              <w:rPr>
                <w:color w:val="0000FF"/>
              </w:rPr>
              <w:tab/>
              <w:t>29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3" w:after="0" w:line="240" w:lineRule="auto"/>
            <w:ind w:left="413" w:right="0" w:hanging="301"/>
            <w:jc w:val="left"/>
          </w:pPr>
          <w:hyperlink w:anchor="_bookmark45" w:history="1">
            <w:r>
              <w:rPr>
                <w:color w:val="0000FF"/>
              </w:rPr>
              <w:t>M-LAG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在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双归网络中应用</w:t>
            </w:r>
            <w:r>
              <w:rPr>
                <w:color w:val="0000FF"/>
              </w:rPr>
              <w:tab/>
              <w:t>29</w:t>
            </w:r>
          </w:hyperlink>
        </w:p>
        <w:p>
          <w:pPr>
            <w:pStyle w:val="TOC3"/>
            <w:numPr>
              <w:ilvl w:val="0"/>
              <w:numId w:val="74"/>
            </w:numPr>
            <w:tabs>
              <w:tab w:val="left" w:pos="294"/>
              <w:tab w:val="right" w:leader="dot" w:pos="9751"/>
            </w:tabs>
            <w:spacing w:before="136" w:after="0" w:line="240" w:lineRule="auto"/>
            <w:ind w:left="293" w:right="0" w:hanging="181"/>
            <w:jc w:val="left"/>
            <w:rPr>
              <w:i w:val="0"/>
              <w:sz w:val="24"/>
            </w:rPr>
          </w:pPr>
          <w:hyperlink w:anchor="_bookmark48" w:history="1">
            <w:r>
              <w:rPr>
                <w:rFonts w:ascii="宋体" w:eastAsia="宋体" w:hint="eastAsia"/>
                <w:b w:val="0"/>
                <w:i w:val="0"/>
                <w:color w:val="0000FF"/>
                <w:sz w:val="24"/>
              </w:rPr>
              <w:t>配置注意事项</w:t>
            </w:r>
            <w:r>
              <w:rPr>
                <w:rFonts w:ascii="Times New Roman" w:eastAsia="Times New Roman"/>
                <w:b w:val="0"/>
                <w:i w:val="0"/>
                <w:color w:val="0000FF"/>
                <w:sz w:val="24"/>
              </w:rPr>
              <w:tab/>
            </w:r>
            <w:r>
              <w:rPr>
                <w:i w:val="0"/>
                <w:color w:val="0000FF"/>
                <w:sz w:val="24"/>
              </w:rPr>
              <w:t>31</w:t>
            </w:r>
          </w:hyperlink>
        </w:p>
        <w:p>
          <w:pPr>
            <w:pStyle w:val="TOC3"/>
            <w:numPr>
              <w:ilvl w:val="0"/>
              <w:numId w:val="74"/>
            </w:numPr>
            <w:tabs>
              <w:tab w:val="left" w:pos="294"/>
              <w:tab w:val="right" w:leader="dot" w:pos="9751"/>
            </w:tabs>
            <w:spacing w:before="134" w:after="0" w:line="240" w:lineRule="auto"/>
            <w:ind w:left="293" w:right="0" w:hanging="181"/>
            <w:jc w:val="left"/>
            <w:rPr>
              <w:i w:val="0"/>
              <w:sz w:val="24"/>
            </w:rPr>
          </w:pPr>
          <w:hyperlink w:anchor="_bookmark49" w:history="1">
            <w:r>
              <w:rPr>
                <w:rFonts w:ascii="宋体" w:eastAsia="宋体" w:hint="eastAsia"/>
                <w:b w:val="0"/>
                <w:i w:val="0"/>
                <w:color w:val="0000FF"/>
                <w:sz w:val="24"/>
              </w:rPr>
              <w:t>配置任务概览</w:t>
            </w:r>
            <w:r>
              <w:rPr>
                <w:rFonts w:ascii="Times New Roman" w:eastAsia="Times New Roman"/>
                <w:b w:val="0"/>
                <w:i w:val="0"/>
                <w:color w:val="0000FF"/>
                <w:sz w:val="24"/>
              </w:rPr>
              <w:tab/>
            </w:r>
            <w:r>
              <w:rPr>
                <w:i w:val="0"/>
                <w:color w:val="0000FF"/>
                <w:sz w:val="24"/>
              </w:rPr>
              <w:t>34</w:t>
            </w:r>
          </w:hyperlink>
        </w:p>
        <w:p>
          <w:pPr>
            <w:pStyle w:val="TOC3"/>
            <w:numPr>
              <w:ilvl w:val="0"/>
              <w:numId w:val="74"/>
            </w:numPr>
            <w:tabs>
              <w:tab w:val="left" w:pos="294"/>
              <w:tab w:val="right" w:leader="dot" w:pos="9751"/>
            </w:tabs>
            <w:spacing w:before="134" w:after="0" w:line="240" w:lineRule="auto"/>
            <w:ind w:left="293" w:right="0" w:hanging="181"/>
            <w:jc w:val="left"/>
            <w:rPr>
              <w:i w:val="0"/>
              <w:sz w:val="24"/>
            </w:rPr>
          </w:pPr>
          <w:hyperlink w:anchor="_bookmark51" w:history="1">
            <w:r>
              <w:rPr>
                <w:rFonts w:ascii="宋体" w:eastAsia="宋体" w:hint="eastAsia"/>
                <w:b w:val="0"/>
                <w:i w:val="0"/>
                <w:color w:val="0000FF"/>
                <w:sz w:val="24"/>
              </w:rPr>
              <w:t>配置</w:t>
            </w:r>
            <w:r>
              <w:rPr>
                <w:rFonts w:ascii="宋体" w:eastAsia="宋体" w:hint="eastAsia"/>
                <w:b w:val="0"/>
                <w:i w:val="0"/>
                <w:color w:val="0000FF"/>
                <w:spacing w:val="-60"/>
                <w:sz w:val="24"/>
              </w:rPr>
              <w:t xml:space="preserve"> </w:t>
            </w:r>
            <w:r>
              <w:rPr>
                <w:i w:val="0"/>
                <w:color w:val="0000FF"/>
                <w:sz w:val="24"/>
              </w:rPr>
              <w:t>TRILL</w:t>
            </w:r>
            <w:r>
              <w:rPr>
                <w:rFonts w:ascii="Times New Roman" w:eastAsia="Times New Roman"/>
                <w:i w:val="0"/>
                <w:color w:val="0000FF"/>
                <w:sz w:val="24"/>
              </w:rPr>
              <w:tab/>
            </w:r>
            <w:r>
              <w:rPr>
                <w:i w:val="0"/>
                <w:color w:val="0000FF"/>
                <w:sz w:val="24"/>
              </w:rPr>
              <w:t>38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1" w:after="0" w:line="240" w:lineRule="auto"/>
            <w:ind w:left="413" w:right="0" w:hanging="301"/>
            <w:jc w:val="left"/>
          </w:pPr>
          <w:hyperlink w:anchor="_bookmark52" w:history="1">
            <w:r>
              <w:rPr>
                <w:rFonts w:ascii="宋体" w:eastAsia="宋体" w:hint="eastAsia"/>
                <w:color w:val="0000FF"/>
              </w:rPr>
              <w:t>配置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的基本功能</w:t>
            </w:r>
            <w:r>
              <w:rPr>
                <w:color w:val="0000FF"/>
              </w:rPr>
              <w:tab/>
              <w:t>39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3" w:after="0" w:line="240" w:lineRule="auto"/>
            <w:ind w:left="563" w:right="0" w:hanging="451"/>
            <w:jc w:val="left"/>
            <w:rPr>
              <w:color w:val="0000FF"/>
            </w:rPr>
          </w:pPr>
          <w:hyperlink w:anchor="_bookmark54" w:history="1">
            <w:r>
              <w:rPr>
                <w:rFonts w:ascii="宋体" w:eastAsia="宋体" w:hint="eastAsia"/>
                <w:color w:val="0000FF"/>
              </w:rPr>
              <w:t>全局使能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  <w:tab/>
              <w:t>39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3" w:after="0" w:line="240" w:lineRule="auto"/>
            <w:ind w:left="563" w:right="0" w:hanging="451"/>
            <w:jc w:val="left"/>
            <w:rPr>
              <w:color w:val="0000FF"/>
            </w:rPr>
          </w:pPr>
          <w:hyperlink w:anchor="_bookmark55" w:history="1">
            <w:r>
              <w:rPr>
                <w:rFonts w:ascii="宋体" w:eastAsia="宋体" w:hint="eastAsia"/>
                <w:color w:val="0000FF"/>
              </w:rPr>
              <w:t>在指定接口上使能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  <w:tab/>
              <w:t>41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2" w:after="0" w:line="240" w:lineRule="auto"/>
            <w:ind w:left="563" w:right="0" w:hanging="451"/>
            <w:jc w:val="left"/>
            <w:rPr>
              <w:color w:val="0000FF"/>
            </w:rPr>
          </w:pPr>
          <w:hyperlink w:anchor="_bookmark56" w:history="1">
            <w:r>
              <w:rPr>
                <w:rFonts w:ascii="宋体" w:eastAsia="宋体" w:hint="eastAsia"/>
                <w:color w:val="0000FF"/>
              </w:rPr>
              <w:t>（可选）配置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的接口开销</w:t>
            </w:r>
            <w:r>
              <w:rPr>
                <w:color w:val="0000FF"/>
              </w:rPr>
              <w:tab/>
              <w:t>42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3" w:after="0" w:line="240" w:lineRule="auto"/>
            <w:ind w:left="563" w:right="0" w:hanging="451"/>
            <w:jc w:val="left"/>
            <w:rPr>
              <w:color w:val="0000FF"/>
            </w:rPr>
          </w:pPr>
          <w:hyperlink w:anchor="_bookmark60" w:history="1">
            <w:r>
              <w:rPr>
                <w:rFonts w:ascii="宋体" w:eastAsia="宋体" w:hint="eastAsia"/>
                <w:color w:val="0000FF"/>
              </w:rPr>
              <w:t>检查配置结果</w:t>
            </w:r>
            <w:r>
              <w:rPr>
                <w:color w:val="0000FF"/>
              </w:rPr>
              <w:tab/>
              <w:t>43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3" w:after="0" w:line="240" w:lineRule="auto"/>
            <w:ind w:left="413" w:right="0" w:hanging="301"/>
            <w:jc w:val="left"/>
          </w:pPr>
          <w:hyperlink w:anchor="_bookmark61" w:history="1">
            <w:r>
              <w:rPr>
                <w:rFonts w:ascii="宋体" w:eastAsia="宋体" w:hint="eastAsia"/>
                <w:color w:val="0000FF"/>
              </w:rPr>
              <w:t>调整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路由选路</w:t>
            </w:r>
            <w:r>
              <w:rPr>
                <w:color w:val="0000FF"/>
              </w:rPr>
              <w:tab/>
              <w:t>43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3" w:after="0" w:line="240" w:lineRule="auto"/>
            <w:ind w:left="563" w:right="0" w:hanging="451"/>
            <w:jc w:val="left"/>
          </w:pPr>
          <w:hyperlink w:anchor="_bookmark63" w:history="1">
            <w:r>
              <w:rPr>
                <w:rFonts w:ascii="宋体" w:eastAsia="宋体" w:hint="eastAsia"/>
                <w:color w:val="0000FF"/>
              </w:rPr>
              <w:t>指定</w:t>
            </w:r>
            <w:r>
              <w:rPr>
                <w:rFonts w:ascii="宋体" w:eastAsia="宋体" w:hint="eastAsia"/>
                <w:color w:val="0000FF"/>
                <w:spacing w:val="-51"/>
              </w:rPr>
              <w:t xml:space="preserve"> </w:t>
            </w:r>
            <w:r>
              <w:rPr>
                <w:color w:val="0000FF"/>
              </w:rPr>
              <w:t>Designated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color w:val="0000FF"/>
              </w:rPr>
              <w:t>VLAN</w:t>
              <w:tab/>
              <w:t>43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3" w:after="0" w:line="240" w:lineRule="auto"/>
            <w:ind w:left="563" w:right="0" w:hanging="451"/>
            <w:jc w:val="left"/>
          </w:pPr>
          <w:hyperlink w:anchor="_bookmark64" w:history="1">
            <w:r>
              <w:rPr>
                <w:rFonts w:ascii="宋体" w:eastAsia="宋体" w:hint="eastAsia"/>
                <w:color w:val="0000FF"/>
              </w:rPr>
              <w:t>配置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负载分担</w:t>
            </w:r>
            <w:r>
              <w:rPr>
                <w:color w:val="0000FF"/>
              </w:rPr>
              <w:tab/>
              <w:t>44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2" w:after="0" w:line="240" w:lineRule="auto"/>
            <w:ind w:left="563" w:right="0" w:hanging="451"/>
            <w:jc w:val="left"/>
          </w:pPr>
          <w:hyperlink w:anchor="_bookmark65" w:history="1">
            <w:r>
              <w:rPr>
                <w:rFonts w:ascii="宋体" w:eastAsia="宋体" w:hint="eastAsia"/>
                <w:color w:val="0000FF"/>
              </w:rPr>
              <w:t>配置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RB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进入过载状态</w:t>
            </w:r>
            <w:r>
              <w:rPr>
                <w:color w:val="0000FF"/>
              </w:rPr>
              <w:tab/>
              <w:t>45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3" w:after="0" w:line="240" w:lineRule="auto"/>
            <w:ind w:left="563" w:right="0" w:hanging="451"/>
            <w:jc w:val="left"/>
          </w:pPr>
          <w:hyperlink w:anchor="_bookmark66" w:history="1">
            <w:r>
              <w:rPr>
                <w:rFonts w:ascii="宋体" w:eastAsia="宋体" w:hint="eastAsia"/>
                <w:color w:val="0000FF"/>
              </w:rPr>
              <w:t>使能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组播组剪枝功能</w:t>
            </w:r>
            <w:r>
              <w:rPr>
                <w:color w:val="0000FF"/>
              </w:rPr>
              <w:tab/>
              <w:t>45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3" w:after="0" w:line="240" w:lineRule="auto"/>
            <w:ind w:left="563" w:right="0" w:hanging="451"/>
            <w:jc w:val="left"/>
          </w:pPr>
          <w:hyperlink w:anchor="_bookmark67" w:history="1">
            <w:r>
              <w:rPr>
                <w:rFonts w:ascii="宋体" w:eastAsia="宋体" w:hint="eastAsia"/>
                <w:color w:val="0000FF"/>
              </w:rPr>
              <w:t>检查配置结果</w:t>
            </w:r>
            <w:r>
              <w:rPr>
                <w:color w:val="0000FF"/>
              </w:rPr>
              <w:tab/>
              <w:t>46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3" w:after="0" w:line="240" w:lineRule="auto"/>
            <w:ind w:left="413" w:right="0" w:hanging="301"/>
            <w:jc w:val="left"/>
          </w:pPr>
          <w:hyperlink w:anchor="_bookmark68" w:history="1">
            <w:r>
              <w:rPr>
                <w:rFonts w:ascii="宋体" w:eastAsia="宋体" w:hint="eastAsia"/>
                <w:color w:val="0000FF"/>
              </w:rPr>
              <w:t>控制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网络收敛</w:t>
            </w:r>
            <w:r>
              <w:rPr>
                <w:color w:val="0000FF"/>
              </w:rPr>
              <w:tab/>
              <w:t>46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3" w:after="0" w:line="240" w:lineRule="auto"/>
            <w:ind w:left="563" w:right="0" w:hanging="451"/>
            <w:jc w:val="left"/>
          </w:pPr>
          <w:hyperlink w:anchor="_bookmark70" w:history="1">
            <w:r>
              <w:rPr>
                <w:rFonts w:ascii="宋体" w:eastAsia="宋体" w:hint="eastAsia"/>
                <w:color w:val="0000FF"/>
              </w:rPr>
              <w:t>调整邻接故障的检测时间</w:t>
            </w:r>
            <w:r>
              <w:rPr>
                <w:color w:val="0000FF"/>
              </w:rPr>
              <w:tab/>
              <w:t>46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2" w:after="240" w:line="240" w:lineRule="auto"/>
            <w:ind w:left="563" w:right="0" w:hanging="451"/>
            <w:jc w:val="left"/>
          </w:pPr>
          <w:hyperlink w:anchor="_bookmark73" w:history="1">
            <w:r>
              <w:rPr>
                <w:rFonts w:ascii="宋体" w:eastAsia="宋体" w:hint="eastAsia"/>
                <w:color w:val="0000FF"/>
              </w:rPr>
              <w:t>调整</w:t>
            </w:r>
            <w:r>
              <w:rPr>
                <w:rFonts w:ascii="宋体" w:eastAsia="宋体" w:hint="eastAsia"/>
                <w:color w:val="0000FF"/>
                <w:spacing w:val="-51"/>
              </w:rPr>
              <w:t xml:space="preserve"> </w:t>
            </w:r>
            <w:r>
              <w:rPr>
                <w:color w:val="0000FF"/>
              </w:rPr>
              <w:t xml:space="preserve">SNP </w:t>
            </w:r>
            <w:r>
              <w:rPr>
                <w:rFonts w:ascii="宋体" w:eastAsia="宋体" w:hint="eastAsia"/>
                <w:color w:val="0000FF"/>
              </w:rPr>
              <w:t>报文和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LSP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报文属性</w:t>
            </w:r>
            <w:r>
              <w:rPr>
                <w:color w:val="0000FF"/>
              </w:rPr>
              <w:tab/>
              <w:t>47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99" w:after="0" w:line="240" w:lineRule="auto"/>
            <w:ind w:left="563" w:right="0" w:hanging="451"/>
            <w:jc w:val="left"/>
            <w:sectPr>
              <w:headerReference w:type="default" r:id="rId6"/>
              <w:footerReference w:type="default" r:id="rId7"/>
              <w:type w:val="continuous"/>
              <w:pgSz w:w="11910" w:h="16840"/>
              <w:pgMar w:top="1600" w:right="0" w:bottom="864" w:left="1020" w:header="708" w:footer="708"/>
              <w:pgNumType w:start="3"/>
              <w:cols w:space="708"/>
            </w:sectPr>
          </w:pPr>
          <w:hyperlink w:anchor="_bookmark74" w:history="1">
            <w:r>
              <w:rPr>
                <w:rFonts w:ascii="宋体" w:eastAsia="宋体" w:hint="eastAsia"/>
                <w:color w:val="0000FF"/>
              </w:rPr>
              <w:t>调整</w:t>
            </w:r>
            <w:r>
              <w:rPr>
                <w:rFonts w:ascii="宋体" w:eastAsia="宋体" w:hint="eastAsia"/>
                <w:color w:val="0000FF"/>
                <w:spacing w:val="-51"/>
              </w:rPr>
              <w:t xml:space="preserve"> </w:t>
            </w:r>
            <w:r>
              <w:rPr>
                <w:color w:val="0000FF"/>
              </w:rPr>
              <w:t xml:space="preserve">SPF </w:t>
            </w:r>
            <w:r>
              <w:rPr>
                <w:rFonts w:ascii="宋体" w:eastAsia="宋体" w:hint="eastAsia"/>
                <w:color w:val="0000FF"/>
              </w:rPr>
              <w:t>的计算时间</w:t>
            </w:r>
            <w:r>
              <w:rPr>
                <w:color w:val="0000FF"/>
              </w:rPr>
              <w:tab/>
              <w:t>51</w:t>
            </w:r>
          </w:hyperlink>
        </w:p>
      </w:sdtContent>
    </w:sdt>
    <w:sdt>
      <w:sdtPr>
        <w:id w:val="191249663"/>
        <w:docPartObj>
          <w:docPartGallery w:val="Table of Contents"/>
          <w:docPartUnique/>
        </w:docPartObj>
      </w:sdtPr>
      <w:sdtContent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6" w:after="0" w:line="240" w:lineRule="auto"/>
            <w:ind w:left="563" w:right="0" w:hanging="451"/>
            <w:jc w:val="left"/>
          </w:pPr>
          <w:hyperlink w:anchor="_bookmark75" w:history="1">
            <w:r>
              <w:rPr>
                <w:rFonts w:ascii="宋体" w:eastAsia="宋体" w:hint="eastAsia"/>
                <w:color w:val="0000FF"/>
              </w:rPr>
              <w:t>检查配置结果</w:t>
            </w:r>
            <w:r>
              <w:rPr>
                <w:color w:val="0000FF"/>
              </w:rPr>
              <w:tab/>
              <w:t>52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7" w:after="0" w:line="240" w:lineRule="auto"/>
            <w:ind w:left="413" w:right="0" w:hanging="301"/>
            <w:jc w:val="left"/>
          </w:pPr>
          <w:hyperlink w:anchor="_bookmark76" w:history="1">
            <w:r>
              <w:rPr>
                <w:rFonts w:ascii="宋体" w:eastAsia="宋体" w:hint="eastAsia"/>
                <w:color w:val="0000FF"/>
              </w:rPr>
              <w:t>配置</w:t>
            </w:r>
            <w:r>
              <w:rPr>
                <w:rFonts w:ascii="宋体" w:eastAsia="宋体" w:hint="eastAsia"/>
                <w:color w:val="0000FF"/>
                <w:spacing w:val="-51"/>
              </w:rPr>
              <w:t xml:space="preserve"> </w:t>
            </w:r>
            <w:r>
              <w:rPr>
                <w:color w:val="0000FF"/>
              </w:rPr>
              <w:t xml:space="preserve">STP/RSTP/MSTP </w:t>
            </w:r>
            <w:r>
              <w:rPr>
                <w:rFonts w:ascii="宋体" w:eastAsia="宋体" w:hint="eastAsia"/>
                <w:color w:val="0000FF"/>
              </w:rPr>
              <w:t>联动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功能</w:t>
            </w:r>
            <w:r>
              <w:rPr>
                <w:color w:val="0000FF"/>
              </w:rPr>
              <w:tab/>
              <w:t>52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6" w:after="0" w:line="240" w:lineRule="auto"/>
            <w:ind w:left="413" w:right="0" w:hanging="301"/>
            <w:jc w:val="left"/>
          </w:pPr>
          <w:hyperlink w:anchor="_bookmark83" w:history="1">
            <w:r>
              <w:rPr>
                <w:rFonts w:ascii="宋体" w:eastAsia="宋体" w:hint="eastAsia"/>
                <w:color w:val="0000FF"/>
              </w:rPr>
              <w:t>配置</w:t>
            </w:r>
            <w:r>
              <w:rPr>
                <w:rFonts w:ascii="宋体" w:eastAsia="宋体" w:hint="eastAsia"/>
                <w:color w:val="0000FF"/>
                <w:spacing w:val="-51"/>
              </w:rPr>
              <w:t xml:space="preserve"> </w:t>
            </w:r>
            <w:r>
              <w:rPr>
                <w:color w:val="0000FF"/>
              </w:rPr>
              <w:t xml:space="preserve">M-LAG </w:t>
            </w:r>
            <w:r>
              <w:rPr>
                <w:rFonts w:ascii="宋体" w:eastAsia="宋体" w:hint="eastAsia"/>
                <w:color w:val="0000FF"/>
              </w:rPr>
              <w:t>双归接入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  <w:tab/>
              <w:t>58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7" w:after="0" w:line="240" w:lineRule="auto"/>
            <w:ind w:left="563" w:right="0" w:hanging="451"/>
            <w:jc w:val="left"/>
          </w:pPr>
          <w:hyperlink w:anchor="_bookmark85" w:history="1">
            <w:r>
              <w:rPr>
                <w:rFonts w:ascii="宋体" w:eastAsia="宋体" w:hint="eastAsia"/>
                <w:color w:val="0000FF"/>
              </w:rPr>
              <w:t>配置</w:t>
            </w:r>
            <w:r>
              <w:rPr>
                <w:rFonts w:ascii="宋体" w:eastAsia="宋体" w:hint="eastAsia"/>
                <w:color w:val="0000FF"/>
                <w:spacing w:val="-51"/>
              </w:rPr>
              <w:t xml:space="preserve"> </w:t>
            </w:r>
            <w:r>
              <w:rPr>
                <w:color w:val="0000FF"/>
              </w:rPr>
              <w:t>DFS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color w:val="0000FF"/>
              </w:rPr>
              <w:t>Group</w:t>
              <w:tab/>
              <w:t>58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6" w:after="0" w:line="240" w:lineRule="auto"/>
            <w:ind w:left="563" w:right="0" w:hanging="451"/>
            <w:jc w:val="left"/>
          </w:pPr>
          <w:hyperlink w:anchor="_bookmark86" w:history="1">
            <w:r>
              <w:rPr>
                <w:rFonts w:ascii="宋体" w:eastAsia="宋体" w:hint="eastAsia"/>
                <w:color w:val="0000FF"/>
              </w:rPr>
              <w:t>配置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peer-link</w:t>
              <w:tab/>
              <w:t>59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7" w:after="0" w:line="240" w:lineRule="auto"/>
            <w:ind w:left="563" w:right="0" w:hanging="451"/>
            <w:jc w:val="left"/>
          </w:pPr>
          <w:hyperlink w:anchor="_bookmark88" w:history="1">
            <w:r>
              <w:rPr>
                <w:rFonts w:ascii="宋体" w:eastAsia="宋体" w:hint="eastAsia"/>
                <w:color w:val="0000FF"/>
              </w:rPr>
              <w:t>配置绑定</w:t>
            </w:r>
            <w:r>
              <w:rPr>
                <w:rFonts w:ascii="宋体" w:eastAsia="宋体" w:hint="eastAsia"/>
                <w:color w:val="0000FF"/>
                <w:spacing w:val="-51"/>
              </w:rPr>
              <w:t xml:space="preserve"> </w:t>
            </w:r>
            <w:r>
              <w:rPr>
                <w:color w:val="0000FF"/>
              </w:rPr>
              <w:t>DFS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color w:val="0000FF"/>
              </w:rPr>
              <w:t>Group</w:t>
              <w:tab/>
              <w:t>60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7" w:after="0" w:line="240" w:lineRule="auto"/>
            <w:ind w:left="563" w:right="0" w:hanging="451"/>
            <w:jc w:val="left"/>
          </w:pPr>
          <w:hyperlink w:anchor="_bookmark89" w:history="1">
            <w:r>
              <w:rPr>
                <w:rFonts w:ascii="宋体" w:eastAsia="宋体" w:hint="eastAsia"/>
                <w:color w:val="0000FF"/>
              </w:rPr>
              <w:t>检查配置结果</w:t>
            </w:r>
            <w:r>
              <w:rPr>
                <w:color w:val="0000FF"/>
              </w:rPr>
              <w:tab/>
              <w:t>61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6" w:after="0" w:line="240" w:lineRule="auto"/>
            <w:ind w:left="413" w:right="0" w:hanging="301"/>
            <w:jc w:val="left"/>
          </w:pPr>
          <w:hyperlink w:anchor="_bookmark90" w:history="1">
            <w:r>
              <w:rPr>
                <w:rFonts w:ascii="宋体" w:eastAsia="宋体" w:hint="eastAsia"/>
                <w:color w:val="0000FF"/>
              </w:rPr>
              <w:t>配置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网关</w:t>
            </w:r>
            <w:r>
              <w:rPr>
                <w:color w:val="0000FF"/>
              </w:rPr>
              <w:tab/>
              <w:t>62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7" w:after="0" w:line="240" w:lineRule="auto"/>
            <w:ind w:left="413" w:right="0" w:hanging="301"/>
            <w:jc w:val="left"/>
          </w:pPr>
          <w:hyperlink w:anchor="_bookmark92" w:history="1">
            <w:r>
              <w:rPr>
                <w:rFonts w:ascii="宋体" w:eastAsia="宋体" w:hint="eastAsia"/>
                <w:color w:val="0000FF"/>
              </w:rPr>
              <w:t>提高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网络的安全性</w:t>
            </w:r>
            <w:r>
              <w:rPr>
                <w:color w:val="0000FF"/>
              </w:rPr>
              <w:tab/>
              <w:t>62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6" w:after="0" w:line="240" w:lineRule="auto"/>
            <w:ind w:left="563" w:right="0" w:hanging="451"/>
            <w:jc w:val="left"/>
          </w:pPr>
          <w:hyperlink w:anchor="_bookmark94" w:history="1">
            <w:r>
              <w:rPr>
                <w:rFonts w:ascii="宋体" w:eastAsia="宋体" w:hint="eastAsia"/>
                <w:color w:val="0000FF"/>
              </w:rPr>
              <w:t>配置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报文认证</w:t>
            </w:r>
            <w:r>
              <w:rPr>
                <w:color w:val="0000FF"/>
              </w:rPr>
              <w:tab/>
              <w:t>62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7" w:after="0" w:line="240" w:lineRule="auto"/>
            <w:ind w:left="563" w:right="0" w:hanging="451"/>
            <w:jc w:val="left"/>
          </w:pPr>
          <w:hyperlink w:anchor="_bookmark95" w:history="1">
            <w:r>
              <w:rPr>
                <w:rFonts w:ascii="宋体" w:eastAsia="宋体" w:hint="eastAsia"/>
                <w:color w:val="0000FF"/>
              </w:rPr>
              <w:t>配置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接口认证</w:t>
            </w:r>
            <w:r>
              <w:rPr>
                <w:color w:val="0000FF"/>
              </w:rPr>
              <w:tab/>
              <w:t>63</w:t>
            </w:r>
          </w:hyperlink>
        </w:p>
        <w:p>
          <w:pPr>
            <w:pStyle w:val="TOC2"/>
            <w:numPr>
              <w:ilvl w:val="2"/>
              <w:numId w:val="74"/>
            </w:numPr>
            <w:tabs>
              <w:tab w:val="left" w:pos="564"/>
              <w:tab w:val="right" w:leader="dot" w:pos="9751"/>
            </w:tabs>
            <w:spacing w:before="76" w:after="0" w:line="240" w:lineRule="auto"/>
            <w:ind w:left="563" w:right="0" w:hanging="451"/>
            <w:jc w:val="left"/>
          </w:pPr>
          <w:hyperlink w:anchor="_bookmark96" w:history="1">
            <w:r>
              <w:rPr>
                <w:rFonts w:ascii="宋体" w:eastAsia="宋体" w:hint="eastAsia"/>
                <w:color w:val="0000FF"/>
              </w:rPr>
              <w:t>检查配置结果</w:t>
            </w:r>
            <w:r>
              <w:rPr>
                <w:color w:val="0000FF"/>
              </w:rPr>
              <w:tab/>
              <w:t>64</w:t>
            </w:r>
          </w:hyperlink>
        </w:p>
        <w:p>
          <w:pPr>
            <w:pStyle w:val="TOC3"/>
            <w:numPr>
              <w:ilvl w:val="0"/>
              <w:numId w:val="74"/>
            </w:numPr>
            <w:tabs>
              <w:tab w:val="left" w:pos="294"/>
              <w:tab w:val="right" w:leader="dot" w:pos="9751"/>
            </w:tabs>
            <w:spacing w:before="144" w:after="0" w:line="240" w:lineRule="auto"/>
            <w:ind w:left="293" w:right="0" w:hanging="181"/>
            <w:jc w:val="left"/>
            <w:rPr>
              <w:i w:val="0"/>
              <w:sz w:val="24"/>
            </w:rPr>
          </w:pPr>
          <w:hyperlink w:anchor="_bookmark97" w:history="1">
            <w:r>
              <w:rPr>
                <w:rFonts w:ascii="宋体" w:eastAsia="宋体" w:hint="eastAsia"/>
                <w:b w:val="0"/>
                <w:i w:val="0"/>
                <w:color w:val="0000FF"/>
                <w:sz w:val="24"/>
              </w:rPr>
              <w:t>维护</w:t>
            </w:r>
            <w:r>
              <w:rPr>
                <w:rFonts w:ascii="宋体" w:eastAsia="宋体" w:hint="eastAsia"/>
                <w:b w:val="0"/>
                <w:i w:val="0"/>
                <w:color w:val="0000FF"/>
                <w:spacing w:val="-60"/>
                <w:sz w:val="24"/>
              </w:rPr>
              <w:t xml:space="preserve"> </w:t>
            </w:r>
            <w:r>
              <w:rPr>
                <w:i w:val="0"/>
                <w:color w:val="0000FF"/>
                <w:sz w:val="24"/>
              </w:rPr>
              <w:t>TRILL</w:t>
            </w:r>
            <w:r>
              <w:rPr>
                <w:rFonts w:ascii="Times New Roman" w:eastAsia="Times New Roman"/>
                <w:i w:val="0"/>
                <w:color w:val="0000FF"/>
                <w:sz w:val="24"/>
              </w:rPr>
              <w:tab/>
            </w:r>
            <w:r>
              <w:rPr>
                <w:i w:val="0"/>
                <w:color w:val="0000FF"/>
                <w:sz w:val="24"/>
              </w:rPr>
              <w:t>65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4" w:after="0" w:line="240" w:lineRule="auto"/>
            <w:ind w:left="413" w:right="0" w:hanging="301"/>
            <w:jc w:val="left"/>
          </w:pPr>
          <w:hyperlink w:anchor="_bookmark98" w:history="1">
            <w:r>
              <w:rPr>
                <w:rFonts w:ascii="宋体" w:eastAsia="宋体" w:hint="eastAsia"/>
                <w:color w:val="0000FF"/>
              </w:rPr>
              <w:t>复位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  <w:tab/>
              <w:t>66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46"/>
            </w:tabs>
            <w:spacing w:before="77" w:after="0" w:line="240" w:lineRule="auto"/>
            <w:ind w:left="413" w:right="0" w:hanging="301"/>
            <w:jc w:val="left"/>
          </w:pPr>
          <w:hyperlink w:anchor="_bookmark100" w:history="1">
            <w:r>
              <w:rPr>
                <w:rFonts w:ascii="宋体" w:eastAsia="宋体" w:hint="eastAsia"/>
                <w:color w:val="0000FF"/>
              </w:rPr>
              <w:t>配置</w:t>
            </w:r>
            <w:r>
              <w:rPr>
                <w:rFonts w:ascii="宋体" w:eastAsia="宋体" w:hint="eastAsia"/>
                <w:color w:val="0000FF"/>
                <w:spacing w:val="-51"/>
              </w:rPr>
              <w:t xml:space="preserve"> </w:t>
            </w:r>
            <w:r>
              <w:rPr>
                <w:color w:val="0000FF"/>
              </w:rPr>
              <w:t>TRILL OAM.</w:t>
              <w:tab/>
              <w:t>66</w:t>
            </w:r>
          </w:hyperlink>
        </w:p>
        <w:p>
          <w:pPr>
            <w:pStyle w:val="TOC3"/>
            <w:numPr>
              <w:ilvl w:val="0"/>
              <w:numId w:val="74"/>
            </w:numPr>
            <w:tabs>
              <w:tab w:val="left" w:pos="294"/>
              <w:tab w:val="right" w:leader="dot" w:pos="9751"/>
            </w:tabs>
            <w:spacing w:before="144" w:after="0" w:line="240" w:lineRule="auto"/>
            <w:ind w:left="293" w:right="0" w:hanging="181"/>
            <w:jc w:val="left"/>
            <w:rPr>
              <w:i w:val="0"/>
              <w:sz w:val="24"/>
            </w:rPr>
          </w:pPr>
          <w:hyperlink w:anchor="_bookmark102" w:history="1">
            <w:r>
              <w:rPr>
                <w:rFonts w:ascii="宋体" w:eastAsia="宋体" w:hint="eastAsia"/>
                <w:b w:val="0"/>
                <w:i w:val="0"/>
                <w:color w:val="0000FF"/>
                <w:sz w:val="24"/>
              </w:rPr>
              <w:t>配置举例</w:t>
            </w:r>
            <w:r>
              <w:rPr>
                <w:rFonts w:ascii="Times New Roman" w:eastAsia="Times New Roman"/>
                <w:b w:val="0"/>
                <w:i w:val="0"/>
                <w:color w:val="0000FF"/>
                <w:sz w:val="24"/>
              </w:rPr>
              <w:tab/>
            </w:r>
            <w:r>
              <w:rPr>
                <w:i w:val="0"/>
                <w:color w:val="0000FF"/>
                <w:sz w:val="24"/>
              </w:rPr>
              <w:t>67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4" w:after="0" w:line="240" w:lineRule="auto"/>
            <w:ind w:left="413" w:right="0" w:hanging="301"/>
            <w:jc w:val="left"/>
          </w:pPr>
          <w:hyperlink w:anchor="_bookmark103" w:history="1">
            <w:r>
              <w:rPr>
                <w:rFonts w:ascii="宋体" w:eastAsia="宋体" w:hint="eastAsia"/>
                <w:color w:val="0000FF"/>
              </w:rPr>
              <w:t>配置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基本功能示例</w:t>
            </w:r>
            <w:r>
              <w:rPr>
                <w:color w:val="0000FF"/>
              </w:rPr>
              <w:tab/>
              <w:t>68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7" w:after="0" w:line="240" w:lineRule="auto"/>
            <w:ind w:left="413" w:right="0" w:hanging="301"/>
            <w:jc w:val="left"/>
          </w:pPr>
          <w:hyperlink w:anchor="_bookmark107" w:history="1">
            <w:r>
              <w:rPr>
                <w:rFonts w:ascii="宋体" w:eastAsia="宋体" w:hint="eastAsia"/>
                <w:color w:val="0000FF"/>
              </w:rPr>
              <w:t>配置</w:t>
            </w:r>
            <w:r>
              <w:rPr>
                <w:rFonts w:ascii="宋体" w:eastAsia="宋体" w:hint="eastAsia"/>
                <w:color w:val="0000FF"/>
                <w:spacing w:val="-51"/>
              </w:rPr>
              <w:t xml:space="preserve"> </w:t>
            </w:r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联动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 xml:space="preserve">MSTP </w:t>
            </w:r>
            <w:r>
              <w:rPr>
                <w:rFonts w:ascii="宋体" w:eastAsia="宋体" w:hint="eastAsia"/>
                <w:color w:val="0000FF"/>
              </w:rPr>
              <w:t>示例</w:t>
            </w:r>
            <w:r>
              <w:rPr>
                <w:color w:val="0000FF"/>
              </w:rPr>
              <w:tab/>
              <w:t>74</w:t>
            </w:r>
          </w:hyperlink>
        </w:p>
        <w:p>
          <w:pPr>
            <w:pStyle w:val="TOC2"/>
            <w:numPr>
              <w:ilvl w:val="1"/>
              <w:numId w:val="74"/>
            </w:numPr>
            <w:tabs>
              <w:tab w:val="left" w:pos="414"/>
              <w:tab w:val="right" w:leader="dot" w:pos="9751"/>
            </w:tabs>
            <w:spacing w:before="76" w:after="0" w:line="240" w:lineRule="auto"/>
            <w:ind w:left="413" w:right="0" w:hanging="301"/>
            <w:jc w:val="left"/>
          </w:pPr>
          <w:hyperlink w:anchor="_bookmark110" w:history="1">
            <w:r>
              <w:rPr>
                <w:rFonts w:ascii="宋体" w:eastAsia="宋体" w:hint="eastAsia"/>
                <w:color w:val="0000FF"/>
              </w:rPr>
              <w:t>配置</w:t>
            </w:r>
            <w:r>
              <w:rPr>
                <w:rFonts w:ascii="宋体" w:eastAsia="宋体" w:hint="eastAsia"/>
                <w:color w:val="0000FF"/>
                <w:spacing w:val="-51"/>
              </w:rPr>
              <w:t xml:space="preserve"> </w:t>
            </w:r>
            <w:r>
              <w:rPr>
                <w:color w:val="0000FF"/>
              </w:rPr>
              <w:t xml:space="preserve">M-LAG </w:t>
            </w:r>
            <w:r>
              <w:rPr>
                <w:rFonts w:ascii="宋体" w:eastAsia="宋体" w:hint="eastAsia"/>
                <w:color w:val="0000FF"/>
              </w:rPr>
              <w:t>双归接入</w:t>
            </w:r>
            <w:r>
              <w:rPr>
                <w:rFonts w:ascii="宋体" w:eastAsia="宋体" w:hint="eastAsia"/>
                <w:color w:val="0000FF"/>
                <w:spacing w:val="-50"/>
              </w:rPr>
              <w:t xml:space="preserve"> </w:t>
            </w:r>
            <w:r>
              <w:rPr>
                <w:color w:val="0000FF"/>
              </w:rPr>
              <w:t>TRILL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rFonts w:ascii="宋体" w:eastAsia="宋体" w:hint="eastAsia"/>
                <w:color w:val="0000FF"/>
              </w:rPr>
              <w:t>示例</w:t>
            </w:r>
            <w:r>
              <w:rPr>
                <w:color w:val="0000FF"/>
              </w:rPr>
              <w:tab/>
              <w:t>80</w:t>
            </w:r>
          </w:hyperlink>
        </w:p>
      </w:sdtContent>
    </w:sdt>
    <w:p>
      <w:pPr>
        <w:spacing w:after="0" w:line="240" w:lineRule="auto"/>
        <w:jc w:val="left"/>
        <w:sectPr>
          <w:headerReference w:type="default" r:id="rId8"/>
          <w:footerReference w:type="default" r:id="rId9"/>
          <w:type w:val="nextPage"/>
          <w:pgSz w:w="11910" w:h="16840"/>
          <w:pgMar w:top="1600" w:right="0" w:bottom="864" w:left="1020" w:header="708" w:footer="708"/>
          <w:pgNumType w:start="4"/>
          <w:cols w:space="708"/>
          <w:titlePg w:val="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19"/>
        </w:rPr>
      </w:pPr>
      <w:r>
        <w:pict>
          <v:shape id="_x0000_s1027" style="width:481.9pt;height:0.1pt;margin-top:13.59pt;margin-left:56.69pt;mso-position-horizontal-relative:page;mso-wrap-distance-left:0;mso-wrap-distance-right:0;position:absolute;z-index:-251658240" coordorigin="1134,272" coordsize="9638,0" path="m1134,272l10772,272e" filled="f" stroked="t" strokecolor="black" strokeweight="0.5pt">
            <v:stroke dashstyle="solid"/>
            <v:path arrowok="t"/>
            <w10:wrap type="topAndBottom"/>
          </v:shape>
        </w:pict>
      </w:r>
    </w:p>
    <w:p>
      <w:pPr>
        <w:tabs>
          <w:tab w:val="left" w:pos="9584"/>
        </w:tabs>
        <w:spacing w:before="0"/>
        <w:ind w:left="113" w:right="0" w:firstLine="0"/>
        <w:jc w:val="left"/>
        <w:rPr>
          <w:rFonts w:ascii="Times New Roman" w:eastAsia="Times New Roman"/>
          <w:sz w:val="20"/>
        </w:rPr>
      </w:pPr>
      <w:r>
        <w:rPr>
          <w:sz w:val="20"/>
        </w:rPr>
        <w:t>文档版本</w:t>
      </w:r>
      <w:r>
        <w:rPr>
          <w:spacing w:val="-50"/>
          <w:sz w:val="20"/>
        </w:rPr>
        <w:t xml:space="preserve"> </w:t>
      </w:r>
      <w:r>
        <w:rPr>
          <w:rFonts w:ascii="Times New Roman" w:eastAsia="Times New Roman"/>
          <w:sz w:val="20"/>
        </w:rPr>
        <w:t>01 (2015-05-30)</w:t>
        <w:tab/>
        <w:t>iii</w:t>
      </w:r>
    </w:p>
    <w:p>
      <w:pPr>
        <w:spacing w:after="0"/>
        <w:jc w:val="left"/>
        <w:rPr>
          <w:rFonts w:ascii="Times New Roman" w:eastAsia="Times New Roman"/>
          <w:sz w:val="20"/>
        </w:rPr>
        <w:sectPr>
          <w:headerReference w:type="default" r:id="rId10"/>
          <w:footerReference w:type="default" r:id="rId11"/>
          <w:type w:val="continuous"/>
          <w:pgSz w:w="11910" w:h="16840"/>
          <w:pgMar w:top="1580" w:right="0" w:bottom="1020" w:left="1020" w:header="708" w:footer="708"/>
          <w:pgNumType w:start="5"/>
          <w:cols w:space="708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before="58"/>
        <w:ind w:left="6611" w:right="0" w:firstLine="0"/>
        <w:jc w:val="left"/>
        <w:rPr>
          <w:rFonts w:ascii="黑体" w:eastAsia="黑体" w:hint="eastAsia"/>
          <w:sz w:val="44"/>
        </w:rPr>
      </w:pPr>
      <w:r>
        <w:pict>
          <v:line id="_x0000_s1028" style="mso-position-horizontal-relative:page;position:absolute;z-index:-251657216" from="538.6pt,94.2pt" to="56.7pt,94.2pt" stroked="t" strokecolor="black" strokeweight="1.5pt">
            <v:stroke dashstyle="solid"/>
          </v:line>
        </w:pict>
      </w:r>
      <w:bookmarkStart w:id="1" w:name="1 TRILL简介"/>
      <w:bookmarkEnd w:id="1"/>
      <w:bookmarkStart w:id="2" w:name="_bookmark0"/>
      <w:bookmarkEnd w:id="2"/>
      <w:r>
        <w:rPr>
          <w:rFonts w:ascii="Palatino Linotype" w:eastAsia="Palatino Linotype"/>
          <w:b/>
          <w:sz w:val="144"/>
        </w:rPr>
        <w:t>1</w:t>
      </w:r>
      <w:r>
        <w:rPr>
          <w:rFonts w:ascii="Palatino Linotype" w:eastAsia="Palatino Linotype"/>
          <w:b/>
          <w:spacing w:val="-250"/>
          <w:sz w:val="144"/>
        </w:rPr>
        <w:t xml:space="preserve"> </w:t>
      </w:r>
      <w:r>
        <w:rPr>
          <w:rFonts w:ascii="Palatino Linotype" w:eastAsia="Palatino Linotype"/>
          <w:b/>
          <w:sz w:val="44"/>
        </w:rPr>
        <w:t xml:space="preserve">TRILL </w:t>
      </w:r>
      <w:r>
        <w:rPr>
          <w:rFonts w:ascii="黑体" w:eastAsia="黑体" w:hint="eastAsia"/>
          <w:sz w:val="44"/>
        </w:rPr>
        <w:t>简介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2"/>
        <w:rPr>
          <w:rFonts w:ascii="黑体"/>
          <w:sz w:val="28"/>
        </w:rPr>
      </w:pPr>
    </w:p>
    <w:p>
      <w:pPr>
        <w:pStyle w:val="BodyText"/>
        <w:spacing w:before="77"/>
        <w:ind w:left="1814"/>
      </w:pPr>
      <w:r>
        <w:t>介绍</w:t>
      </w:r>
      <w:r>
        <w:rPr>
          <w:rFonts w:ascii="Times New Roman" w:eastAsia="Times New Roman"/>
        </w:rPr>
        <w:t>TRILL</w:t>
      </w:r>
      <w:r>
        <w:t>的定义及目的。</w:t>
      </w:r>
    </w:p>
    <w:p>
      <w:pPr>
        <w:pStyle w:val="BodyText"/>
        <w:spacing w:before="2"/>
        <w:rPr>
          <w:sz w:val="18"/>
        </w:rPr>
      </w:pPr>
    </w:p>
    <w:p>
      <w:pPr>
        <w:pStyle w:val="Heading6"/>
      </w:pPr>
      <w:r>
        <w:t>定义</w:t>
      </w:r>
    </w:p>
    <w:p>
      <w:pPr>
        <w:pStyle w:val="BodyText"/>
        <w:spacing w:before="153" w:line="237" w:lineRule="auto"/>
        <w:ind w:left="1814" w:right="1132"/>
        <w:jc w:val="both"/>
      </w:pPr>
      <w:r>
        <w:rPr>
          <w:rFonts w:ascii="Times New Roman" w:eastAsia="Times New Roman"/>
        </w:rPr>
        <w:t>TRILL(Transparent Interconnection of Lots of Links)</w:t>
      </w:r>
      <w:r>
        <w:t>是一种把三层链路状态路由技术应用</w:t>
      </w:r>
      <w:r>
        <w:rPr>
          <w:spacing w:val="-2"/>
        </w:rPr>
        <w:t>于二层网络的协议。</w:t>
      </w:r>
      <w:r>
        <w:rPr>
          <w:rFonts w:ascii="Times New Roman" w:eastAsia="Times New Roman"/>
        </w:rPr>
        <w:t>TRILL</w:t>
      </w:r>
      <w:r>
        <w:rPr>
          <w:spacing w:val="-1"/>
        </w:rPr>
        <w:t>通过扩展</w:t>
      </w:r>
      <w:r>
        <w:rPr>
          <w:rFonts w:ascii="Times New Roman" w:eastAsia="Times New Roman"/>
        </w:rPr>
        <w:t>IS-IS</w:t>
      </w:r>
      <w:r>
        <w:rPr>
          <w:spacing w:val="-1"/>
        </w:rPr>
        <w:t>路由协议实现二层路由，可以很好地满足数据</w:t>
      </w:r>
      <w:r>
        <w:t>中心大二层组网需求，为数据中心业务提供解决方案。</w:t>
      </w:r>
    </w:p>
    <w:p>
      <w:pPr>
        <w:pStyle w:val="BodyText"/>
        <w:spacing w:before="8"/>
        <w:rPr>
          <w:sz w:val="17"/>
        </w:rPr>
      </w:pPr>
    </w:p>
    <w:p>
      <w:pPr>
        <w:pStyle w:val="Heading6"/>
        <w:spacing w:before="64"/>
      </w:pPr>
      <w:r>
        <w:t>目的</w:t>
      </w:r>
    </w:p>
    <w:p>
      <w:pPr>
        <w:pStyle w:val="BodyText"/>
        <w:spacing w:before="157" w:line="232" w:lineRule="auto"/>
        <w:ind w:left="1814" w:right="1088"/>
        <w:jc w:val="both"/>
      </w:pPr>
      <w:r>
        <w:t>在云计算时代，数据中心内部一般采用分布式架构处理海量数据的存储、查询、搜索等相关业务。这导致服务器和服务器之间需要进行大量的集群计算，在服务器之间产生了大量的东西向流量。同时集群计算越来越多地利用虚拟机技术来实现，虚拟化的直接后果是使单位计算密度极大提升，物理服务器吞吐量将比虚拟化之前成数倍提升。另外， 为了更大幅度地增大数据中心内业务可靠性、降低</w:t>
      </w:r>
      <w:r>
        <w:rPr>
          <w:rFonts w:ascii="Times New Roman" w:eastAsia="Times New Roman"/>
        </w:rPr>
        <w:t>IT</w:t>
      </w:r>
      <w:r>
        <w:t>成本、提高业务部署灵活性、降低运维成本，需要虚拟机能够在整个数据中心范围内进行动态迁移。</w:t>
      </w:r>
    </w:p>
    <w:p>
      <w:pPr>
        <w:pStyle w:val="BodyText"/>
        <w:spacing w:before="157" w:line="267" w:lineRule="exact"/>
        <w:ind w:left="1814"/>
      </w:pPr>
      <w:r>
        <w:t>由于上述云计算下数据中心的新特点，使用传统的二层（</w:t>
      </w:r>
      <w:r>
        <w:rPr>
          <w:rFonts w:ascii="Times New Roman" w:eastAsia="Times New Roman"/>
        </w:rPr>
        <w:t>xSTP</w:t>
      </w:r>
      <w:r>
        <w:t>）接入，三层汇聚</w:t>
      </w:r>
      <w:r>
        <w:rPr>
          <w:rFonts w:ascii="Times New Roman" w:eastAsia="Times New Roman"/>
        </w:rPr>
        <w:t>/</w:t>
      </w:r>
      <w:r>
        <w:t>核心</w:t>
      </w:r>
    </w:p>
    <w:p>
      <w:pPr>
        <w:pStyle w:val="BodyText"/>
        <w:spacing w:before="3" w:line="235" w:lineRule="auto"/>
        <w:ind w:left="1814" w:right="1133" w:hanging="105"/>
        <w:jc w:val="both"/>
      </w:pPr>
      <w:r>
        <w:t>（路由）的层次化网络划分模型构建数据中心网络时逐渐显得力不从心。目前，业界普</w:t>
      </w:r>
      <w:r>
        <w:rPr>
          <w:spacing w:val="-2"/>
        </w:rPr>
        <w:t>遍采用大二层胖树架构。为了部署一个无阻塞的大二层网络并能够实现虚拟机的任意迁</w:t>
      </w:r>
      <w:r>
        <w:t>移，以及适应目前不断增大的网络规模，</w:t>
      </w:r>
      <w:r>
        <w:rPr>
          <w:rFonts w:ascii="Times New Roman" w:eastAsia="Times New Roman"/>
        </w:rPr>
        <w:t>TRILL</w:t>
      </w:r>
      <w:r>
        <w:t>协议应运而生。</w:t>
      </w:r>
      <w:r>
        <w:rPr>
          <w:rFonts w:ascii="Times New Roman" w:eastAsia="Times New Roman"/>
        </w:rPr>
        <w:t>TRILL</w:t>
      </w:r>
      <w:r>
        <w:t>相对于传统二层协议</w:t>
      </w:r>
      <w:r>
        <w:rPr>
          <w:rFonts w:ascii="Times New Roman" w:eastAsia="Times New Roman"/>
        </w:rPr>
        <w:t>xSTP</w:t>
      </w:r>
      <w:r>
        <w:t>和三层路由协议的优势如下表所示：</w:t>
      </w:r>
    </w:p>
    <w:p>
      <w:pPr>
        <w:spacing w:after="0" w:line="235" w:lineRule="auto"/>
        <w:jc w:val="both"/>
        <w:sectPr>
          <w:headerReference w:type="default" r:id="rId12"/>
          <w:footerReference w:type="default" r:id="rId13"/>
          <w:pgSz w:w="11910" w:h="16840"/>
          <w:pgMar w:top="1580" w:right="0" w:bottom="1280" w:left="1020" w:header="863" w:footer="1081"/>
          <w:pgNumType w:start="1"/>
          <w:cols w:space="708"/>
        </w:sectPr>
      </w:pPr>
    </w:p>
    <w:p>
      <w:pPr>
        <w:pStyle w:val="BodyText"/>
        <w:spacing w:before="88"/>
        <w:ind w:left="1814"/>
        <w:rPr>
          <w:rFonts w:ascii="黑体" w:eastAsia="黑体" w:hint="eastAsia"/>
        </w:rPr>
      </w:pPr>
      <w:r>
        <w:rPr>
          <w:rFonts w:ascii="黑体" w:eastAsia="黑体" w:hint="eastAsia"/>
          <w:w w:val="105"/>
        </w:rPr>
        <w:t xml:space="preserve">表 </w:t>
      </w:r>
      <w:r>
        <w:rPr>
          <w:rFonts w:ascii="Palatino Linotype" w:eastAsia="Palatino Linotype"/>
          <w:b/>
          <w:w w:val="105"/>
        </w:rPr>
        <w:t xml:space="preserve">1-1 </w:t>
      </w:r>
      <w:r>
        <w:rPr>
          <w:rFonts w:ascii="Cambria" w:eastAsia="Cambria"/>
          <w:w w:val="105"/>
        </w:rPr>
        <w:t xml:space="preserve">TRILL </w:t>
      </w:r>
      <w:r>
        <w:rPr>
          <w:rFonts w:ascii="黑体" w:eastAsia="黑体" w:hint="eastAsia"/>
          <w:w w:val="105"/>
        </w:rPr>
        <w:t xml:space="preserve">与 </w:t>
      </w:r>
      <w:r>
        <w:rPr>
          <w:rFonts w:ascii="Cambria" w:eastAsia="Cambria"/>
          <w:w w:val="105"/>
        </w:rPr>
        <w:t xml:space="preserve">xSTP </w:t>
      </w:r>
      <w:r>
        <w:rPr>
          <w:rFonts w:ascii="黑体" w:eastAsia="黑体" w:hint="eastAsia"/>
          <w:w w:val="105"/>
        </w:rPr>
        <w:t>对比表</w:t>
      </w:r>
    </w:p>
    <w:p>
      <w:pPr>
        <w:pStyle w:val="BodyText"/>
        <w:spacing w:before="7"/>
        <w:rPr>
          <w:rFonts w:ascii="黑体"/>
          <w:sz w:val="5"/>
        </w:rPr>
      </w:pPr>
    </w:p>
    <w:tbl>
      <w:tblPr>
        <w:tblStyle w:val="TableNormal0"/>
        <w:tblW w:w="0" w:type="auto"/>
        <w:jc w:val="left"/>
        <w:tblInd w:w="18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5"/>
        <w:gridCol w:w="2177"/>
        <w:gridCol w:w="2177"/>
        <w:gridCol w:w="2177"/>
      </w:tblGrid>
      <w:tr>
        <w:tblPrEx>
          <w:tblW w:w="0" w:type="auto"/>
          <w:jc w:val="left"/>
          <w:tblInd w:w="1822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2"/>
          <w:jc w:val="left"/>
        </w:trPr>
        <w:tc>
          <w:tcPr>
            <w:tcW w:w="1405" w:type="dxa"/>
            <w:shd w:val="clear" w:color="auto" w:fill="DDDDDD"/>
          </w:tcPr>
          <w:p>
            <w:pPr>
              <w:pStyle w:val="TableParagraph"/>
              <w:spacing w:before="82" w:line="232" w:lineRule="auto"/>
              <w:ind w:left="107" w:right="229"/>
              <w:jc w:val="both"/>
              <w:rPr>
                <w:rFonts w:ascii="黑体" w:eastAsia="黑体" w:hint="eastAsia"/>
                <w:sz w:val="21"/>
              </w:rPr>
            </w:pPr>
            <w:r>
              <w:rPr>
                <w:rFonts w:ascii="黑体" w:eastAsia="黑体" w:hint="eastAsia"/>
                <w:sz w:val="21"/>
              </w:rPr>
              <w:t>云计算数据中心网络要求</w:t>
            </w:r>
          </w:p>
        </w:tc>
        <w:tc>
          <w:tcPr>
            <w:tcW w:w="2177" w:type="dxa"/>
            <w:shd w:val="clear" w:color="auto" w:fill="DDDDDD"/>
          </w:tcPr>
          <w:p>
            <w:pPr>
              <w:pStyle w:val="TableParagraph"/>
              <w:spacing w:before="76"/>
              <w:ind w:left="107"/>
              <w:rPr>
                <w:rFonts w:ascii="黑体" w:eastAsia="黑体" w:hint="eastAsia"/>
                <w:sz w:val="21"/>
              </w:rPr>
            </w:pPr>
            <w:r>
              <w:rPr>
                <w:rFonts w:ascii="黑体" w:eastAsia="黑体" w:hint="eastAsia"/>
                <w:sz w:val="21"/>
              </w:rPr>
              <w:t>说明</w:t>
            </w:r>
          </w:p>
        </w:tc>
        <w:tc>
          <w:tcPr>
            <w:tcW w:w="2177" w:type="dxa"/>
            <w:shd w:val="clear" w:color="auto" w:fill="DDDDDD"/>
          </w:tcPr>
          <w:p>
            <w:pPr>
              <w:pStyle w:val="TableParagraph"/>
              <w:spacing w:before="65"/>
              <w:ind w:left="108"/>
              <w:rPr>
                <w:rFonts w:ascii="黑体" w:eastAsia="黑体" w:hint="eastAsia"/>
                <w:sz w:val="21"/>
              </w:rPr>
            </w:pPr>
            <w:r>
              <w:rPr>
                <w:rFonts w:ascii="Palatino Linotype" w:eastAsia="Palatino Linotype"/>
                <w:b/>
                <w:sz w:val="21"/>
              </w:rPr>
              <w:t>TRILL</w:t>
            </w:r>
            <w:r>
              <w:rPr>
                <w:rFonts w:ascii="黑体" w:eastAsia="黑体" w:hint="eastAsia"/>
                <w:sz w:val="21"/>
              </w:rPr>
              <w:t>网络</w:t>
            </w:r>
          </w:p>
        </w:tc>
        <w:tc>
          <w:tcPr>
            <w:tcW w:w="2177" w:type="dxa"/>
            <w:shd w:val="clear" w:color="auto" w:fill="DDDDDD"/>
          </w:tcPr>
          <w:p>
            <w:pPr>
              <w:pStyle w:val="TableParagraph"/>
              <w:spacing w:before="65"/>
              <w:ind w:left="108"/>
              <w:rPr>
                <w:rFonts w:ascii="黑体" w:eastAsia="黑体" w:hint="eastAsia"/>
                <w:sz w:val="21"/>
              </w:rPr>
            </w:pPr>
            <w:r>
              <w:rPr>
                <w:rFonts w:ascii="Palatino Linotype" w:eastAsia="Palatino Linotype"/>
                <w:b/>
                <w:sz w:val="21"/>
              </w:rPr>
              <w:t>xSTP</w:t>
            </w:r>
            <w:r>
              <w:rPr>
                <w:rFonts w:ascii="黑体" w:eastAsia="黑体" w:hint="eastAsia"/>
                <w:sz w:val="21"/>
              </w:rPr>
              <w:t>网络</w:t>
            </w:r>
          </w:p>
        </w:tc>
      </w:tr>
      <w:tr>
        <w:tblPrEx>
          <w:tblW w:w="0" w:type="auto"/>
          <w:jc w:val="left"/>
          <w:tblInd w:w="18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16"/>
          <w:jc w:val="left"/>
        </w:trPr>
        <w:tc>
          <w:tcPr>
            <w:tcW w:w="1405" w:type="dxa"/>
          </w:tcPr>
          <w:p>
            <w:pPr>
              <w:pStyle w:val="TableParagraph"/>
              <w:spacing w:before="82" w:line="232" w:lineRule="auto"/>
              <w:ind w:left="107" w:right="230"/>
              <w:rPr>
                <w:sz w:val="21"/>
              </w:rPr>
            </w:pPr>
            <w:r>
              <w:rPr>
                <w:sz w:val="21"/>
              </w:rPr>
              <w:t>虚拟机任意迁移</w:t>
            </w:r>
          </w:p>
        </w:tc>
        <w:tc>
          <w:tcPr>
            <w:tcW w:w="2177" w:type="dxa"/>
          </w:tcPr>
          <w:p>
            <w:pPr>
              <w:pStyle w:val="TableParagraph"/>
              <w:spacing w:before="82" w:line="232" w:lineRule="auto"/>
              <w:ind w:left="107" w:right="162"/>
              <w:jc w:val="both"/>
              <w:rPr>
                <w:sz w:val="21"/>
              </w:rPr>
            </w:pPr>
            <w:r>
              <w:rPr>
                <w:sz w:val="21"/>
              </w:rPr>
              <w:t>作为云计算的核心技术之一，服务器虚拟化已经得到越来越广泛的应用。为了更大幅度地增大数据中心内业务可靠性、降低</w:t>
            </w:r>
            <w:r>
              <w:rPr>
                <w:rFonts w:ascii="Times New Roman" w:eastAsia="Times New Roman"/>
                <w:sz w:val="21"/>
              </w:rPr>
              <w:t>IT</w:t>
            </w:r>
            <w:r>
              <w:rPr>
                <w:sz w:val="21"/>
              </w:rPr>
              <w:t>成本、提高业务部署灵活性、降低运维成本，需要虚拟机能够在整个数据中心范围内进行动态迁移， 而不是局限在一个汇聚或接入交换机范围内进行迁移。</w:t>
            </w:r>
          </w:p>
        </w:tc>
        <w:tc>
          <w:tcPr>
            <w:tcW w:w="2177" w:type="dxa"/>
          </w:tcPr>
          <w:p>
            <w:pPr>
              <w:pStyle w:val="TableParagraph"/>
              <w:spacing w:before="80" w:line="235" w:lineRule="auto"/>
              <w:ind w:left="108" w:right="161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协议部署在大二层网络，可以支持虚拟机在整个数据中心动态迁移。</w:t>
            </w:r>
          </w:p>
        </w:tc>
        <w:tc>
          <w:tcPr>
            <w:tcW w:w="2177" w:type="dxa"/>
          </w:tcPr>
          <w:p>
            <w:pPr>
              <w:pStyle w:val="TableParagraph"/>
              <w:spacing w:before="80" w:line="235" w:lineRule="auto"/>
              <w:ind w:left="108" w:right="40"/>
              <w:rPr>
                <w:sz w:val="21"/>
              </w:rPr>
            </w:pPr>
            <w:r>
              <w:rPr>
                <w:sz w:val="21"/>
              </w:rPr>
              <w:t>对于传统二层</w:t>
            </w:r>
            <w:r>
              <w:rPr>
                <w:rFonts w:ascii="Times New Roman" w:eastAsia="Times New Roman"/>
                <w:sz w:val="21"/>
              </w:rPr>
              <w:t>xSTP</w:t>
            </w:r>
            <w:r>
              <w:rPr>
                <w:sz w:val="21"/>
              </w:rPr>
              <w:t>接入</w:t>
            </w:r>
            <w:r>
              <w:rPr>
                <w:rFonts w:ascii="Times New Roman" w:eastAsia="Times New Roman"/>
                <w:sz w:val="21"/>
              </w:rPr>
              <w:t>+</w:t>
            </w:r>
            <w:r>
              <w:rPr>
                <w:sz w:val="21"/>
              </w:rPr>
              <w:t>三层</w:t>
            </w:r>
            <w:r>
              <w:rPr>
                <w:rFonts w:ascii="Times New Roman" w:eastAsia="Times New Roman"/>
                <w:sz w:val="21"/>
              </w:rPr>
              <w:t>IP</w:t>
            </w:r>
            <w:r>
              <w:rPr>
                <w:sz w:val="21"/>
              </w:rPr>
              <w:t>路由的网络架构，如果虚拟机跨网段迁移，无法实现迁移前后的</w:t>
            </w:r>
            <w:r>
              <w:rPr>
                <w:rFonts w:ascii="Times New Roman" w:eastAsia="Times New Roman"/>
                <w:sz w:val="21"/>
              </w:rPr>
              <w:t>IP</w:t>
            </w:r>
            <w:r>
              <w:rPr>
                <w:sz w:val="21"/>
              </w:rPr>
              <w:t>地址保持一致。所以只能支持虚拟机在一个网段内的迁移。</w:t>
            </w:r>
          </w:p>
        </w:tc>
      </w:tr>
      <w:tr>
        <w:tblPrEx>
          <w:tblW w:w="0" w:type="auto"/>
          <w:jc w:val="left"/>
          <w:tblInd w:w="18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55"/>
          <w:jc w:val="left"/>
        </w:trPr>
        <w:tc>
          <w:tcPr>
            <w:tcW w:w="1405" w:type="dxa"/>
          </w:tcPr>
          <w:p>
            <w:pPr>
              <w:pStyle w:val="TableParagraph"/>
              <w:spacing w:before="82" w:line="232" w:lineRule="auto"/>
              <w:ind w:left="107" w:right="230"/>
              <w:jc w:val="both"/>
              <w:rPr>
                <w:sz w:val="21"/>
              </w:rPr>
            </w:pPr>
            <w:r>
              <w:rPr>
                <w:sz w:val="21"/>
              </w:rPr>
              <w:t>无阻塞、低延迟数据转发</w:t>
            </w:r>
          </w:p>
        </w:tc>
        <w:tc>
          <w:tcPr>
            <w:tcW w:w="2177" w:type="dxa"/>
          </w:tcPr>
          <w:p>
            <w:pPr>
              <w:pStyle w:val="TableParagraph"/>
              <w:spacing w:before="82" w:line="232" w:lineRule="auto"/>
              <w:ind w:left="107" w:right="162"/>
              <w:rPr>
                <w:sz w:val="21"/>
              </w:rPr>
            </w:pPr>
            <w:r>
              <w:rPr>
                <w:spacing w:val="-2"/>
                <w:sz w:val="21"/>
              </w:rPr>
              <w:t>云计算时代下的数据中心流量模型和传统</w:t>
            </w:r>
            <w:r>
              <w:rPr>
                <w:sz w:val="21"/>
              </w:rPr>
              <w:t xml:space="preserve">运营商流量模型不 </w:t>
            </w:r>
            <w:r>
              <w:rPr>
                <w:spacing w:val="-2"/>
                <w:sz w:val="21"/>
              </w:rPr>
              <w:t>同，数据中心中主要是服务器和服务器之间的东西向流量。为保证业务正常开展， 需要支持网络数据的</w:t>
            </w:r>
          </w:p>
          <w:p>
            <w:pPr>
              <w:pStyle w:val="TableParagraph"/>
              <w:spacing w:line="261" w:lineRule="exact"/>
              <w:ind w:left="107" w:right="-15"/>
              <w:rPr>
                <w:sz w:val="21"/>
              </w:rPr>
            </w:pPr>
            <w:r>
              <w:rPr>
                <w:spacing w:val="-5"/>
                <w:sz w:val="21"/>
              </w:rPr>
              <w:t>无阻塞、低延迟转发。</w:t>
            </w:r>
          </w:p>
        </w:tc>
        <w:tc>
          <w:tcPr>
            <w:tcW w:w="2177" w:type="dxa"/>
          </w:tcPr>
          <w:p>
            <w:pPr>
              <w:pStyle w:val="TableParagraph"/>
              <w:spacing w:before="82" w:line="232" w:lineRule="auto"/>
              <w:ind w:left="108" w:right="161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网络中每台设</w:t>
            </w:r>
            <w:r>
              <w:rPr>
                <w:spacing w:val="-2"/>
                <w:sz w:val="21"/>
              </w:rPr>
              <w:t>备都以自身节点作为源节点，基于最短路径算法计算到达其他</w:t>
            </w:r>
            <w:r>
              <w:rPr>
                <w:sz w:val="21"/>
              </w:rPr>
              <w:t xml:space="preserve">所有节点的最短路 </w:t>
            </w:r>
            <w:r>
              <w:rPr>
                <w:spacing w:val="-2"/>
                <w:sz w:val="21"/>
              </w:rPr>
              <w:t>径，如果存在多条等价链路，在生成单播转发表项时候能够形成负载分担。当存在多路径转发时候，能</w:t>
            </w:r>
            <w:r>
              <w:rPr>
                <w:sz w:val="21"/>
              </w:rPr>
              <w:t xml:space="preserve">够充分利用网络带 </w:t>
            </w:r>
            <w:r>
              <w:rPr>
                <w:spacing w:val="-2"/>
                <w:sz w:val="21"/>
              </w:rPr>
              <w:t>宽，网络中的每个节</w:t>
            </w:r>
          </w:p>
          <w:p>
            <w:pPr>
              <w:pStyle w:val="TableParagraph"/>
              <w:spacing w:line="265" w:lineRule="exact"/>
              <w:ind w:left="108" w:right="-15"/>
              <w:rPr>
                <w:sz w:val="21"/>
              </w:rPr>
            </w:pPr>
            <w:r>
              <w:rPr>
                <w:spacing w:val="-6"/>
                <w:sz w:val="21"/>
              </w:rPr>
              <w:t>点都能实现线速转发。</w:t>
            </w:r>
          </w:p>
        </w:tc>
        <w:tc>
          <w:tcPr>
            <w:tcW w:w="2177" w:type="dxa"/>
          </w:tcPr>
          <w:p>
            <w:pPr>
              <w:pStyle w:val="TableParagraph"/>
              <w:spacing w:before="82" w:line="232" w:lineRule="auto"/>
              <w:ind w:left="108" w:right="161"/>
              <w:jc w:val="both"/>
              <w:rPr>
                <w:sz w:val="21"/>
              </w:rPr>
            </w:pPr>
            <w:r>
              <w:rPr>
                <w:sz w:val="21"/>
              </w:rPr>
              <w:t>通过阻塞链路实现单路径的转发，极大的浪费了带宽，并且违背了无阻塞网络架构的思想。</w:t>
            </w:r>
          </w:p>
        </w:tc>
      </w:tr>
    </w:tbl>
    <w:p>
      <w:pPr>
        <w:spacing w:after="0" w:line="232" w:lineRule="auto"/>
        <w:jc w:val="both"/>
        <w:rPr>
          <w:sz w:val="21"/>
        </w:rPr>
        <w:sectPr>
          <w:headerReference w:type="default" r:id="rId14"/>
          <w:footerReference w:type="default" r:id="rId15"/>
          <w:pgSz w:w="11910" w:h="16840"/>
          <w:pgMar w:top="1580" w:right="0" w:bottom="1280" w:left="1020" w:header="863" w:footer="1081"/>
          <w:pgNumType w:start="2"/>
          <w:cols w:space="708"/>
        </w:sectPr>
      </w:pPr>
    </w:p>
    <w:p>
      <w:pPr>
        <w:pStyle w:val="BodyText"/>
        <w:spacing w:before="5"/>
        <w:rPr>
          <w:rFonts w:ascii="黑体"/>
          <w:sz w:val="7"/>
        </w:rPr>
      </w:pPr>
    </w:p>
    <w:tbl>
      <w:tblPr>
        <w:tblStyle w:val="TableNormal1"/>
        <w:tblW w:w="0" w:type="auto"/>
        <w:jc w:val="left"/>
        <w:tblInd w:w="18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5"/>
        <w:gridCol w:w="2177"/>
        <w:gridCol w:w="2177"/>
        <w:gridCol w:w="2177"/>
      </w:tblGrid>
      <w:tr>
        <w:tblPrEx>
          <w:tblW w:w="0" w:type="auto"/>
          <w:jc w:val="left"/>
          <w:tblInd w:w="1822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2"/>
          <w:jc w:val="left"/>
        </w:trPr>
        <w:tc>
          <w:tcPr>
            <w:tcW w:w="1405" w:type="dxa"/>
            <w:shd w:val="clear" w:color="auto" w:fill="DDDDDD"/>
          </w:tcPr>
          <w:p>
            <w:pPr>
              <w:pStyle w:val="TableParagraph"/>
              <w:spacing w:before="82" w:line="232" w:lineRule="auto"/>
              <w:ind w:left="107" w:right="229"/>
              <w:jc w:val="both"/>
              <w:rPr>
                <w:rFonts w:ascii="黑体" w:eastAsia="黑体" w:hint="eastAsia"/>
                <w:sz w:val="21"/>
              </w:rPr>
            </w:pPr>
            <w:r>
              <w:rPr>
                <w:rFonts w:ascii="黑体" w:eastAsia="黑体" w:hint="eastAsia"/>
                <w:sz w:val="21"/>
              </w:rPr>
              <w:t>云计算数据中心网络要求</w:t>
            </w:r>
          </w:p>
        </w:tc>
        <w:tc>
          <w:tcPr>
            <w:tcW w:w="2177" w:type="dxa"/>
            <w:shd w:val="clear" w:color="auto" w:fill="DDDDDD"/>
          </w:tcPr>
          <w:p>
            <w:pPr>
              <w:pStyle w:val="TableParagraph"/>
              <w:spacing w:before="76"/>
              <w:ind w:left="107"/>
              <w:rPr>
                <w:rFonts w:ascii="黑体" w:eastAsia="黑体" w:hint="eastAsia"/>
                <w:sz w:val="21"/>
              </w:rPr>
            </w:pPr>
            <w:r>
              <w:rPr>
                <w:rFonts w:ascii="黑体" w:eastAsia="黑体" w:hint="eastAsia"/>
                <w:sz w:val="21"/>
              </w:rPr>
              <w:t>说明</w:t>
            </w:r>
          </w:p>
        </w:tc>
        <w:tc>
          <w:tcPr>
            <w:tcW w:w="2177" w:type="dxa"/>
            <w:shd w:val="clear" w:color="auto" w:fill="DDDDDD"/>
          </w:tcPr>
          <w:p>
            <w:pPr>
              <w:pStyle w:val="TableParagraph"/>
              <w:spacing w:before="65"/>
              <w:ind w:left="108"/>
              <w:rPr>
                <w:rFonts w:ascii="黑体" w:eastAsia="黑体" w:hint="eastAsia"/>
                <w:sz w:val="21"/>
              </w:rPr>
            </w:pPr>
            <w:r>
              <w:rPr>
                <w:rFonts w:ascii="Palatino Linotype" w:eastAsia="Palatino Linotype"/>
                <w:b/>
                <w:sz w:val="21"/>
              </w:rPr>
              <w:t>TRILL</w:t>
            </w:r>
            <w:r>
              <w:rPr>
                <w:rFonts w:ascii="黑体" w:eastAsia="黑体" w:hint="eastAsia"/>
                <w:sz w:val="21"/>
              </w:rPr>
              <w:t>网络</w:t>
            </w:r>
          </w:p>
        </w:tc>
        <w:tc>
          <w:tcPr>
            <w:tcW w:w="2177" w:type="dxa"/>
            <w:shd w:val="clear" w:color="auto" w:fill="DDDDDD"/>
          </w:tcPr>
          <w:p>
            <w:pPr>
              <w:pStyle w:val="TableParagraph"/>
              <w:spacing w:before="65"/>
              <w:ind w:left="108"/>
              <w:rPr>
                <w:rFonts w:ascii="黑体" w:eastAsia="黑体" w:hint="eastAsia"/>
                <w:sz w:val="21"/>
              </w:rPr>
            </w:pPr>
            <w:r>
              <w:rPr>
                <w:rFonts w:ascii="Palatino Linotype" w:eastAsia="Palatino Linotype"/>
                <w:b/>
                <w:sz w:val="21"/>
              </w:rPr>
              <w:t>xSTP</w:t>
            </w:r>
            <w:r>
              <w:rPr>
                <w:rFonts w:ascii="黑体" w:eastAsia="黑体" w:hint="eastAsia"/>
                <w:sz w:val="21"/>
              </w:rPr>
              <w:t>网络</w:t>
            </w:r>
          </w:p>
        </w:tc>
      </w:tr>
      <w:tr>
        <w:tblPrEx>
          <w:tblW w:w="0" w:type="auto"/>
          <w:jc w:val="left"/>
          <w:tblInd w:w="18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91"/>
          <w:jc w:val="left"/>
        </w:trPr>
        <w:tc>
          <w:tcPr>
            <w:tcW w:w="1405" w:type="dxa"/>
          </w:tcPr>
          <w:p>
            <w:pPr>
              <w:pStyle w:val="TableParagraph"/>
              <w:spacing w:before="76"/>
              <w:ind w:left="107"/>
              <w:rPr>
                <w:sz w:val="21"/>
              </w:rPr>
            </w:pPr>
            <w:r>
              <w:rPr>
                <w:sz w:val="21"/>
              </w:rPr>
              <w:t>网络规模大</w:t>
            </w:r>
          </w:p>
        </w:tc>
        <w:tc>
          <w:tcPr>
            <w:tcW w:w="2177" w:type="dxa"/>
          </w:tcPr>
          <w:p>
            <w:pPr>
              <w:pStyle w:val="TableParagraph"/>
              <w:spacing w:before="82" w:line="232" w:lineRule="auto"/>
              <w:ind w:left="107" w:right="162"/>
              <w:rPr>
                <w:sz w:val="21"/>
              </w:rPr>
            </w:pPr>
            <w:r>
              <w:rPr>
                <w:spacing w:val="-2"/>
                <w:sz w:val="21"/>
              </w:rPr>
              <w:t>对于云计算时代下的大型数据中心，支持的服务器数量要能够达到十万甚至百万级别。为了实现无阻塞转发，网络规模要能够达到几百台甚至上千台交换机，在这种大规模组网情况下， 组网协议要能够有效避免环路。网络内部</w:t>
            </w:r>
            <w:r>
              <w:rPr>
                <w:sz w:val="21"/>
              </w:rPr>
              <w:t xml:space="preserve">的节点和链路故障 </w:t>
            </w:r>
            <w:r>
              <w:rPr>
                <w:spacing w:val="-2"/>
                <w:sz w:val="21"/>
              </w:rPr>
              <w:t>时，要能够触发整网快速收敛，业务迅速恢复。另外，要求网络维护简单，方便用</w:t>
            </w:r>
            <w:r>
              <w:rPr>
                <w:sz w:val="21"/>
              </w:rPr>
              <w:t>户业务部署。</w:t>
            </w:r>
          </w:p>
        </w:tc>
        <w:tc>
          <w:tcPr>
            <w:tcW w:w="2177" w:type="dxa"/>
          </w:tcPr>
          <w:p>
            <w:pPr>
              <w:pStyle w:val="TableParagraph"/>
              <w:numPr>
                <w:ilvl w:val="0"/>
                <w:numId w:val="73"/>
              </w:numPr>
              <w:tabs>
                <w:tab w:val="left" w:pos="392"/>
              </w:tabs>
              <w:spacing w:before="80" w:after="0" w:line="235" w:lineRule="auto"/>
              <w:ind w:left="391" w:right="89" w:hanging="284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网络规模：理论上</w:t>
            </w:r>
            <w:r>
              <w:rPr>
                <w:sz w:val="21"/>
              </w:rPr>
              <w:t>可以支持</w:t>
            </w:r>
            <w:r>
              <w:rPr>
                <w:rFonts w:ascii="Times New Roman" w:eastAsia="Times New Roman" w:hAnsi="Times New Roman"/>
                <w:sz w:val="21"/>
              </w:rPr>
              <w:t>1000</w:t>
            </w:r>
            <w:r>
              <w:rPr>
                <w:spacing w:val="-8"/>
                <w:sz w:val="21"/>
              </w:rPr>
              <w:t>台左</w:t>
            </w:r>
            <w:r>
              <w:rPr>
                <w:sz w:val="21"/>
              </w:rPr>
              <w:t>右的交换机。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val="left" w:pos="392"/>
              </w:tabs>
              <w:spacing w:before="74" w:after="0" w:line="237" w:lineRule="auto"/>
              <w:ind w:left="391" w:right="89" w:hanging="284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环路避免：引入</w:t>
            </w:r>
            <w:r>
              <w:rPr>
                <w:rFonts w:ascii="Times New Roman" w:eastAsia="Times New Roman" w:hAnsi="Times New Roman"/>
                <w:spacing w:val="-4"/>
                <w:sz w:val="21"/>
              </w:rPr>
              <w:t xml:space="preserve">IS- </w:t>
            </w:r>
            <w:r>
              <w:rPr>
                <w:rFonts w:ascii="Times New Roman" w:eastAsia="Times New Roman" w:hAnsi="Times New Roman"/>
                <w:sz w:val="21"/>
              </w:rPr>
              <w:t>IS</w:t>
            </w:r>
            <w:r>
              <w:rPr>
                <w:sz w:val="21"/>
              </w:rPr>
              <w:t>作为控制面协 议，天生无环。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val="left" w:pos="392"/>
              </w:tabs>
              <w:spacing w:before="74" w:after="0" w:line="235" w:lineRule="auto"/>
              <w:ind w:left="391" w:right="85" w:hanging="284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收敛速度：采用路由协议生成转发表</w:t>
            </w:r>
            <w:r>
              <w:rPr>
                <w:sz w:val="21"/>
              </w:rPr>
              <w:t>项，并且</w:t>
            </w:r>
            <w:r>
              <w:rPr>
                <w:rFonts w:ascii="Times New Roman" w:eastAsia="Times New Roman" w:hAnsi="Times New Roman"/>
                <w:sz w:val="21"/>
              </w:rPr>
              <w:t>TRILL</w:t>
            </w:r>
            <w:r>
              <w:rPr>
                <w:sz w:val="21"/>
              </w:rPr>
              <w:t>头</w:t>
            </w:r>
            <w:r>
              <w:rPr>
                <w:spacing w:val="-4"/>
                <w:sz w:val="21"/>
              </w:rPr>
              <w:t>部有</w:t>
            </w:r>
            <w:r>
              <w:rPr>
                <w:rFonts w:ascii="Times New Roman" w:eastAsia="Times New Roman" w:hAnsi="Times New Roman"/>
                <w:sz w:val="21"/>
              </w:rPr>
              <w:t>hop-count</w:t>
            </w:r>
            <w:r>
              <w:rPr>
                <w:spacing w:val="-8"/>
                <w:sz w:val="21"/>
              </w:rPr>
              <w:t>字段</w:t>
            </w:r>
            <w:r>
              <w:rPr>
                <w:spacing w:val="-2"/>
                <w:sz w:val="21"/>
              </w:rPr>
              <w:t>能够允许短暂的临时环路，收敛速度</w:t>
            </w:r>
            <w:r>
              <w:rPr>
                <w:sz w:val="21"/>
              </w:rPr>
              <w:t>能达到亚秒级。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val="left" w:pos="392"/>
              </w:tabs>
              <w:spacing w:before="72" w:after="0" w:line="232" w:lineRule="auto"/>
              <w:ind w:left="391" w:right="88" w:hanging="28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维护难度：配置比较简单，很多配置</w:t>
            </w:r>
            <w:r>
              <w:rPr>
                <w:sz w:val="21"/>
              </w:rPr>
              <w:t xml:space="preserve">参 数 比 如 </w:t>
            </w:r>
            <w:r>
              <w:rPr>
                <w:rFonts w:ascii="Times New Roman" w:eastAsia="Times New Roman" w:hAnsi="Times New Roman"/>
                <w:sz w:val="21"/>
              </w:rPr>
              <w:t>nickname</w:t>
            </w:r>
            <w:r>
              <w:rPr>
                <w:sz w:val="21"/>
              </w:rPr>
              <w:t>、</w:t>
            </w:r>
            <w:r>
              <w:rPr>
                <w:rFonts w:ascii="Times New Roman" w:eastAsia="Times New Roman" w:hAnsi="Times New Roman"/>
                <w:sz w:val="21"/>
              </w:rPr>
              <w:t>systemID</w:t>
            </w:r>
            <w:r>
              <w:rPr>
                <w:sz w:val="21"/>
              </w:rPr>
              <w:t>等都可以</w:t>
            </w:r>
            <w:r>
              <w:rPr>
                <w:spacing w:val="-2"/>
                <w:sz w:val="21"/>
              </w:rPr>
              <w:t>自动生成，多数协</w:t>
            </w:r>
            <w:r>
              <w:rPr>
                <w:spacing w:val="-3"/>
                <w:sz w:val="21"/>
              </w:rPr>
              <w:t>议参数采用缺省配</w:t>
            </w:r>
            <w:r>
              <w:rPr>
                <w:spacing w:val="-2"/>
                <w:sz w:val="21"/>
              </w:rPr>
              <w:t>置即可；其次，单播、组播统一控制协议，用户只需要</w:t>
            </w:r>
            <w:r>
              <w:rPr>
                <w:sz w:val="21"/>
              </w:rPr>
              <w:t>维护一套协议。</w:t>
            </w:r>
          </w:p>
        </w:tc>
        <w:tc>
          <w:tcPr>
            <w:tcW w:w="2177" w:type="dxa"/>
          </w:tcPr>
          <w:p>
            <w:pPr>
              <w:pStyle w:val="TableParagraph"/>
              <w:numPr>
                <w:ilvl w:val="0"/>
                <w:numId w:val="72"/>
              </w:numPr>
              <w:tabs>
                <w:tab w:val="left" w:pos="392"/>
              </w:tabs>
              <w:spacing w:before="80" w:after="0" w:line="235" w:lineRule="auto"/>
              <w:ind w:left="391" w:right="88" w:hanging="28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网络规模：有网络</w:t>
            </w:r>
            <w:r>
              <w:rPr>
                <w:sz w:val="21"/>
              </w:rPr>
              <w:t>直径不超过</w:t>
            </w:r>
            <w:r>
              <w:rPr>
                <w:rFonts w:ascii="Times New Roman" w:eastAsia="Times New Roman" w:hAnsi="Times New Roman"/>
                <w:sz w:val="21"/>
              </w:rPr>
              <w:t>7</w:t>
            </w:r>
            <w:r>
              <w:rPr>
                <w:sz w:val="21"/>
              </w:rPr>
              <w:t>的限</w:t>
            </w:r>
            <w:r>
              <w:rPr>
                <w:spacing w:val="-2"/>
                <w:sz w:val="21"/>
              </w:rPr>
              <w:t>制，支持一百台左</w:t>
            </w:r>
            <w:r>
              <w:rPr>
                <w:sz w:val="21"/>
              </w:rPr>
              <w:t>右设备。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val="left" w:pos="392"/>
              </w:tabs>
              <w:spacing w:before="75" w:after="0" w:line="232" w:lineRule="auto"/>
              <w:ind w:left="391" w:right="88" w:hanging="28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环路避免：通过阻</w:t>
            </w:r>
            <w:r>
              <w:rPr>
                <w:sz w:val="21"/>
              </w:rPr>
              <w:t>塞端口破环。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val="left" w:pos="392"/>
              </w:tabs>
              <w:spacing w:before="80" w:after="0" w:line="232" w:lineRule="auto"/>
              <w:ind w:left="391" w:right="88" w:hanging="284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收敛速度：协议收</w:t>
            </w:r>
            <w:r>
              <w:rPr>
                <w:spacing w:val="-3"/>
                <w:sz w:val="21"/>
              </w:rPr>
              <w:t>敛机制设计的比较</w:t>
            </w:r>
            <w:r>
              <w:rPr>
                <w:spacing w:val="-2"/>
                <w:sz w:val="21"/>
              </w:rPr>
              <w:t>保守，收敛速度仅</w:t>
            </w:r>
            <w:r>
              <w:rPr>
                <w:sz w:val="21"/>
              </w:rPr>
              <w:t>能达到秒级。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val="left" w:pos="392"/>
              </w:tabs>
              <w:spacing w:before="73" w:after="0" w:line="267" w:lineRule="exact"/>
              <w:ind w:left="391" w:right="0" w:hanging="284"/>
              <w:jc w:val="both"/>
              <w:rPr>
                <w:rFonts w:ascii="Times New Roman" w:eastAsia="Times New Roman" w:hAnsi="Times New Roman"/>
                <w:sz w:val="21"/>
              </w:rPr>
            </w:pPr>
            <w:r>
              <w:rPr>
                <w:sz w:val="21"/>
              </w:rPr>
              <w:t>维护难度：</w:t>
            </w:r>
            <w:r>
              <w:rPr>
                <w:rFonts w:ascii="Times New Roman" w:eastAsia="Times New Roman" w:hAnsi="Times New Roman"/>
                <w:sz w:val="21"/>
              </w:rPr>
              <w:t>xSTP</w:t>
            </w:r>
          </w:p>
          <w:p>
            <w:pPr>
              <w:pStyle w:val="TableParagraph"/>
              <w:spacing w:before="2" w:line="235" w:lineRule="auto"/>
              <w:ind w:left="391" w:right="8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+</w:t>
            </w:r>
            <w:r>
              <w:rPr>
                <w:sz w:val="21"/>
              </w:rPr>
              <w:t>三层路由的组网中单播和组播需要维护</w:t>
            </w:r>
            <w:r>
              <w:rPr>
                <w:rFonts w:ascii="Times New Roman" w:eastAsia="Times New Roman"/>
                <w:sz w:val="21"/>
              </w:rPr>
              <w:t>IGP</w:t>
            </w:r>
            <w:r>
              <w:rPr>
                <w:sz w:val="21"/>
              </w:rPr>
              <w:t>、</w:t>
            </w:r>
            <w:r>
              <w:rPr>
                <w:rFonts w:ascii="Times New Roman" w:eastAsia="Times New Roman"/>
                <w:sz w:val="21"/>
              </w:rPr>
              <w:t>PIM</w:t>
            </w:r>
            <w:r>
              <w:rPr>
                <w:sz w:val="21"/>
              </w:rPr>
              <w:t>等多套路由协议，维护量较大。</w:t>
            </w:r>
          </w:p>
        </w:tc>
      </w:tr>
      <w:tr>
        <w:tblPrEx>
          <w:tblW w:w="0" w:type="auto"/>
          <w:jc w:val="left"/>
          <w:tblInd w:w="18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74"/>
          <w:jc w:val="left"/>
        </w:trPr>
        <w:tc>
          <w:tcPr>
            <w:tcW w:w="1405" w:type="dxa"/>
          </w:tcPr>
          <w:p>
            <w:pPr>
              <w:pStyle w:val="TableParagraph"/>
              <w:spacing w:before="76"/>
              <w:ind w:left="107"/>
              <w:rPr>
                <w:sz w:val="21"/>
              </w:rPr>
            </w:pPr>
            <w:r>
              <w:rPr>
                <w:sz w:val="21"/>
              </w:rPr>
              <w:t>多租户</w:t>
            </w:r>
          </w:p>
        </w:tc>
        <w:tc>
          <w:tcPr>
            <w:tcW w:w="2177" w:type="dxa"/>
          </w:tcPr>
          <w:p>
            <w:pPr>
              <w:pStyle w:val="TableParagraph"/>
              <w:spacing w:before="82" w:line="232" w:lineRule="auto"/>
              <w:ind w:left="107" w:right="162"/>
              <w:rPr>
                <w:sz w:val="21"/>
              </w:rPr>
            </w:pPr>
            <w:r>
              <w:rPr>
                <w:spacing w:val="-2"/>
                <w:sz w:val="21"/>
              </w:rPr>
              <w:t>云计算时代下一个物理数据中心不再被一个租户所独享，而是可以同时被多个租户同时使用，每个租户对应一个虚拟数据中心实例，每个租户仿</w:t>
            </w:r>
            <w:r>
              <w:rPr>
                <w:sz w:val="21"/>
              </w:rPr>
              <w:t xml:space="preserve">佛享有独有的服务 器、存储、网络资 </w:t>
            </w:r>
            <w:r>
              <w:rPr>
                <w:spacing w:val="-2"/>
                <w:sz w:val="21"/>
              </w:rPr>
              <w:t>源，租户之间数据流</w:t>
            </w:r>
            <w:r>
              <w:rPr>
                <w:sz w:val="21"/>
              </w:rPr>
              <w:t>量需要进行隔离。</w:t>
            </w:r>
          </w:p>
        </w:tc>
        <w:tc>
          <w:tcPr>
            <w:tcW w:w="2177" w:type="dxa"/>
          </w:tcPr>
          <w:p>
            <w:pPr>
              <w:pStyle w:val="TableParagraph"/>
              <w:spacing w:before="80" w:line="235" w:lineRule="auto"/>
              <w:ind w:left="108" w:right="138"/>
              <w:rPr>
                <w:sz w:val="21"/>
              </w:rPr>
            </w:pPr>
            <w:r>
              <w:rPr>
                <w:sz w:val="21"/>
              </w:rPr>
              <w:t>目前</w:t>
            </w: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标准采用</w:t>
            </w:r>
            <w:r>
              <w:rPr>
                <w:rFonts w:ascii="Times New Roman" w:eastAsia="Times New Roman"/>
                <w:sz w:val="21"/>
              </w:rPr>
              <w:t>VLAN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rFonts w:ascii="Times New Roman" w:eastAsia="Times New Roman"/>
                <w:sz w:val="21"/>
              </w:rPr>
              <w:t>ID</w:t>
            </w:r>
            <w:r>
              <w:rPr>
                <w:sz w:val="21"/>
              </w:rPr>
              <w:t>作为租户标识，通过</w:t>
            </w:r>
            <w:r>
              <w:rPr>
                <w:rFonts w:ascii="Times New Roman" w:eastAsia="Times New Roman"/>
                <w:sz w:val="21"/>
              </w:rPr>
              <w:t>VLAN</w:t>
            </w:r>
            <w:r>
              <w:rPr>
                <w:sz w:val="21"/>
              </w:rPr>
              <w:t>对不同租户流量进行隔 离，在云计算产业和大二层组网运营处于起步阶段，</w:t>
            </w:r>
            <w:r>
              <w:rPr>
                <w:rFonts w:ascii="Times New Roman" w:eastAsia="Times New Roman"/>
                <w:sz w:val="21"/>
              </w:rPr>
              <w:t>VLAN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rFonts w:ascii="Times New Roman" w:eastAsia="Times New Roman"/>
                <w:sz w:val="21"/>
              </w:rPr>
              <w:t xml:space="preserve">ID </w:t>
            </w:r>
            <w:r>
              <w:rPr>
                <w:sz w:val="21"/>
              </w:rPr>
              <w:t>的</w:t>
            </w:r>
            <w:r>
              <w:rPr>
                <w:rFonts w:ascii="Times New Roman" w:eastAsia="Times New Roman"/>
                <w:sz w:val="21"/>
              </w:rPr>
              <w:t>4096</w:t>
            </w:r>
            <w:r>
              <w:rPr>
                <w:sz w:val="21"/>
              </w:rPr>
              <w:t>限制不会形成瓶颈。</w:t>
            </w: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后续会演进到通过</w:t>
            </w:r>
            <w:r>
              <w:rPr>
                <w:rFonts w:ascii="Times New Roman" w:eastAsia="Times New Roman"/>
                <w:sz w:val="21"/>
              </w:rPr>
              <w:t xml:space="preserve">FineLabel </w:t>
            </w:r>
            <w:r>
              <w:rPr>
                <w:sz w:val="21"/>
              </w:rPr>
              <w:t xml:space="preserve">来进行租户标识， </w:t>
            </w:r>
            <w:r>
              <w:rPr>
                <w:rFonts w:ascii="Times New Roman" w:eastAsia="Times New Roman"/>
                <w:spacing w:val="-1"/>
                <w:sz w:val="21"/>
              </w:rPr>
              <w:t>FineLabel</w:t>
            </w:r>
            <w:r>
              <w:rPr>
                <w:sz w:val="21"/>
              </w:rPr>
              <w:t>为</w:t>
            </w:r>
            <w:r>
              <w:rPr>
                <w:rFonts w:ascii="Times New Roman" w:eastAsia="Times New Roman"/>
                <w:sz w:val="21"/>
              </w:rPr>
              <w:t>24bit</w:t>
            </w:r>
            <w:r>
              <w:rPr>
                <w:sz w:val="21"/>
              </w:rPr>
              <w:t>，理论上能够支持</w:t>
            </w:r>
            <w:r>
              <w:rPr>
                <w:rFonts w:ascii="Times New Roman" w:eastAsia="Times New Roman"/>
                <w:sz w:val="21"/>
              </w:rPr>
              <w:t>16M</w:t>
            </w:r>
            <w:r>
              <w:rPr>
                <w:sz w:val="21"/>
              </w:rPr>
              <w:t>租户规模，足够满足将来租户规模扩展性的需求。</w:t>
            </w:r>
          </w:p>
        </w:tc>
        <w:tc>
          <w:tcPr>
            <w:tcW w:w="2177" w:type="dxa"/>
          </w:tcPr>
          <w:p>
            <w:pPr>
              <w:pStyle w:val="TableParagraph"/>
              <w:spacing w:before="78" w:line="237" w:lineRule="auto"/>
              <w:ind w:left="108" w:right="161"/>
              <w:jc w:val="both"/>
              <w:rPr>
                <w:sz w:val="21"/>
              </w:rPr>
            </w:pPr>
            <w:r>
              <w:rPr>
                <w:sz w:val="21"/>
              </w:rPr>
              <w:t>受限于</w:t>
            </w:r>
            <w:r>
              <w:rPr>
                <w:rFonts w:ascii="Times New Roman" w:eastAsia="Times New Roman"/>
                <w:sz w:val="21"/>
              </w:rPr>
              <w:t>VLAN</w:t>
            </w:r>
            <w:r>
              <w:rPr>
                <w:sz w:val="21"/>
              </w:rPr>
              <w:t>数量限制，最多只支持</w:t>
            </w:r>
            <w:r>
              <w:rPr>
                <w:rFonts w:ascii="Times New Roman" w:eastAsia="Times New Roman"/>
                <w:sz w:val="21"/>
              </w:rPr>
              <w:t xml:space="preserve">4096 </w:t>
            </w:r>
            <w:r>
              <w:rPr>
                <w:sz w:val="21"/>
              </w:rPr>
              <w:t>的规模。</w:t>
            </w:r>
          </w:p>
        </w:tc>
      </w:tr>
    </w:tbl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0"/>
        <w:rPr>
          <w:rFonts w:ascii="黑体"/>
          <w:sz w:val="10"/>
        </w:rPr>
      </w:pPr>
      <w:r>
        <w:pict>
          <v:shape id="_x0000_s1029" style="width:481.9pt;height:0.1pt;margin-top:9.11pt;margin-left:56.69pt;mso-position-horizontal-relative:page;mso-wrap-distance-left:0;mso-wrap-distance-right:0;position:absolute;z-index:-251656192" coordorigin="1134,182" coordsize="9638,0" path="m1134,182l10772,182e" filled="f" stroked="t" strokecolor="black" strokeweight="0.5pt">
            <v:stroke dashstyle="solid"/>
            <v:path arrowok="t"/>
            <w10:wrap type="topAndBottom"/>
          </v:shape>
        </w:pict>
      </w:r>
    </w:p>
    <w:p>
      <w:pPr>
        <w:tabs>
          <w:tab w:val="right" w:pos="9751"/>
        </w:tabs>
        <w:spacing w:before="0" w:line="224" w:lineRule="exact"/>
        <w:ind w:left="113" w:right="0" w:firstLine="0"/>
        <w:jc w:val="left"/>
        <w:rPr>
          <w:rFonts w:ascii="Times New Roman" w:eastAsia="Times New Roman"/>
          <w:sz w:val="20"/>
        </w:rPr>
      </w:pPr>
      <w:r>
        <w:rPr>
          <w:sz w:val="20"/>
        </w:rPr>
        <w:t>文档版本</w:t>
      </w:r>
      <w:r>
        <w:rPr>
          <w:spacing w:val="-50"/>
          <w:sz w:val="20"/>
        </w:rPr>
        <w:t xml:space="preserve"> </w:t>
      </w:r>
      <w:r>
        <w:rPr>
          <w:rFonts w:ascii="Times New Roman" w:eastAsia="Times New Roman"/>
          <w:sz w:val="20"/>
        </w:rPr>
        <w:t>01 (2015-05-30)</w:t>
        <w:tab/>
        <w:t>3</w:t>
      </w:r>
    </w:p>
    <w:p>
      <w:pPr>
        <w:spacing w:after="0" w:line="224" w:lineRule="exact"/>
        <w:jc w:val="left"/>
        <w:rPr>
          <w:rFonts w:ascii="Times New Roman" w:eastAsia="Times New Roman"/>
          <w:sz w:val="20"/>
        </w:rPr>
        <w:sectPr>
          <w:headerReference w:type="default" r:id="rId16"/>
          <w:footerReference w:type="default" r:id="rId17"/>
          <w:pgSz w:w="11910" w:h="16840"/>
          <w:pgMar w:top="1580" w:right="0" w:bottom="1020" w:left="1020" w:header="863" w:footer="831"/>
          <w:pgNumType w:start="3"/>
          <w:cols w:space="708"/>
        </w:sectPr>
      </w:pPr>
    </w:p>
    <w:p>
      <w:pPr>
        <w:pStyle w:val="BodyText"/>
        <w:spacing w:before="3"/>
        <w:rPr>
          <w:rFonts w:ascii="Times New Roman"/>
          <w:sz w:val="8"/>
        </w:rPr>
      </w:pPr>
    </w:p>
    <w:tbl>
      <w:tblPr>
        <w:tblStyle w:val="TableNormal2"/>
        <w:tblW w:w="0" w:type="auto"/>
        <w:jc w:val="left"/>
        <w:tblInd w:w="18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5"/>
        <w:gridCol w:w="2177"/>
        <w:gridCol w:w="2177"/>
        <w:gridCol w:w="2177"/>
      </w:tblGrid>
      <w:tr>
        <w:tblPrEx>
          <w:tblW w:w="0" w:type="auto"/>
          <w:jc w:val="left"/>
          <w:tblInd w:w="1822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2"/>
          <w:jc w:val="left"/>
        </w:trPr>
        <w:tc>
          <w:tcPr>
            <w:tcW w:w="1405" w:type="dxa"/>
            <w:shd w:val="clear" w:color="auto" w:fill="DDDDDD"/>
          </w:tcPr>
          <w:p>
            <w:pPr>
              <w:pStyle w:val="TableParagraph"/>
              <w:spacing w:before="82" w:line="232" w:lineRule="auto"/>
              <w:ind w:left="107" w:right="229"/>
              <w:jc w:val="both"/>
              <w:rPr>
                <w:rFonts w:ascii="黑体" w:eastAsia="黑体" w:hint="eastAsia"/>
                <w:sz w:val="21"/>
              </w:rPr>
            </w:pPr>
            <w:r>
              <w:rPr>
                <w:rFonts w:ascii="黑体" w:eastAsia="黑体" w:hint="eastAsia"/>
                <w:sz w:val="21"/>
              </w:rPr>
              <w:t>云计算数据中心网络要求</w:t>
            </w:r>
          </w:p>
        </w:tc>
        <w:tc>
          <w:tcPr>
            <w:tcW w:w="2177" w:type="dxa"/>
            <w:shd w:val="clear" w:color="auto" w:fill="DDDDDD"/>
          </w:tcPr>
          <w:p>
            <w:pPr>
              <w:pStyle w:val="TableParagraph"/>
              <w:spacing w:before="76"/>
              <w:ind w:left="107"/>
              <w:rPr>
                <w:rFonts w:ascii="黑体" w:eastAsia="黑体" w:hint="eastAsia"/>
                <w:sz w:val="21"/>
              </w:rPr>
            </w:pPr>
            <w:r>
              <w:rPr>
                <w:rFonts w:ascii="黑体" w:eastAsia="黑体" w:hint="eastAsia"/>
                <w:sz w:val="21"/>
              </w:rPr>
              <w:t>说明</w:t>
            </w:r>
          </w:p>
        </w:tc>
        <w:tc>
          <w:tcPr>
            <w:tcW w:w="2177" w:type="dxa"/>
            <w:shd w:val="clear" w:color="auto" w:fill="DDDDDD"/>
          </w:tcPr>
          <w:p>
            <w:pPr>
              <w:pStyle w:val="TableParagraph"/>
              <w:spacing w:before="65"/>
              <w:ind w:left="108"/>
              <w:rPr>
                <w:rFonts w:ascii="黑体" w:eastAsia="黑体" w:hint="eastAsia"/>
                <w:sz w:val="21"/>
              </w:rPr>
            </w:pPr>
            <w:r>
              <w:rPr>
                <w:rFonts w:ascii="Palatino Linotype" w:eastAsia="Palatino Linotype"/>
                <w:b/>
                <w:sz w:val="21"/>
              </w:rPr>
              <w:t>TRILL</w:t>
            </w:r>
            <w:r>
              <w:rPr>
                <w:rFonts w:ascii="黑体" w:eastAsia="黑体" w:hint="eastAsia"/>
                <w:sz w:val="21"/>
              </w:rPr>
              <w:t>网络</w:t>
            </w:r>
          </w:p>
        </w:tc>
        <w:tc>
          <w:tcPr>
            <w:tcW w:w="2177" w:type="dxa"/>
            <w:shd w:val="clear" w:color="auto" w:fill="DDDDDD"/>
          </w:tcPr>
          <w:p>
            <w:pPr>
              <w:pStyle w:val="TableParagraph"/>
              <w:spacing w:before="65"/>
              <w:ind w:left="108"/>
              <w:rPr>
                <w:rFonts w:ascii="黑体" w:eastAsia="黑体" w:hint="eastAsia"/>
                <w:sz w:val="21"/>
              </w:rPr>
            </w:pPr>
            <w:r>
              <w:rPr>
                <w:rFonts w:ascii="Palatino Linotype" w:eastAsia="Palatino Linotype"/>
                <w:b/>
                <w:sz w:val="21"/>
              </w:rPr>
              <w:t>xSTP</w:t>
            </w:r>
            <w:r>
              <w:rPr>
                <w:rFonts w:ascii="黑体" w:eastAsia="黑体" w:hint="eastAsia"/>
                <w:sz w:val="21"/>
              </w:rPr>
              <w:t>网络</w:t>
            </w:r>
          </w:p>
        </w:tc>
      </w:tr>
      <w:tr>
        <w:tblPrEx>
          <w:tblW w:w="0" w:type="auto"/>
          <w:jc w:val="left"/>
          <w:tblInd w:w="18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99"/>
          <w:jc w:val="left"/>
        </w:trPr>
        <w:tc>
          <w:tcPr>
            <w:tcW w:w="1405" w:type="dxa"/>
          </w:tcPr>
          <w:p>
            <w:pPr>
              <w:pStyle w:val="TableParagraph"/>
              <w:spacing w:before="76"/>
              <w:ind w:left="107"/>
              <w:rPr>
                <w:sz w:val="21"/>
              </w:rPr>
            </w:pPr>
            <w:r>
              <w:rPr>
                <w:sz w:val="21"/>
              </w:rPr>
              <w:t>可扩展性</w:t>
            </w:r>
          </w:p>
        </w:tc>
        <w:tc>
          <w:tcPr>
            <w:tcW w:w="2177" w:type="dxa"/>
          </w:tcPr>
          <w:p>
            <w:pPr>
              <w:pStyle w:val="TableParagraph"/>
              <w:spacing w:before="82" w:line="232" w:lineRule="auto"/>
              <w:ind w:left="107" w:right="162"/>
              <w:jc w:val="both"/>
              <w:rPr>
                <w:sz w:val="21"/>
              </w:rPr>
            </w:pPr>
            <w:r>
              <w:rPr>
                <w:sz w:val="21"/>
              </w:rPr>
              <w:t>为了适应数据中心高速发展的需要，数据中心网络需要具有良好的可扩展性。</w:t>
            </w:r>
          </w:p>
        </w:tc>
        <w:tc>
          <w:tcPr>
            <w:tcW w:w="2177" w:type="dxa"/>
          </w:tcPr>
          <w:p>
            <w:pPr>
              <w:pStyle w:val="TableParagraph"/>
              <w:spacing w:before="80" w:line="235" w:lineRule="auto"/>
              <w:ind w:left="108" w:right="115"/>
              <w:rPr>
                <w:sz w:val="21"/>
              </w:rPr>
            </w:pPr>
            <w:r>
              <w:rPr>
                <w:sz w:val="21"/>
              </w:rPr>
              <w:t>采用</w:t>
            </w:r>
            <w:r>
              <w:rPr>
                <w:rFonts w:ascii="Times New Roman" w:eastAsia="Times New Roman"/>
                <w:sz w:val="21"/>
              </w:rPr>
              <w:t>xSTP</w:t>
            </w:r>
            <w:r>
              <w:rPr>
                <w:sz w:val="21"/>
              </w:rPr>
              <w:t>协议的传统二层网络，可以无缝接入</w:t>
            </w: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大二层网络，同时</w:t>
            </w: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支持的网络规模较大，收敛速度较快，可扩展性比较好。</w:t>
            </w:r>
          </w:p>
        </w:tc>
        <w:tc>
          <w:tcPr>
            <w:tcW w:w="2177" w:type="dxa"/>
          </w:tcPr>
          <w:p>
            <w:pPr>
              <w:pStyle w:val="TableParagraph"/>
              <w:spacing w:before="82" w:line="232" w:lineRule="auto"/>
              <w:ind w:left="108" w:right="161"/>
              <w:jc w:val="both"/>
              <w:rPr>
                <w:sz w:val="21"/>
              </w:rPr>
            </w:pPr>
            <w:r>
              <w:rPr>
                <w:sz w:val="21"/>
              </w:rPr>
              <w:t>网络规模受限，收敛速度较慢，可扩展性比较差。</w:t>
            </w:r>
          </w:p>
        </w:tc>
      </w:tr>
    </w:tbl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4"/>
        <w:rPr>
          <w:rFonts w:ascii="Times New Roman"/>
          <w:sz w:val="37"/>
        </w:rPr>
      </w:pPr>
    </w:p>
    <w:p>
      <w:pPr>
        <w:pStyle w:val="Heading6"/>
        <w:spacing w:before="0"/>
      </w:pPr>
      <w:r>
        <w:t>受益</w:t>
      </w:r>
    </w:p>
    <w:p>
      <w:pPr>
        <w:pStyle w:val="BodyText"/>
        <w:spacing w:before="151"/>
        <w:ind w:left="1814"/>
      </w:pPr>
      <w:r>
        <w:rPr>
          <w:rFonts w:ascii="Times New Roman" w:eastAsia="Times New Roman"/>
        </w:rPr>
        <w:t>TRILL</w:t>
      </w:r>
      <w:r>
        <w:t>带来了明显的受益：</w:t>
      </w:r>
    </w:p>
    <w:p>
      <w:pPr>
        <w:pStyle w:val="ListParagraph"/>
        <w:numPr>
          <w:ilvl w:val="0"/>
          <w:numId w:val="71"/>
        </w:numPr>
        <w:tabs>
          <w:tab w:val="left" w:pos="2239"/>
          <w:tab w:val="left" w:pos="2240"/>
        </w:tabs>
        <w:spacing w:before="76" w:after="0" w:line="240" w:lineRule="auto"/>
        <w:ind w:left="2239" w:right="0" w:hanging="426"/>
        <w:jc w:val="left"/>
        <w:rPr>
          <w:sz w:val="21"/>
        </w:rPr>
      </w:pPr>
      <w:r>
        <w:rPr>
          <w:sz w:val="21"/>
        </w:rPr>
        <w:t>大二层数据中心支持虚拟机无阻塞迁移，大大降低了网络管理的难度。</w:t>
      </w:r>
    </w:p>
    <w:p>
      <w:pPr>
        <w:pStyle w:val="ListParagraph"/>
        <w:numPr>
          <w:ilvl w:val="0"/>
          <w:numId w:val="71"/>
        </w:numPr>
        <w:tabs>
          <w:tab w:val="left" w:pos="2239"/>
          <w:tab w:val="left" w:pos="2240"/>
        </w:tabs>
        <w:spacing w:before="75" w:after="0" w:line="240" w:lineRule="auto"/>
        <w:ind w:left="2239" w:right="0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TRILL</w:t>
      </w:r>
      <w:r>
        <w:rPr>
          <w:sz w:val="21"/>
        </w:rPr>
        <w:t>设备可以和传统</w:t>
      </w:r>
      <w:r>
        <w:rPr>
          <w:rFonts w:ascii="Times New Roman" w:eastAsia="Times New Roman" w:hAnsi="Times New Roman"/>
          <w:sz w:val="21"/>
        </w:rPr>
        <w:t>xSTP</w:t>
      </w:r>
      <w:r>
        <w:rPr>
          <w:sz w:val="21"/>
        </w:rPr>
        <w:t>网络无缝连接，降低了网络升级的成本。</w:t>
      </w:r>
    </w:p>
    <w:p>
      <w:pPr>
        <w:spacing w:after="0" w:line="240" w:lineRule="auto"/>
        <w:jc w:val="left"/>
        <w:rPr>
          <w:sz w:val="21"/>
        </w:rPr>
        <w:sectPr>
          <w:headerReference w:type="default" r:id="rId18"/>
          <w:footerReference w:type="default" r:id="rId19"/>
          <w:pgSz w:w="11910" w:h="16840"/>
          <w:pgMar w:top="1580" w:right="0" w:bottom="1280" w:left="1020" w:header="863" w:footer="1081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</w:p>
    <w:p>
      <w:pPr>
        <w:pStyle w:val="Heading1"/>
      </w:pPr>
      <w:r>
        <w:pict>
          <v:line id="_x0000_s1030" style="mso-position-horizontal-relative:page;position:absolute;z-index:-251655168" from="538.6pt,87.25pt" to="56.7pt,87.25pt" stroked="t" strokecolor="black" strokeweight="1.5pt">
            <v:stroke dashstyle="solid"/>
          </v:line>
        </w:pict>
      </w:r>
      <w:bookmarkStart w:id="3" w:name="2 原理描述"/>
      <w:bookmarkEnd w:id="3"/>
      <w:bookmarkStart w:id="4" w:name="_bookmark1"/>
      <w:bookmarkEnd w:id="4"/>
      <w:r>
        <w:rPr>
          <w:rFonts w:ascii="Palatino Linotype" w:eastAsia="Palatino Linotype"/>
          <w:b/>
          <w:spacing w:val="110"/>
          <w:sz w:val="144"/>
        </w:rPr>
        <w:t>2</w:t>
      </w:r>
      <w:r>
        <w:t>原理描述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8"/>
        <w:rPr>
          <w:rFonts w:ascii="黑体"/>
          <w:sz w:val="28"/>
        </w:rPr>
      </w:pPr>
    </w:p>
    <w:p>
      <w:pPr>
        <w:pStyle w:val="Heading3"/>
      </w:pPr>
      <w:r>
        <w:t>关于本章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5"/>
        <w:rPr>
          <w:rFonts w:ascii="黑体"/>
          <w:sz w:val="15"/>
        </w:rPr>
      </w:pPr>
    </w:p>
    <w:p>
      <w:pPr>
        <w:pStyle w:val="BodyText"/>
        <w:spacing w:before="77"/>
        <w:ind w:left="1814"/>
      </w:pPr>
      <w:r>
        <w:t>介绍</w:t>
      </w:r>
      <w:r>
        <w:rPr>
          <w:rFonts w:ascii="Times New Roman" w:eastAsia="Times New Roman"/>
        </w:rPr>
        <w:t>TRILL</w:t>
      </w:r>
      <w:r>
        <w:t>的基本原理。</w:t>
      </w:r>
    </w:p>
    <w:p>
      <w:pPr>
        <w:pStyle w:val="ListParagraph"/>
        <w:numPr>
          <w:ilvl w:val="1"/>
          <w:numId w:val="70"/>
        </w:numPr>
        <w:tabs>
          <w:tab w:val="left" w:pos="2130"/>
        </w:tabs>
        <w:spacing w:before="156" w:after="0" w:line="240" w:lineRule="auto"/>
        <w:ind w:left="2129" w:right="0" w:hanging="316"/>
        <w:jc w:val="left"/>
        <w:rPr>
          <w:sz w:val="21"/>
        </w:rPr>
      </w:pPr>
      <w:hyperlink w:anchor="_bookmark3" w:history="1">
        <w:r>
          <w:rPr>
            <w:rFonts w:ascii="Times New Roman" w:eastAsia="Times New Roman"/>
            <w:color w:val="0000FF"/>
            <w:spacing w:val="-1"/>
            <w:sz w:val="21"/>
          </w:rPr>
          <w:t>TRILL</w:t>
        </w:r>
        <w:r>
          <w:rPr>
            <w:color w:val="0000FF"/>
            <w:sz w:val="21"/>
          </w:rPr>
          <w:t>基本概念</w:t>
        </w:r>
      </w:hyperlink>
    </w:p>
    <w:p>
      <w:pPr>
        <w:pStyle w:val="ListParagraph"/>
        <w:numPr>
          <w:ilvl w:val="1"/>
          <w:numId w:val="70"/>
        </w:numPr>
        <w:tabs>
          <w:tab w:val="left" w:pos="2130"/>
        </w:tabs>
        <w:spacing w:before="157" w:after="0" w:line="240" w:lineRule="auto"/>
        <w:ind w:left="2129" w:right="0" w:hanging="316"/>
        <w:jc w:val="left"/>
        <w:rPr>
          <w:sz w:val="21"/>
        </w:rPr>
      </w:pPr>
      <w:hyperlink w:anchor="_bookmark6" w:history="1">
        <w:r>
          <w:rPr>
            <w:rFonts w:ascii="Times New Roman" w:eastAsia="Times New Roman"/>
            <w:color w:val="0000FF"/>
            <w:spacing w:val="-1"/>
            <w:sz w:val="21"/>
          </w:rPr>
          <w:t>TRILL</w:t>
        </w:r>
        <w:r>
          <w:rPr>
            <w:color w:val="0000FF"/>
            <w:sz w:val="21"/>
          </w:rPr>
          <w:t>报文格式</w:t>
        </w:r>
      </w:hyperlink>
    </w:p>
    <w:p>
      <w:pPr>
        <w:pStyle w:val="ListParagraph"/>
        <w:numPr>
          <w:ilvl w:val="1"/>
          <w:numId w:val="70"/>
        </w:numPr>
        <w:tabs>
          <w:tab w:val="left" w:pos="2130"/>
        </w:tabs>
        <w:spacing w:before="156" w:after="0" w:line="240" w:lineRule="auto"/>
        <w:ind w:left="2129" w:right="0" w:hanging="316"/>
        <w:jc w:val="left"/>
        <w:rPr>
          <w:sz w:val="21"/>
        </w:rPr>
      </w:pPr>
      <w:hyperlink w:anchor="_bookmark19" w:history="1">
        <w:r>
          <w:rPr>
            <w:rFonts w:ascii="Times New Roman" w:eastAsia="Times New Roman"/>
            <w:color w:val="0000FF"/>
            <w:spacing w:val="-1"/>
            <w:sz w:val="21"/>
          </w:rPr>
          <w:t>TRILL</w:t>
        </w:r>
        <w:r>
          <w:rPr>
            <w:color w:val="0000FF"/>
            <w:sz w:val="21"/>
          </w:rPr>
          <w:t>协议机制</w:t>
        </w:r>
      </w:hyperlink>
    </w:p>
    <w:p>
      <w:pPr>
        <w:pStyle w:val="ListParagraph"/>
        <w:numPr>
          <w:ilvl w:val="1"/>
          <w:numId w:val="70"/>
        </w:numPr>
        <w:tabs>
          <w:tab w:val="left" w:pos="2130"/>
        </w:tabs>
        <w:spacing w:before="157" w:after="0" w:line="240" w:lineRule="auto"/>
        <w:ind w:left="2129" w:right="0" w:hanging="316"/>
        <w:jc w:val="left"/>
        <w:rPr>
          <w:sz w:val="21"/>
        </w:rPr>
      </w:pPr>
      <w:hyperlink w:anchor="_bookmark28" w:history="1">
        <w:r>
          <w:rPr>
            <w:rFonts w:ascii="Times New Roman" w:eastAsia="Times New Roman"/>
            <w:color w:val="0000FF"/>
            <w:spacing w:val="-1"/>
            <w:sz w:val="21"/>
          </w:rPr>
          <w:t>TRILL</w:t>
        </w:r>
        <w:r>
          <w:rPr>
            <w:color w:val="0000FF"/>
            <w:sz w:val="21"/>
          </w:rPr>
          <w:t>转发流程</w:t>
        </w:r>
      </w:hyperlink>
    </w:p>
    <w:p>
      <w:pPr>
        <w:pStyle w:val="ListParagraph"/>
        <w:numPr>
          <w:ilvl w:val="1"/>
          <w:numId w:val="70"/>
        </w:numPr>
        <w:tabs>
          <w:tab w:val="left" w:pos="2130"/>
        </w:tabs>
        <w:spacing w:before="156" w:after="0" w:line="240" w:lineRule="auto"/>
        <w:ind w:left="2129" w:right="0" w:hanging="316"/>
        <w:jc w:val="left"/>
        <w:rPr>
          <w:sz w:val="21"/>
        </w:rPr>
      </w:pPr>
      <w:hyperlink w:anchor="_bookmark34" w:history="1">
        <w:r>
          <w:rPr>
            <w:rFonts w:ascii="Times New Roman" w:eastAsia="Times New Roman"/>
            <w:color w:val="0000FF"/>
            <w:sz w:val="21"/>
          </w:rPr>
          <w:t>TRILL</w:t>
        </w:r>
        <w:r>
          <w:rPr>
            <w:rFonts w:ascii="Times New Roman" w:eastAsia="Times New Roman"/>
            <w:color w:val="0000FF"/>
            <w:spacing w:val="-1"/>
            <w:sz w:val="21"/>
          </w:rPr>
          <w:t xml:space="preserve"> </w:t>
        </w:r>
        <w:r>
          <w:rPr>
            <w:rFonts w:ascii="Times New Roman" w:eastAsia="Times New Roman"/>
            <w:color w:val="0000FF"/>
            <w:sz w:val="21"/>
          </w:rPr>
          <w:t>Multi-homing</w:t>
        </w:r>
        <w:r>
          <w:rPr>
            <w:color w:val="0000FF"/>
            <w:sz w:val="21"/>
          </w:rPr>
          <w:t>双</w:t>
        </w:r>
        <w:r>
          <w:rPr>
            <w:rFonts w:ascii="Times New Roman" w:eastAsia="Times New Roman"/>
            <w:color w:val="0000FF"/>
            <w:sz w:val="21"/>
          </w:rPr>
          <w:t>active</w:t>
        </w:r>
        <w:r>
          <w:rPr>
            <w:color w:val="0000FF"/>
            <w:sz w:val="21"/>
          </w:rPr>
          <w:t>接入</w:t>
        </w:r>
      </w:hyperlink>
    </w:p>
    <w:p>
      <w:pPr>
        <w:pStyle w:val="ListParagraph"/>
        <w:numPr>
          <w:ilvl w:val="1"/>
          <w:numId w:val="70"/>
        </w:numPr>
        <w:tabs>
          <w:tab w:val="left" w:pos="2130"/>
        </w:tabs>
        <w:spacing w:before="166" w:after="0" w:line="240" w:lineRule="auto"/>
        <w:ind w:left="2129" w:right="0" w:hanging="316"/>
        <w:jc w:val="left"/>
        <w:rPr>
          <w:rFonts w:ascii="Times New Roman"/>
          <w:sz w:val="21"/>
        </w:rPr>
      </w:pPr>
      <w:hyperlink w:anchor="_bookmark40" w:history="1">
        <w:r>
          <w:rPr>
            <w:rFonts w:ascii="Times New Roman"/>
            <w:color w:val="0000FF"/>
            <w:sz w:val="21"/>
          </w:rPr>
          <w:t>TRILL</w:t>
        </w:r>
        <w:r>
          <w:rPr>
            <w:rFonts w:ascii="Times New Roman"/>
            <w:color w:val="0000FF"/>
            <w:spacing w:val="-1"/>
            <w:sz w:val="21"/>
          </w:rPr>
          <w:t xml:space="preserve"> </w:t>
        </w:r>
        <w:r>
          <w:rPr>
            <w:rFonts w:ascii="Times New Roman"/>
            <w:color w:val="0000FF"/>
            <w:sz w:val="21"/>
          </w:rPr>
          <w:t>NSR</w:t>
        </w:r>
      </w:hyperlink>
    </w:p>
    <w:p>
      <w:pPr>
        <w:spacing w:after="0" w:line="240" w:lineRule="auto"/>
        <w:jc w:val="left"/>
        <w:rPr>
          <w:rFonts w:ascii="Times New Roman"/>
          <w:sz w:val="21"/>
        </w:rPr>
        <w:sectPr>
          <w:headerReference w:type="default" r:id="rId20"/>
          <w:footerReference w:type="default" r:id="rId21"/>
          <w:pgSz w:w="11910" w:h="16840"/>
          <w:pgMar w:top="1580" w:right="0" w:bottom="1280" w:left="1020" w:header="863" w:footer="1081"/>
          <w:pgNumType w:start="5"/>
          <w:cols w:space="708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16"/>
        </w:rPr>
      </w:pPr>
    </w:p>
    <w:p>
      <w:pPr>
        <w:pStyle w:val="ListParagraph"/>
        <w:numPr>
          <w:ilvl w:val="1"/>
          <w:numId w:val="69"/>
        </w:numPr>
        <w:tabs>
          <w:tab w:val="left" w:pos="654"/>
        </w:tabs>
        <w:spacing w:before="55" w:after="0" w:line="240" w:lineRule="auto"/>
        <w:ind w:left="653" w:right="0" w:hanging="541"/>
        <w:jc w:val="left"/>
        <w:rPr>
          <w:rFonts w:ascii="黑体" w:eastAsia="黑体" w:hint="eastAsia"/>
          <w:sz w:val="36"/>
        </w:rPr>
      </w:pPr>
      <w:bookmarkStart w:id="5" w:name="2.1 TRILL基本概念"/>
      <w:bookmarkEnd w:id="5"/>
      <w:bookmarkStart w:id="6" w:name="_bookmark2"/>
      <w:bookmarkEnd w:id="6"/>
      <w:bookmarkStart w:id="7" w:name="_bookmark3"/>
      <w:bookmarkEnd w:id="7"/>
      <w:r>
        <w:rPr>
          <w:rFonts w:ascii="Palatino Linotype" w:eastAsia="Palatino Linotype"/>
          <w:b/>
          <w:sz w:val="36"/>
        </w:rPr>
        <w:t>TRILL</w:t>
      </w:r>
      <w:r>
        <w:rPr>
          <w:rFonts w:ascii="Palatino Linotype" w:eastAsia="Palatino Linotype"/>
          <w:b/>
          <w:spacing w:val="-1"/>
          <w:sz w:val="36"/>
        </w:rPr>
        <w:t xml:space="preserve"> </w:t>
      </w:r>
      <w:r>
        <w:rPr>
          <w:rFonts w:ascii="黑体" w:eastAsia="黑体" w:hint="eastAsia"/>
          <w:sz w:val="36"/>
        </w:rPr>
        <w:t>基本概念</w:t>
      </w:r>
    </w:p>
    <w:p>
      <w:pPr>
        <w:pStyle w:val="BodyText"/>
        <w:spacing w:before="139"/>
        <w:ind w:left="1814"/>
      </w:pPr>
      <w:r>
        <w:t>本节介绍</w:t>
      </w:r>
      <w:r>
        <w:rPr>
          <w:rFonts w:ascii="Times New Roman" w:eastAsia="Times New Roman"/>
        </w:rPr>
        <w:t>TRILL</w:t>
      </w:r>
      <w:r>
        <w:t>协议中的基本概念，如</w:t>
      </w:r>
      <w:hyperlink w:anchor="_bookmark4" w:history="1">
        <w:r>
          <w:rPr>
            <w:color w:val="0000FF"/>
          </w:rPr>
          <w:t>图</w:t>
        </w:r>
        <w:r>
          <w:rPr>
            <w:rFonts w:ascii="Times New Roman" w:eastAsia="Times New Roman"/>
            <w:b/>
            <w:color w:val="0000FF"/>
          </w:rPr>
          <w:t>2-1</w:t>
        </w:r>
      </w:hyperlink>
      <w:r>
        <w:t>所示。</w:t>
      </w:r>
    </w:p>
    <w:p>
      <w:pPr>
        <w:pStyle w:val="BodyText"/>
        <w:spacing w:before="3"/>
        <w:rPr>
          <w:sz w:val="22"/>
        </w:rPr>
      </w:pPr>
    </w:p>
    <w:p>
      <w:pPr>
        <w:spacing w:before="0"/>
        <w:ind w:left="1814" w:right="0" w:firstLine="0"/>
        <w:jc w:val="left"/>
        <w:rPr>
          <w:rFonts w:ascii="黑体" w:eastAsia="黑体" w:hint="eastAsia"/>
          <w:sz w:val="21"/>
        </w:rPr>
      </w:pPr>
      <w:bookmarkStart w:id="8" w:name="_bookmark4"/>
      <w:bookmarkEnd w:id="8"/>
      <w:r>
        <w:rPr>
          <w:rFonts w:ascii="黑体" w:eastAsia="黑体" w:hint="eastAsia"/>
          <w:sz w:val="21"/>
        </w:rPr>
        <w:t xml:space="preserve">图 </w:t>
      </w:r>
      <w:r>
        <w:rPr>
          <w:rFonts w:ascii="Palatino Linotype" w:eastAsia="Palatino Linotype"/>
          <w:b/>
          <w:sz w:val="21"/>
        </w:rPr>
        <w:t xml:space="preserve">2-1 </w:t>
      </w:r>
      <w:r>
        <w:rPr>
          <w:rFonts w:ascii="黑体" w:eastAsia="黑体" w:hint="eastAsia"/>
          <w:sz w:val="21"/>
        </w:rPr>
        <w:t xml:space="preserve">大二层 </w:t>
      </w:r>
      <w:r>
        <w:rPr>
          <w:rFonts w:ascii="Cambria" w:eastAsia="Cambria"/>
          <w:sz w:val="21"/>
        </w:rPr>
        <w:t xml:space="preserve">TRILL </w:t>
      </w:r>
      <w:r>
        <w:rPr>
          <w:rFonts w:ascii="黑体" w:eastAsia="黑体" w:hint="eastAsia"/>
          <w:sz w:val="21"/>
        </w:rPr>
        <w:t>组网图</w:t>
      </w:r>
    </w:p>
    <w:p>
      <w:pPr>
        <w:pStyle w:val="BodyText"/>
        <w:spacing w:before="9"/>
        <w:rPr>
          <w:rFonts w:ascii="黑体"/>
          <w:sz w:val="8"/>
        </w:rPr>
      </w:pPr>
      <w:r>
        <w:pict>
          <v:group id="_x0000_s1031" style="width:323.75pt;height:233.8pt;margin-top:7.56pt;margin-left:142.82pt;mso-position-horizontal-relative:page;mso-wrap-distance-left:0;mso-wrap-distance-right:0;position:absolute;z-index:-251654144" coordorigin="2856,151" coordsize="6475,467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width:6431;height:4323;left:2856;position:absolute;top:504" stroked="f">
              <v:imagedata r:id="rId22" o:title=""/>
            </v:shape>
            <v:shape id="_x0000_s1033" type="#_x0000_t75" style="width:4729;height:2483;left:3991;position:absolute;top:495" stroked="f">
              <v:imagedata r:id="rId23" o:title=""/>
            </v:shape>
            <v:line id="_x0000_s1034" style="position:absolute" from="5760,731" to="8825,2093" stroked="t" strokecolor="#191919" strokeweight="1.51pt">
              <v:stroke dashstyle="solid"/>
            </v:line>
            <v:shape id="_x0000_s1035" type="#_x0000_t75" style="width:3747;height:4029;left:5475;position:absolute;top:165" stroked="f">
              <v:imagedata r:id="rId24" o:title=""/>
            </v:shape>
            <v:shape id="_x0000_s1036" type="#_x0000_t75" style="width:1845;height:2369;left:3205;position:absolute;top:1991" stroked="f">
              <v:imagedata r:id="rId2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width:312;height:235;left:5188;position:absolute;top:264" filled="f" stroked="f">
              <v:textbox inset="0,0,0,0">
                <w:txbxContent>
                  <w:p>
                    <w:pPr>
                      <w:spacing w:before="0" w:line="235" w:lineRule="exact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91919"/>
                        <w:sz w:val="21"/>
                      </w:rPr>
                      <w:t>RB</w:t>
                    </w:r>
                  </w:p>
                </w:txbxContent>
              </v:textbox>
            </v:shape>
            <v:shape id="_x0000_s1038" type="#_x0000_t202" style="width:312;height:235;left:7061;position:absolute;top:151" filled="f" stroked="f">
              <v:textbox inset="0,0,0,0">
                <w:txbxContent>
                  <w:p>
                    <w:pPr>
                      <w:spacing w:before="0" w:line="235" w:lineRule="exact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91919"/>
                        <w:sz w:val="21"/>
                      </w:rPr>
                      <w:t>RB</w:t>
                    </w:r>
                  </w:p>
                </w:txbxContent>
              </v:textbox>
            </v:shape>
            <v:shape id="_x0000_s1039" type="#_x0000_t202" style="width:312;height:235;left:9019;position:absolute;top:1853" filled="f" stroked="f">
              <v:textbox inset="0,0,0,0">
                <w:txbxContent>
                  <w:p>
                    <w:pPr>
                      <w:spacing w:before="0" w:line="235" w:lineRule="exact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91919"/>
                        <w:sz w:val="21"/>
                      </w:rPr>
                      <w:t>RB</w:t>
                    </w:r>
                  </w:p>
                </w:txbxContent>
              </v:textbox>
            </v:shape>
            <v:shape id="_x0000_s1040" type="#_x0000_t202" style="width:463;height:235;left:3154;position:absolute;top:2194" filled="f" stroked="f">
              <v:textbox inset="0,0,0,0">
                <w:txbxContent>
                  <w:p>
                    <w:pPr>
                      <w:spacing w:before="0" w:line="235" w:lineRule="exact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91919"/>
                        <w:sz w:val="21"/>
                      </w:rPr>
                      <w:t>DRB</w:t>
                    </w:r>
                  </w:p>
                </w:txbxContent>
              </v:textbox>
            </v:shape>
            <v:shape id="_x0000_s1041" type="#_x0000_t202" style="width:721;height:235;left:5182;position:absolute;top:2081" filled="f" stroked="f">
              <v:textbox inset="0,0,0,0">
                <w:txbxContent>
                  <w:p>
                    <w:pPr>
                      <w:spacing w:before="0" w:line="235" w:lineRule="exact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91919"/>
                        <w:sz w:val="21"/>
                      </w:rPr>
                      <w:t>DVLAN</w:t>
                    </w:r>
                  </w:p>
                </w:txbxContent>
              </v:textbox>
            </v:shape>
            <v:shape id="_x0000_s1042" type="#_x0000_t202" style="width:663;height:487;left:6857;position:absolute;top:1954" filled="f" stroked="f">
              <v:textbox inset="0,0,0,0">
                <w:txbxContent>
                  <w:p>
                    <w:pPr>
                      <w:spacing w:before="0" w:line="249" w:lineRule="auto"/>
                      <w:ind w:left="47" w:right="2" w:hanging="48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91919"/>
                        <w:sz w:val="21"/>
                      </w:rPr>
                      <w:t>Carrier VLAN</w:t>
                    </w:r>
                  </w:p>
                </w:txbxContent>
              </v:textbox>
            </v:shape>
            <v:shape id="_x0000_s1043" type="#_x0000_t202" style="width:289;height:235;left:4972;position:absolute;top:2875" filled="f" stroked="f">
              <v:textbox inset="0,0,0,0">
                <w:txbxContent>
                  <w:p>
                    <w:pPr>
                      <w:spacing w:before="0" w:line="235" w:lineRule="exact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91919"/>
                        <w:sz w:val="21"/>
                      </w:rPr>
                      <w:t>AF</w:t>
                    </w:r>
                  </w:p>
                </w:txbxContent>
              </v:textbox>
            </v:shape>
            <v:shape id="_x0000_s1044" type="#_x0000_t202" style="width:569;height:487;left:5996;position:absolute;top:3089" filled="f" stroked="f">
              <v:textbox inset="0,0,0,0">
                <w:txbxContent>
                  <w:p>
                    <w:pPr>
                      <w:spacing w:before="0" w:line="249" w:lineRule="auto"/>
                      <w:ind w:left="0" w:right="0" w:firstLine="128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91919"/>
                        <w:sz w:val="21"/>
                      </w:rPr>
                      <w:t>CE VLAN</w:t>
                    </w:r>
                  </w:p>
                </w:txbxContent>
              </v:textbox>
            </v:shape>
            <v:shape id="_x0000_s1045" type="#_x0000_t202" style="width:920;height:235;left:7920;position:absolute;top:4181" filled="f" stroked="f">
              <v:textbox inset="0,0,0,0">
                <w:txbxContent>
                  <w:p>
                    <w:pPr>
                      <w:spacing w:before="0" w:line="235" w:lineRule="exact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91919"/>
                        <w:sz w:val="21"/>
                      </w:rPr>
                      <w:t>CE VLAN</w:t>
                    </w:r>
                  </w:p>
                </w:txbxContent>
              </v:textbox>
            </v:shape>
            <v:shape id="_x0000_s1046" type="#_x0000_t202" style="width:640;height:235;left:3633;position:absolute;top:4464" filled="f" stroked="f">
              <v:textbox inset="0,0,0,0">
                <w:txbxContent>
                  <w:p>
                    <w:pPr>
                      <w:spacing w:before="0" w:line="235" w:lineRule="exact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91919"/>
                        <w:sz w:val="21"/>
                      </w:rPr>
                      <w:t>Server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2"/>
        <w:rPr>
          <w:rFonts w:ascii="黑体"/>
          <w:sz w:val="22"/>
        </w:rPr>
      </w:pPr>
    </w:p>
    <w:p>
      <w:pPr>
        <w:spacing w:before="67"/>
        <w:ind w:left="113" w:right="0" w:firstLine="0"/>
        <w:jc w:val="left"/>
        <w:rPr>
          <w:rFonts w:ascii="黑体" w:eastAsia="黑体" w:hint="eastAsia"/>
          <w:sz w:val="26"/>
        </w:rPr>
      </w:pPr>
      <w:r>
        <w:rPr>
          <w:rFonts w:ascii="Palatino Linotype" w:eastAsia="Palatino Linotype"/>
          <w:b/>
          <w:sz w:val="26"/>
        </w:rPr>
        <w:t xml:space="preserve">TRILL </w:t>
      </w:r>
      <w:r>
        <w:rPr>
          <w:rFonts w:ascii="黑体" w:eastAsia="黑体" w:hint="eastAsia"/>
          <w:sz w:val="26"/>
        </w:rPr>
        <w:t>网络中的设备名称</w:t>
      </w:r>
    </w:p>
    <w:p>
      <w:pPr>
        <w:spacing w:before="149"/>
        <w:ind w:left="1814" w:right="0" w:firstLine="0"/>
        <w:jc w:val="left"/>
        <w:rPr>
          <w:rFonts w:ascii="Times New Roman"/>
          <w:b/>
          <w:sz w:val="21"/>
        </w:rPr>
      </w:pPr>
      <w:r>
        <w:rPr>
          <w:rFonts w:ascii="Times New Roman"/>
          <w:b/>
          <w:sz w:val="21"/>
        </w:rPr>
        <w:t>RB</w:t>
      </w:r>
    </w:p>
    <w:p>
      <w:pPr>
        <w:pStyle w:val="BodyText"/>
        <w:spacing w:before="159" w:line="237" w:lineRule="auto"/>
        <w:ind w:left="1814" w:right="1083"/>
        <w:jc w:val="both"/>
      </w:pPr>
      <w:r>
        <w:rPr>
          <w:rFonts w:ascii="Times New Roman" w:eastAsia="Times New Roman"/>
        </w:rPr>
        <w:t>RB</w:t>
      </w:r>
      <w:r>
        <w:t>（</w:t>
      </w:r>
      <w:r>
        <w:rPr>
          <w:rFonts w:ascii="Times New Roman" w:eastAsia="Times New Roman"/>
        </w:rPr>
        <w:t>Router Bridge</w:t>
      </w:r>
      <w:r>
        <w:t>）指运行</w:t>
      </w:r>
      <w:r>
        <w:rPr>
          <w:rFonts w:ascii="Times New Roman" w:eastAsia="Times New Roman"/>
        </w:rPr>
        <w:t>TRILL</w:t>
      </w:r>
      <w:r>
        <w:t>协议的二层交换机。根据</w:t>
      </w:r>
      <w:r>
        <w:rPr>
          <w:rFonts w:ascii="Times New Roman" w:eastAsia="Times New Roman"/>
        </w:rPr>
        <w:t>RB</w:t>
      </w:r>
      <w:r>
        <w:t>在</w:t>
      </w:r>
      <w:r>
        <w:rPr>
          <w:rFonts w:ascii="Times New Roman" w:eastAsia="Times New Roman"/>
        </w:rPr>
        <w:t>TRILL</w:t>
      </w:r>
      <w:r>
        <w:t>网络中的位置， 又可将其分为</w:t>
      </w:r>
      <w:r>
        <w:rPr>
          <w:rFonts w:ascii="Times New Roman" w:eastAsia="Times New Roman"/>
        </w:rPr>
        <w:t>Ingress RB</w:t>
      </w:r>
      <w:r>
        <w:t>、</w:t>
      </w:r>
      <w:r>
        <w:rPr>
          <w:rFonts w:ascii="Times New Roman" w:eastAsia="Times New Roman"/>
        </w:rPr>
        <w:t>Transit RB</w:t>
      </w:r>
      <w:r>
        <w:t>和</w:t>
      </w:r>
      <w:r>
        <w:rPr>
          <w:rFonts w:ascii="Times New Roman" w:eastAsia="Times New Roman"/>
        </w:rPr>
        <w:t>Egress RB</w:t>
      </w:r>
      <w:r>
        <w:t>三种，分别表示报文进入</w:t>
      </w:r>
      <w:r>
        <w:rPr>
          <w:rFonts w:ascii="Times New Roman" w:eastAsia="Times New Roman"/>
        </w:rPr>
        <w:t>TRILL</w:t>
      </w:r>
      <w:r>
        <w:t>网络的入节点、在</w:t>
      </w:r>
      <w:r>
        <w:rPr>
          <w:rFonts w:ascii="Times New Roman" w:eastAsia="Times New Roman"/>
        </w:rPr>
        <w:t>TRILL</w:t>
      </w:r>
      <w:r>
        <w:t>网络中经过的中间节点以及离开</w:t>
      </w:r>
      <w:r>
        <w:rPr>
          <w:rFonts w:ascii="Times New Roman" w:eastAsia="Times New Roman"/>
        </w:rPr>
        <w:t>TRILL</w:t>
      </w:r>
      <w:r>
        <w:t>网络的出节点。</w:t>
      </w:r>
    </w:p>
    <w:p>
      <w:pPr>
        <w:spacing w:before="150"/>
        <w:ind w:left="1814" w:right="0" w:firstLine="0"/>
        <w:jc w:val="left"/>
        <w:rPr>
          <w:rFonts w:ascii="Times New Roman"/>
          <w:b/>
          <w:sz w:val="21"/>
        </w:rPr>
      </w:pPr>
      <w:r>
        <w:rPr>
          <w:rFonts w:ascii="Times New Roman"/>
          <w:b/>
          <w:sz w:val="21"/>
        </w:rPr>
        <w:t>DRB</w:t>
      </w:r>
    </w:p>
    <w:p>
      <w:pPr>
        <w:pStyle w:val="BodyText"/>
        <w:spacing w:before="158" w:line="237" w:lineRule="auto"/>
        <w:ind w:left="1814" w:right="1182"/>
        <w:jc w:val="both"/>
      </w:pPr>
      <w:r>
        <w:rPr>
          <w:rFonts w:ascii="Times New Roman" w:eastAsia="Times New Roman"/>
        </w:rPr>
        <w:t>DRB</w:t>
      </w:r>
      <w:r>
        <w:t>（</w:t>
      </w:r>
      <w:r>
        <w:rPr>
          <w:rFonts w:ascii="Times New Roman" w:eastAsia="Times New Roman"/>
        </w:rPr>
        <w:t>Designated Router Bridge</w:t>
      </w:r>
      <w:r>
        <w:t>）指在</w:t>
      </w:r>
      <w:r>
        <w:rPr>
          <w:rFonts w:ascii="Times New Roman" w:eastAsia="Times New Roman"/>
        </w:rPr>
        <w:t>TRILL</w:t>
      </w:r>
      <w:r>
        <w:t>网络中作为中间设备被指定承担某些特殊任务的</w:t>
      </w:r>
      <w:r>
        <w:rPr>
          <w:rFonts w:ascii="Times New Roman" w:eastAsia="Times New Roman"/>
        </w:rPr>
        <w:t>RB</w:t>
      </w:r>
      <w:r>
        <w:t>，它与</w:t>
      </w:r>
      <w:r>
        <w:rPr>
          <w:rFonts w:ascii="Times New Roman" w:eastAsia="Times New Roman"/>
        </w:rPr>
        <w:t>IS-IS</w:t>
      </w:r>
      <w:r>
        <w:t>中的指定中间系统</w:t>
      </w:r>
      <w:r>
        <w:rPr>
          <w:rFonts w:ascii="Times New Roman" w:eastAsia="Times New Roman"/>
        </w:rPr>
        <w:t>DIS</w:t>
      </w:r>
      <w:r>
        <w:t>（</w:t>
      </w:r>
      <w:r>
        <w:rPr>
          <w:rFonts w:ascii="Times New Roman" w:eastAsia="Times New Roman"/>
        </w:rPr>
        <w:t>Designated IS</w:t>
      </w:r>
      <w:r>
        <w:t>）相对应。在</w:t>
      </w:r>
      <w:r>
        <w:rPr>
          <w:rFonts w:ascii="Times New Roman" w:eastAsia="Times New Roman"/>
        </w:rPr>
        <w:t>TRILL</w:t>
      </w:r>
      <w:r>
        <w:t>广播网中，两台</w:t>
      </w:r>
      <w:r>
        <w:rPr>
          <w:rFonts w:ascii="Times New Roman" w:eastAsia="Times New Roman"/>
        </w:rPr>
        <w:t>RB</w:t>
      </w:r>
      <w:r>
        <w:t>如果处于同一个</w:t>
      </w:r>
      <w:r>
        <w:rPr>
          <w:rFonts w:ascii="Times New Roman" w:eastAsia="Times New Roman"/>
        </w:rPr>
        <w:t>VLAN</w:t>
      </w:r>
      <w:r>
        <w:t>（</w:t>
      </w:r>
      <w:r>
        <w:rPr>
          <w:rFonts w:ascii="Times New Roman" w:eastAsia="Times New Roman"/>
        </w:rPr>
        <w:t>Virtual Local Area Network</w:t>
      </w:r>
      <w:r>
        <w:t>），在建立邻居关系时需要根据接口的</w:t>
      </w:r>
      <w:r>
        <w:rPr>
          <w:rFonts w:ascii="Times New Roman" w:eastAsia="Times New Roman"/>
        </w:rPr>
        <w:t>DRB</w:t>
      </w:r>
      <w:r>
        <w:t>优先级或者</w:t>
      </w:r>
      <w:r>
        <w:rPr>
          <w:rFonts w:ascii="Times New Roman" w:eastAsia="Times New Roman"/>
        </w:rPr>
        <w:t>MAC</w:t>
      </w:r>
      <w:r>
        <w:t>地址的大小来选举</w:t>
      </w:r>
      <w:r>
        <w:rPr>
          <w:rFonts w:ascii="Times New Roman" w:eastAsia="Times New Roman"/>
        </w:rPr>
        <w:t>DRB</w:t>
      </w:r>
      <w:r>
        <w:t>。</w:t>
      </w:r>
      <w:r>
        <w:rPr>
          <w:rFonts w:ascii="Times New Roman" w:eastAsia="Times New Roman"/>
        </w:rPr>
        <w:t>DRB</w:t>
      </w:r>
      <w:r>
        <w:t>负责与网络中每台设备进行通信，最终使整个</w:t>
      </w:r>
      <w:r>
        <w:rPr>
          <w:rFonts w:ascii="Times New Roman" w:eastAsia="Times New Roman"/>
        </w:rPr>
        <w:t>VLAN</w:t>
      </w:r>
      <w:r>
        <w:t>的</w:t>
      </w:r>
      <w:r>
        <w:rPr>
          <w:rFonts w:ascii="Times New Roman" w:eastAsia="Times New Roman"/>
        </w:rPr>
        <w:t>LSDB</w:t>
      </w:r>
      <w:r>
        <w:t>（</w:t>
      </w:r>
      <w:r>
        <w:rPr>
          <w:rFonts w:ascii="Times New Roman" w:eastAsia="Times New Roman"/>
        </w:rPr>
        <w:t>Link State DataBase</w:t>
      </w:r>
      <w:r>
        <w:t>）达到一致状态，减少了多台设备两两通信带来的巨大开销。</w:t>
      </w:r>
      <w:r>
        <w:rPr>
          <w:rFonts w:ascii="Times New Roman" w:eastAsia="Times New Roman"/>
        </w:rPr>
        <w:t>DRB</w:t>
      </w:r>
      <w:r>
        <w:t>完成以下工作：</w:t>
      </w:r>
    </w:p>
    <w:p>
      <w:pPr>
        <w:pStyle w:val="ListParagraph"/>
        <w:numPr>
          <w:ilvl w:val="0"/>
          <w:numId w:val="68"/>
        </w:numPr>
        <w:tabs>
          <w:tab w:val="left" w:pos="2240"/>
        </w:tabs>
        <w:spacing w:before="66" w:after="0" w:line="240" w:lineRule="auto"/>
        <w:ind w:left="2239" w:right="0" w:hanging="426"/>
        <w:jc w:val="both"/>
        <w:rPr>
          <w:sz w:val="21"/>
        </w:rPr>
      </w:pPr>
      <w:r>
        <w:rPr>
          <w:sz w:val="21"/>
        </w:rPr>
        <w:t>当网络中存在多于两台</w:t>
      </w:r>
      <w:r>
        <w:rPr>
          <w:rFonts w:ascii="Times New Roman" w:eastAsia="Times New Roman" w:hAnsi="Times New Roman"/>
          <w:sz w:val="21"/>
        </w:rPr>
        <w:t>RB</w:t>
      </w:r>
      <w:r>
        <w:rPr>
          <w:sz w:val="21"/>
        </w:rPr>
        <w:t>时，产生伪节点</w:t>
      </w:r>
      <w:r>
        <w:rPr>
          <w:rFonts w:ascii="Times New Roman" w:eastAsia="Times New Roman" w:hAnsi="Times New Roman"/>
          <w:sz w:val="21"/>
        </w:rPr>
        <w:t>LSP</w:t>
      </w:r>
      <w:r>
        <w:rPr>
          <w:sz w:val="21"/>
        </w:rPr>
        <w:t>（</w:t>
      </w:r>
      <w:r>
        <w:rPr>
          <w:rFonts w:ascii="Times New Roman" w:eastAsia="Times New Roman" w:hAnsi="Times New Roman"/>
          <w:sz w:val="21"/>
        </w:rPr>
        <w:t>Link</w:t>
      </w:r>
      <w:r>
        <w:rPr>
          <w:rFonts w:ascii="Times New Roman" w:eastAsia="Times New Roman" w:hAnsi="Times New Roman"/>
          <w:spacing w:val="-1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State</w:t>
      </w:r>
      <w:r>
        <w:rPr>
          <w:rFonts w:ascii="Times New Roman" w:eastAsia="Times New Roman" w:hAnsi="Times New Roman"/>
          <w:spacing w:val="-1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PDUs</w:t>
      </w:r>
      <w:r>
        <w:rPr>
          <w:sz w:val="21"/>
        </w:rPr>
        <w:t>）。</w:t>
      </w:r>
    </w:p>
    <w:p>
      <w:pPr>
        <w:pStyle w:val="ListParagraph"/>
        <w:numPr>
          <w:ilvl w:val="0"/>
          <w:numId w:val="68"/>
        </w:numPr>
        <w:tabs>
          <w:tab w:val="left" w:pos="2239"/>
          <w:tab w:val="left" w:pos="2240"/>
        </w:tabs>
        <w:spacing w:before="69" w:after="0" w:line="240" w:lineRule="auto"/>
        <w:ind w:left="2239" w:right="0" w:hanging="426"/>
        <w:jc w:val="left"/>
        <w:rPr>
          <w:sz w:val="21"/>
        </w:rPr>
      </w:pPr>
      <w:r>
        <w:rPr>
          <w:sz w:val="21"/>
        </w:rPr>
        <w:t>发送全序列号报文</w:t>
      </w:r>
      <w:r>
        <w:rPr>
          <w:rFonts w:ascii="Times New Roman" w:eastAsia="Times New Roman" w:hAnsi="Times New Roman"/>
          <w:sz w:val="21"/>
        </w:rPr>
        <w:t>CSNP</w:t>
      </w:r>
      <w:r>
        <w:rPr>
          <w:sz w:val="21"/>
        </w:rPr>
        <w:t>（</w:t>
      </w:r>
      <w:r>
        <w:rPr>
          <w:rFonts w:ascii="Times New Roman" w:eastAsia="Times New Roman" w:hAnsi="Times New Roman"/>
          <w:sz w:val="21"/>
        </w:rPr>
        <w:t>Complete</w:t>
      </w:r>
      <w:r>
        <w:rPr>
          <w:rFonts w:ascii="Times New Roman" w:eastAsia="Times New Roman" w:hAnsi="Times New Roman"/>
          <w:spacing w:val="-1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Sequence</w:t>
      </w:r>
      <w:r>
        <w:rPr>
          <w:rFonts w:ascii="Times New Roman" w:eastAsia="Times New Roman" w:hAnsi="Times New Roman"/>
          <w:spacing w:val="-1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Number</w:t>
      </w:r>
      <w:r>
        <w:rPr>
          <w:rFonts w:ascii="Times New Roman" w:eastAsia="Times New Roman" w:hAnsi="Times New Roman"/>
          <w:spacing w:val="-2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PDUs</w:t>
      </w:r>
      <w:r>
        <w:rPr>
          <w:sz w:val="21"/>
        </w:rPr>
        <w:t>），同步</w:t>
      </w:r>
      <w:r>
        <w:rPr>
          <w:rFonts w:ascii="Times New Roman" w:eastAsia="Times New Roman" w:hAnsi="Times New Roman"/>
          <w:sz w:val="21"/>
        </w:rPr>
        <w:t>LSDB</w:t>
      </w:r>
      <w:r>
        <w:rPr>
          <w:sz w:val="21"/>
        </w:rPr>
        <w:t>。</w:t>
      </w:r>
    </w:p>
    <w:p>
      <w:pPr>
        <w:pStyle w:val="ListParagraph"/>
        <w:numPr>
          <w:ilvl w:val="0"/>
          <w:numId w:val="68"/>
        </w:numPr>
        <w:tabs>
          <w:tab w:val="left" w:pos="2239"/>
          <w:tab w:val="left" w:pos="2240"/>
        </w:tabs>
        <w:spacing w:before="70" w:after="0" w:line="240" w:lineRule="auto"/>
        <w:ind w:left="2239" w:right="0" w:hanging="426"/>
        <w:jc w:val="left"/>
        <w:rPr>
          <w:sz w:val="21"/>
        </w:rPr>
      </w:pPr>
      <w:r>
        <w:rPr>
          <w:sz w:val="21"/>
        </w:rPr>
        <w:t>指定</w:t>
      </w:r>
      <w:r>
        <w:rPr>
          <w:rFonts w:ascii="Times New Roman" w:eastAsia="Times New Roman" w:hAnsi="Times New Roman"/>
          <w:sz w:val="21"/>
        </w:rPr>
        <w:t>Designated</w:t>
      </w:r>
      <w:r>
        <w:rPr>
          <w:rFonts w:ascii="Times New Roman" w:eastAsia="Times New Roman" w:hAnsi="Times New Roman"/>
          <w:spacing w:val="-2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VLAN</w:t>
      </w:r>
      <w:r>
        <w:rPr>
          <w:sz w:val="21"/>
        </w:rPr>
        <w:t>，指定某个</w:t>
      </w:r>
      <w:r>
        <w:rPr>
          <w:rFonts w:ascii="Times New Roman" w:eastAsia="Times New Roman" w:hAnsi="Times New Roman"/>
          <w:sz w:val="21"/>
        </w:rPr>
        <w:t>Carrier</w:t>
      </w:r>
      <w:r>
        <w:rPr>
          <w:rFonts w:ascii="Times New Roman" w:eastAsia="Times New Roman" w:hAnsi="Times New Roman"/>
          <w:spacing w:val="-1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VLAN</w:t>
      </w:r>
      <w:r>
        <w:rPr>
          <w:sz w:val="21"/>
        </w:rPr>
        <w:t>转发用户报文及</w:t>
      </w:r>
      <w:r>
        <w:rPr>
          <w:rFonts w:ascii="Times New Roman" w:eastAsia="Times New Roman" w:hAnsi="Times New Roman"/>
          <w:sz w:val="21"/>
        </w:rPr>
        <w:t>TRILL</w:t>
      </w:r>
      <w:r>
        <w:rPr>
          <w:sz w:val="21"/>
        </w:rPr>
        <w:t>控制报文。</w:t>
      </w:r>
    </w:p>
    <w:p>
      <w:pPr>
        <w:pStyle w:val="ListParagraph"/>
        <w:numPr>
          <w:ilvl w:val="0"/>
          <w:numId w:val="68"/>
        </w:numPr>
        <w:tabs>
          <w:tab w:val="left" w:pos="2239"/>
          <w:tab w:val="left" w:pos="2240"/>
        </w:tabs>
        <w:spacing w:before="71" w:after="0" w:line="237" w:lineRule="auto"/>
        <w:ind w:left="2239" w:right="1131" w:hanging="426"/>
        <w:jc w:val="left"/>
        <w:rPr>
          <w:sz w:val="21"/>
        </w:rPr>
      </w:pPr>
      <w:r>
        <w:rPr>
          <w:spacing w:val="-2"/>
          <w:sz w:val="21"/>
        </w:rPr>
        <w:t>指定</w:t>
      </w:r>
      <w:r>
        <w:rPr>
          <w:rFonts w:ascii="Times New Roman" w:eastAsia="Times New Roman" w:hAnsi="Times New Roman"/>
          <w:sz w:val="21"/>
        </w:rPr>
        <w:t>AF</w:t>
      </w:r>
      <w:r>
        <w:rPr>
          <w:sz w:val="21"/>
        </w:rPr>
        <w:t>（</w:t>
      </w:r>
      <w:r>
        <w:rPr>
          <w:rFonts w:ascii="Times New Roman" w:eastAsia="Times New Roman" w:hAnsi="Times New Roman"/>
          <w:sz w:val="21"/>
        </w:rPr>
        <w:t>Appointed</w:t>
      </w:r>
      <w:r>
        <w:rPr>
          <w:rFonts w:ascii="Times New Roman" w:eastAsia="Times New Roman" w:hAnsi="Times New Roman"/>
          <w:spacing w:val="-13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Forwarder</w:t>
      </w:r>
      <w:r>
        <w:rPr>
          <w:sz w:val="21"/>
        </w:rPr>
        <w:t>）</w:t>
      </w:r>
      <w:r>
        <w:rPr>
          <w:spacing w:val="-2"/>
          <w:sz w:val="21"/>
        </w:rPr>
        <w:t>，每个</w:t>
      </w:r>
      <w:r>
        <w:rPr>
          <w:rFonts w:ascii="Times New Roman" w:eastAsia="Times New Roman" w:hAnsi="Times New Roman"/>
          <w:sz w:val="21"/>
        </w:rPr>
        <w:t>CE</w:t>
      </w:r>
      <w:r>
        <w:rPr>
          <w:sz w:val="21"/>
        </w:rPr>
        <w:t>（</w:t>
      </w:r>
      <w:r>
        <w:rPr>
          <w:rFonts w:ascii="Times New Roman" w:eastAsia="Times New Roman" w:hAnsi="Times New Roman"/>
          <w:sz w:val="21"/>
        </w:rPr>
        <w:t>Custom</w:t>
      </w:r>
      <w:r>
        <w:rPr>
          <w:rFonts w:ascii="Times New Roman" w:eastAsia="Times New Roman" w:hAnsi="Times New Roman"/>
          <w:spacing w:val="-11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Edge</w:t>
      </w:r>
      <w:r>
        <w:rPr>
          <w:sz w:val="21"/>
        </w:rPr>
        <w:t>）</w:t>
      </w:r>
      <w:r>
        <w:rPr>
          <w:spacing w:val="-65"/>
          <w:sz w:val="21"/>
        </w:rPr>
        <w:t xml:space="preserve"> </w:t>
      </w:r>
      <w:r>
        <w:rPr>
          <w:rFonts w:ascii="Times New Roman" w:eastAsia="Times New Roman" w:hAnsi="Times New Roman"/>
          <w:spacing w:val="-3"/>
          <w:sz w:val="21"/>
        </w:rPr>
        <w:t>VLAN</w:t>
      </w:r>
      <w:r>
        <w:rPr>
          <w:spacing w:val="-3"/>
          <w:sz w:val="21"/>
        </w:rPr>
        <w:t>只能由一个</w:t>
      </w:r>
      <w:r>
        <w:rPr>
          <w:rFonts w:ascii="Times New Roman" w:eastAsia="Times New Roman" w:hAnsi="Times New Roman"/>
          <w:sz w:val="21"/>
        </w:rPr>
        <w:t>RB</w:t>
      </w:r>
      <w:r>
        <w:rPr>
          <w:sz w:val="21"/>
        </w:rPr>
        <w:t>作为</w:t>
      </w:r>
      <w:r>
        <w:rPr>
          <w:rFonts w:ascii="Times New Roman" w:eastAsia="Times New Roman" w:hAnsi="Times New Roman"/>
          <w:sz w:val="21"/>
        </w:rPr>
        <w:t>AF</w:t>
      </w:r>
      <w:r>
        <w:rPr>
          <w:sz w:val="21"/>
        </w:rPr>
        <w:t>。</w:t>
      </w:r>
    </w:p>
    <w:p>
      <w:pPr>
        <w:spacing w:before="152"/>
        <w:ind w:left="1814" w:right="0" w:firstLine="0"/>
        <w:jc w:val="left"/>
        <w:rPr>
          <w:rFonts w:ascii="Times New Roman"/>
          <w:b/>
          <w:sz w:val="21"/>
        </w:rPr>
      </w:pPr>
      <w:r>
        <w:rPr>
          <w:rFonts w:ascii="Times New Roman"/>
          <w:b/>
          <w:sz w:val="21"/>
        </w:rPr>
        <w:t>AF</w:t>
      </w:r>
    </w:p>
    <w:p>
      <w:pPr>
        <w:spacing w:after="0"/>
        <w:jc w:val="left"/>
        <w:rPr>
          <w:rFonts w:ascii="Times New Roman"/>
          <w:sz w:val="21"/>
        </w:rPr>
        <w:sectPr>
          <w:headerReference w:type="default" r:id="rId26"/>
          <w:footerReference w:type="default" r:id="rId27"/>
          <w:pgSz w:w="11910" w:h="16840"/>
          <w:pgMar w:top="1580" w:right="0" w:bottom="1280" w:left="1020" w:header="863" w:footer="1081"/>
          <w:pgNumType w:start="6"/>
          <w:cols w:space="708"/>
        </w:sectPr>
      </w:pPr>
    </w:p>
    <w:p>
      <w:pPr>
        <w:pStyle w:val="BodyText"/>
        <w:spacing w:before="101" w:line="237" w:lineRule="auto"/>
        <w:ind w:left="1814" w:right="1131"/>
      </w:pPr>
      <w:r>
        <w:rPr>
          <w:rFonts w:ascii="Times New Roman" w:eastAsia="Times New Roman"/>
          <w:spacing w:val="-1"/>
        </w:rPr>
        <w:t>AF</w:t>
      </w:r>
      <w:r>
        <w:rPr>
          <w:spacing w:val="-3"/>
        </w:rPr>
        <w:t>是被指定用来转发流量的</w:t>
      </w:r>
      <w:r>
        <w:rPr>
          <w:rFonts w:ascii="Times New Roman" w:eastAsia="Times New Roman"/>
          <w:spacing w:val="-1"/>
        </w:rPr>
        <w:t>RB</w:t>
      </w:r>
      <w:r>
        <w:rPr>
          <w:spacing w:val="-1"/>
        </w:rPr>
        <w:t>，由</w:t>
      </w:r>
      <w:r>
        <w:rPr>
          <w:rFonts w:ascii="Times New Roman" w:eastAsia="Times New Roman"/>
          <w:spacing w:val="-1"/>
        </w:rPr>
        <w:t>DRB</w:t>
      </w:r>
      <w:r>
        <w:rPr>
          <w:spacing w:val="-4"/>
        </w:rPr>
        <w:t>负责选举，只有</w:t>
      </w:r>
      <w:r>
        <w:rPr>
          <w:rFonts w:ascii="Times New Roman" w:eastAsia="Times New Roman"/>
          <w:spacing w:val="-1"/>
        </w:rPr>
        <w:t>AF</w:t>
      </w:r>
      <w:r>
        <w:rPr>
          <w:spacing w:val="-3"/>
        </w:rPr>
        <w:t>负责转发用户流量，非</w:t>
      </w:r>
      <w:r>
        <w:rPr>
          <w:rFonts w:ascii="Times New Roman" w:eastAsia="Times New Roman"/>
        </w:rPr>
        <w:t>AF</w:t>
      </w:r>
      <w:r>
        <w:t>禁</w:t>
      </w:r>
      <w:r>
        <w:rPr>
          <w:spacing w:val="-3"/>
        </w:rPr>
        <w:t>止转发用户流量。如</w:t>
      </w:r>
      <w:hyperlink w:anchor="_bookmark4" w:history="1">
        <w:r>
          <w:rPr>
            <w:color w:val="0000FF"/>
          </w:rPr>
          <w:t>图</w:t>
        </w:r>
        <w:r>
          <w:rPr>
            <w:rFonts w:ascii="Times New Roman" w:eastAsia="Times New Roman"/>
            <w:b/>
            <w:color w:val="0000FF"/>
          </w:rPr>
          <w:t>2-1</w:t>
        </w:r>
      </w:hyperlink>
      <w:r>
        <w:rPr>
          <w:spacing w:val="-3"/>
        </w:rPr>
        <w:t>所示，当服务器采用双上行接入</w:t>
      </w:r>
      <w:r>
        <w:rPr>
          <w:rFonts w:ascii="Times New Roman" w:eastAsia="Times New Roman"/>
        </w:rPr>
        <w:t>TRILL</w:t>
      </w:r>
      <w:r>
        <w:rPr>
          <w:spacing w:val="-3"/>
        </w:rPr>
        <w:t>网络时，如果服务器网</w:t>
      </w:r>
      <w:r>
        <w:t>卡不采用负载分担的方式接入，很容易产生环路。所以需要指定一台</w:t>
      </w:r>
      <w:r>
        <w:rPr>
          <w:rFonts w:ascii="Times New Roman" w:eastAsia="Times New Roman"/>
        </w:rPr>
        <w:t>RB</w:t>
      </w:r>
      <w:r>
        <w:t>作为转发用户流量的</w:t>
      </w:r>
      <w:r>
        <w:rPr>
          <w:rFonts w:ascii="Times New Roman" w:eastAsia="Times New Roman"/>
        </w:rPr>
        <w:t>RB</w:t>
      </w:r>
      <w:r>
        <w:t>。</w:t>
      </w:r>
    </w:p>
    <w:p>
      <w:pPr>
        <w:pStyle w:val="BodyText"/>
        <w:spacing w:before="7"/>
        <w:rPr>
          <w:sz w:val="26"/>
        </w:rPr>
      </w:pPr>
    </w:p>
    <w:p>
      <w:pPr>
        <w:spacing w:before="0"/>
        <w:ind w:left="113" w:right="0" w:firstLine="0"/>
        <w:jc w:val="left"/>
        <w:rPr>
          <w:rFonts w:ascii="Palatino Linotype" w:eastAsia="Palatino Linotype"/>
          <w:b/>
          <w:sz w:val="26"/>
        </w:rPr>
      </w:pPr>
      <w:r>
        <w:rPr>
          <w:rFonts w:ascii="Palatino Linotype" w:eastAsia="Palatino Linotype"/>
          <w:b/>
          <w:sz w:val="26"/>
        </w:rPr>
        <w:t xml:space="preserve">TRILL </w:t>
      </w:r>
      <w:r>
        <w:rPr>
          <w:rFonts w:ascii="黑体" w:eastAsia="黑体" w:hint="eastAsia"/>
          <w:sz w:val="26"/>
        </w:rPr>
        <w:t xml:space="preserve">中的 </w:t>
      </w:r>
      <w:r>
        <w:rPr>
          <w:rFonts w:ascii="Palatino Linotype" w:eastAsia="Palatino Linotype"/>
          <w:b/>
          <w:sz w:val="26"/>
        </w:rPr>
        <w:t>VLAN</w:t>
      </w:r>
    </w:p>
    <w:p>
      <w:pPr>
        <w:pStyle w:val="BodyText"/>
        <w:spacing w:before="12"/>
        <w:rPr>
          <w:rFonts w:ascii="Palatino Linotype"/>
          <w:b/>
          <w:sz w:val="26"/>
        </w:rPr>
      </w:pPr>
    </w:p>
    <w:p>
      <w:pPr>
        <w:spacing w:before="0"/>
        <w:ind w:left="1814" w:right="0" w:firstLine="0"/>
        <w:jc w:val="left"/>
        <w:rPr>
          <w:rFonts w:ascii="Cambria" w:eastAsia="Cambria"/>
          <w:sz w:val="21"/>
        </w:rPr>
      </w:pPr>
      <w:r>
        <w:rPr>
          <w:rFonts w:ascii="黑体" w:eastAsia="黑体" w:hint="eastAsia"/>
          <w:w w:val="110"/>
          <w:sz w:val="21"/>
        </w:rPr>
        <w:t xml:space="preserve">表 </w:t>
      </w:r>
      <w:r>
        <w:rPr>
          <w:rFonts w:ascii="Palatino Linotype" w:eastAsia="Palatino Linotype"/>
          <w:b/>
          <w:w w:val="110"/>
          <w:sz w:val="21"/>
        </w:rPr>
        <w:t xml:space="preserve">2-1 </w:t>
      </w:r>
      <w:r>
        <w:rPr>
          <w:rFonts w:ascii="Cambria" w:eastAsia="Cambria"/>
          <w:w w:val="110"/>
          <w:sz w:val="21"/>
        </w:rPr>
        <w:t xml:space="preserve">TRILL </w:t>
      </w:r>
      <w:r>
        <w:rPr>
          <w:rFonts w:ascii="黑体" w:eastAsia="黑体" w:hint="eastAsia"/>
          <w:w w:val="110"/>
          <w:sz w:val="21"/>
        </w:rPr>
        <w:t xml:space="preserve">中的 </w:t>
      </w:r>
      <w:r>
        <w:rPr>
          <w:rFonts w:ascii="Cambria" w:eastAsia="Cambria"/>
          <w:w w:val="110"/>
          <w:sz w:val="21"/>
        </w:rPr>
        <w:t>VLAN</w:t>
      </w:r>
    </w:p>
    <w:p>
      <w:pPr>
        <w:pStyle w:val="BodyText"/>
        <w:spacing w:before="9"/>
        <w:rPr>
          <w:rFonts w:ascii="Cambria"/>
          <w:sz w:val="7"/>
        </w:rPr>
      </w:pPr>
    </w:p>
    <w:tbl>
      <w:tblPr>
        <w:tblStyle w:val="TableNormal3"/>
        <w:tblW w:w="0" w:type="auto"/>
        <w:jc w:val="left"/>
        <w:tblInd w:w="18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6"/>
        <w:gridCol w:w="2646"/>
        <w:gridCol w:w="2646"/>
      </w:tblGrid>
      <w:tr>
        <w:tblPrEx>
          <w:tblW w:w="0" w:type="auto"/>
          <w:jc w:val="left"/>
          <w:tblInd w:w="1822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7"/>
          <w:jc w:val="left"/>
        </w:trPr>
        <w:tc>
          <w:tcPr>
            <w:tcW w:w="2646" w:type="dxa"/>
            <w:shd w:val="clear" w:color="auto" w:fill="DDDDDD"/>
          </w:tcPr>
          <w:p>
            <w:pPr>
              <w:pStyle w:val="TableParagraph"/>
              <w:spacing w:before="65"/>
              <w:ind w:left="107"/>
              <w:rPr>
                <w:rFonts w:ascii="黑体" w:eastAsia="黑体" w:hint="eastAsia"/>
                <w:sz w:val="21"/>
              </w:rPr>
            </w:pPr>
            <w:r>
              <w:rPr>
                <w:rFonts w:ascii="Palatino Linotype" w:eastAsia="Palatino Linotype"/>
                <w:b/>
                <w:sz w:val="21"/>
              </w:rPr>
              <w:t>VLAN</w:t>
            </w:r>
            <w:r>
              <w:rPr>
                <w:rFonts w:ascii="黑体" w:eastAsia="黑体" w:hint="eastAsia"/>
                <w:sz w:val="21"/>
              </w:rPr>
              <w:t>名称</w:t>
            </w:r>
          </w:p>
        </w:tc>
        <w:tc>
          <w:tcPr>
            <w:tcW w:w="2646" w:type="dxa"/>
            <w:shd w:val="clear" w:color="auto" w:fill="DDDDDD"/>
          </w:tcPr>
          <w:p>
            <w:pPr>
              <w:pStyle w:val="TableParagraph"/>
              <w:spacing w:before="76"/>
              <w:ind w:left="107"/>
              <w:rPr>
                <w:rFonts w:ascii="黑体" w:eastAsia="黑体" w:hint="eastAsia"/>
                <w:sz w:val="21"/>
              </w:rPr>
            </w:pPr>
            <w:r>
              <w:rPr>
                <w:rFonts w:ascii="黑体" w:eastAsia="黑体" w:hint="eastAsia"/>
                <w:sz w:val="21"/>
              </w:rPr>
              <w:t>说明</w:t>
            </w:r>
          </w:p>
        </w:tc>
        <w:tc>
          <w:tcPr>
            <w:tcW w:w="2646" w:type="dxa"/>
            <w:shd w:val="clear" w:color="auto" w:fill="DDDDDD"/>
          </w:tcPr>
          <w:p>
            <w:pPr>
              <w:pStyle w:val="TableParagraph"/>
              <w:spacing w:before="76"/>
              <w:ind w:left="106"/>
              <w:rPr>
                <w:rFonts w:ascii="黑体" w:eastAsia="黑体" w:hint="eastAsia"/>
                <w:sz w:val="21"/>
              </w:rPr>
            </w:pPr>
            <w:r>
              <w:rPr>
                <w:rFonts w:ascii="黑体" w:eastAsia="黑体" w:hint="eastAsia"/>
                <w:sz w:val="21"/>
              </w:rPr>
              <w:t>承载流量</w:t>
            </w:r>
          </w:p>
        </w:tc>
      </w:tr>
      <w:tr>
        <w:tblPrEx>
          <w:tblW w:w="0" w:type="auto"/>
          <w:jc w:val="left"/>
          <w:tblInd w:w="18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12"/>
          <w:jc w:val="left"/>
        </w:trPr>
        <w:tc>
          <w:tcPr>
            <w:tcW w:w="2646" w:type="dxa"/>
          </w:tcPr>
          <w:p>
            <w:pPr>
              <w:pStyle w:val="TableParagraph"/>
              <w:spacing w:before="85"/>
              <w:ind w:left="107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CE VLAN</w:t>
            </w:r>
          </w:p>
        </w:tc>
        <w:tc>
          <w:tcPr>
            <w:tcW w:w="2646" w:type="dxa"/>
          </w:tcPr>
          <w:p>
            <w:pPr>
              <w:pStyle w:val="TableParagraph"/>
              <w:spacing w:before="80" w:line="235" w:lineRule="auto"/>
              <w:ind w:left="107" w:right="90"/>
              <w:rPr>
                <w:sz w:val="21"/>
              </w:rPr>
            </w:pPr>
            <w:r>
              <w:rPr>
                <w:sz w:val="21"/>
              </w:rPr>
              <w:t>用以接入</w:t>
            </w: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网络的</w:t>
            </w:r>
            <w:r>
              <w:rPr>
                <w:rFonts w:ascii="Times New Roman" w:eastAsia="Times New Roman"/>
                <w:sz w:val="21"/>
              </w:rPr>
              <w:t>VLAN</w:t>
            </w:r>
            <w:r>
              <w:rPr>
                <w:spacing w:val="-1"/>
                <w:sz w:val="21"/>
              </w:rPr>
              <w:t>，通常配置在</w:t>
            </w:r>
            <w:r>
              <w:rPr>
                <w:rFonts w:ascii="Times New Roman" w:eastAsia="Times New Roman"/>
                <w:spacing w:val="-3"/>
                <w:sz w:val="21"/>
              </w:rPr>
              <w:t xml:space="preserve">TRILL </w:t>
            </w:r>
            <w:r>
              <w:rPr>
                <w:spacing w:val="-9"/>
                <w:sz w:val="21"/>
              </w:rPr>
              <w:t>网络边缘设备上。用以生成</w:t>
            </w:r>
            <w:r>
              <w:rPr>
                <w:sz w:val="21"/>
              </w:rPr>
              <w:t>组播路由。</w:t>
            </w:r>
          </w:p>
        </w:tc>
        <w:tc>
          <w:tcPr>
            <w:tcW w:w="2646" w:type="dxa"/>
          </w:tcPr>
          <w:p>
            <w:pPr>
              <w:pStyle w:val="TableParagraph"/>
              <w:spacing w:before="76"/>
              <w:ind w:left="106"/>
              <w:rPr>
                <w:sz w:val="21"/>
              </w:rPr>
            </w:pPr>
            <w:r>
              <w:rPr>
                <w:sz w:val="21"/>
              </w:rPr>
              <w:t>普通以太报文。</w:t>
            </w:r>
          </w:p>
        </w:tc>
      </w:tr>
      <w:tr>
        <w:tblPrEx>
          <w:tblW w:w="0" w:type="auto"/>
          <w:jc w:val="left"/>
          <w:tblInd w:w="18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1"/>
          <w:jc w:val="left"/>
        </w:trPr>
        <w:tc>
          <w:tcPr>
            <w:tcW w:w="2646" w:type="dxa"/>
          </w:tcPr>
          <w:p>
            <w:pPr>
              <w:pStyle w:val="TableParagraph"/>
              <w:spacing w:before="85"/>
              <w:ind w:left="107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admin VLAN</w:t>
            </w:r>
          </w:p>
        </w:tc>
        <w:tc>
          <w:tcPr>
            <w:tcW w:w="2646" w:type="dxa"/>
          </w:tcPr>
          <w:p>
            <w:pPr>
              <w:pStyle w:val="TableParagraph"/>
              <w:spacing w:before="78" w:line="237" w:lineRule="auto"/>
              <w:ind w:left="107" w:right="147"/>
              <w:rPr>
                <w:sz w:val="21"/>
              </w:rPr>
            </w:pPr>
            <w:r>
              <w:rPr>
                <w:sz w:val="21"/>
              </w:rPr>
              <w:t>一种特殊的</w:t>
            </w:r>
            <w:r>
              <w:rPr>
                <w:rFonts w:ascii="Times New Roman" w:eastAsia="Times New Roman"/>
                <w:sz w:val="21"/>
              </w:rPr>
              <w:t>CE VLAN</w:t>
            </w:r>
            <w:r>
              <w:rPr>
                <w:sz w:val="21"/>
              </w:rPr>
              <w:t>，用于承载</w:t>
            </w: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网络网管流量。</w:t>
            </w:r>
          </w:p>
        </w:tc>
        <w:tc>
          <w:tcPr>
            <w:tcW w:w="2646" w:type="dxa"/>
          </w:tcPr>
          <w:p>
            <w:pPr>
              <w:pStyle w:val="TableParagraph"/>
              <w:spacing w:before="76"/>
              <w:ind w:left="10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网管流量。</w:t>
            </w:r>
          </w:p>
        </w:tc>
      </w:tr>
      <w:tr>
        <w:tblPrEx>
          <w:tblW w:w="0" w:type="auto"/>
          <w:jc w:val="left"/>
          <w:tblInd w:w="18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9"/>
          <w:jc w:val="left"/>
        </w:trPr>
        <w:tc>
          <w:tcPr>
            <w:tcW w:w="2646" w:type="dxa"/>
          </w:tcPr>
          <w:p>
            <w:pPr>
              <w:pStyle w:val="TableParagraph"/>
              <w:spacing w:before="85"/>
              <w:ind w:left="107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Carrier VLAN</w:t>
            </w:r>
          </w:p>
        </w:tc>
        <w:tc>
          <w:tcPr>
            <w:tcW w:w="2646" w:type="dxa"/>
          </w:tcPr>
          <w:p>
            <w:pPr>
              <w:pStyle w:val="TableParagraph"/>
              <w:spacing w:before="78" w:line="237" w:lineRule="auto"/>
              <w:ind w:left="107" w:right="24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网络中用于转发</w:t>
            </w: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数据报文和协议报文的</w:t>
            </w:r>
            <w:r>
              <w:rPr>
                <w:rFonts w:ascii="Times New Roman" w:eastAsia="Times New Roman"/>
                <w:sz w:val="21"/>
              </w:rPr>
              <w:t>VLAN</w:t>
            </w:r>
            <w:r>
              <w:rPr>
                <w:sz w:val="21"/>
              </w:rPr>
              <w:t>。一台</w:t>
            </w:r>
            <w:r>
              <w:rPr>
                <w:rFonts w:ascii="Times New Roman" w:eastAsia="Times New Roman"/>
                <w:sz w:val="21"/>
              </w:rPr>
              <w:t>RB</w:t>
            </w:r>
            <w:r>
              <w:rPr>
                <w:sz w:val="21"/>
              </w:rPr>
              <w:t>最多可配置三个不同的</w:t>
            </w:r>
            <w:r>
              <w:rPr>
                <w:rFonts w:ascii="Times New Roman" w:eastAsia="Times New Roman"/>
                <w:sz w:val="21"/>
              </w:rPr>
              <w:t>Carrier VLAN</w:t>
            </w:r>
            <w:r>
              <w:rPr>
                <w:sz w:val="21"/>
              </w:rPr>
              <w:t>。入方向上，普通以太报文在</w:t>
            </w:r>
            <w:r>
              <w:rPr>
                <w:rFonts w:ascii="Times New Roman" w:eastAsia="Times New Roman"/>
                <w:sz w:val="21"/>
              </w:rPr>
              <w:t>Carrier VLAN</w:t>
            </w:r>
            <w:r>
              <w:rPr>
                <w:sz w:val="21"/>
              </w:rPr>
              <w:t>中被封装成</w:t>
            </w: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报文，出方向上，</w:t>
            </w: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报文在</w:t>
            </w:r>
            <w:r>
              <w:rPr>
                <w:rFonts w:ascii="Times New Roman" w:eastAsia="Times New Roman"/>
                <w:sz w:val="21"/>
              </w:rPr>
              <w:t>Carrier VLAN</w:t>
            </w:r>
            <w:r>
              <w:rPr>
                <w:sz w:val="21"/>
              </w:rPr>
              <w:t>中被解封装为普通以太报文。</w:t>
            </w:r>
          </w:p>
        </w:tc>
        <w:tc>
          <w:tcPr>
            <w:tcW w:w="2646" w:type="dxa"/>
          </w:tcPr>
          <w:p>
            <w:pPr>
              <w:pStyle w:val="TableParagraph"/>
              <w:spacing w:before="78" w:line="237" w:lineRule="auto"/>
              <w:ind w:left="106" w:right="247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数据报文和协议报文。</w:t>
            </w:r>
          </w:p>
        </w:tc>
      </w:tr>
      <w:tr>
        <w:tblPrEx>
          <w:tblW w:w="0" w:type="auto"/>
          <w:jc w:val="left"/>
          <w:tblInd w:w="182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9"/>
          <w:jc w:val="left"/>
        </w:trPr>
        <w:tc>
          <w:tcPr>
            <w:tcW w:w="2646" w:type="dxa"/>
          </w:tcPr>
          <w:p>
            <w:pPr>
              <w:pStyle w:val="TableParagraph"/>
              <w:spacing w:before="85"/>
              <w:ind w:left="107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Designated VLAN</w:t>
            </w:r>
          </w:p>
        </w:tc>
        <w:tc>
          <w:tcPr>
            <w:tcW w:w="2646" w:type="dxa"/>
          </w:tcPr>
          <w:p>
            <w:pPr>
              <w:pStyle w:val="TableParagraph"/>
              <w:spacing w:before="80" w:line="235" w:lineRule="auto"/>
              <w:ind w:left="107" w:right="16"/>
              <w:rPr>
                <w:sz w:val="21"/>
              </w:rPr>
            </w:pPr>
            <w:r>
              <w:rPr>
                <w:sz w:val="21"/>
              </w:rPr>
              <w:t>在网络规划中，为了实现</w:t>
            </w: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网络的合并或分离， 可能会在</w:t>
            </w: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网络配置多个</w:t>
            </w:r>
            <w:r>
              <w:rPr>
                <w:rFonts w:ascii="Times New Roman" w:eastAsia="Times New Roman"/>
                <w:sz w:val="21"/>
              </w:rPr>
              <w:t>Carrier VLAN</w:t>
            </w:r>
            <w:r>
              <w:rPr>
                <w:sz w:val="21"/>
              </w:rPr>
              <w:t>，但是只能由一个</w:t>
            </w:r>
            <w:r>
              <w:rPr>
                <w:rFonts w:ascii="Times New Roman" w:eastAsia="Times New Roman"/>
                <w:sz w:val="21"/>
              </w:rPr>
              <w:t>Carrier VLAN</w:t>
            </w:r>
            <w:r>
              <w:rPr>
                <w:sz w:val="21"/>
              </w:rPr>
              <w:t>负责转发</w:t>
            </w: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报文。这个被指定转发</w:t>
            </w: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数据报文和协议报文的</w:t>
            </w:r>
            <w:r>
              <w:rPr>
                <w:rFonts w:ascii="Times New Roman" w:eastAsia="Times New Roman"/>
                <w:sz w:val="21"/>
              </w:rPr>
              <w:t>Carrier VLAN</w:t>
            </w:r>
            <w:r>
              <w:rPr>
                <w:sz w:val="21"/>
              </w:rPr>
              <w:t>被称为</w:t>
            </w:r>
            <w:r>
              <w:rPr>
                <w:rFonts w:ascii="Times New Roman" w:eastAsia="Times New Roman"/>
                <w:sz w:val="21"/>
              </w:rPr>
              <w:t>Designated VLAN</w:t>
            </w:r>
            <w:r>
              <w:rPr>
                <w:sz w:val="21"/>
              </w:rPr>
              <w:t>，以下简称</w:t>
            </w:r>
            <w:r>
              <w:rPr>
                <w:rFonts w:ascii="Times New Roman" w:eastAsia="Times New Roman"/>
                <w:sz w:val="21"/>
              </w:rPr>
              <w:t>DVLAN</w:t>
            </w:r>
            <w:r>
              <w:rPr>
                <w:sz w:val="21"/>
              </w:rPr>
              <w:t>。</w:t>
            </w:r>
          </w:p>
        </w:tc>
        <w:tc>
          <w:tcPr>
            <w:tcW w:w="2646" w:type="dxa"/>
          </w:tcPr>
          <w:p>
            <w:pPr>
              <w:pStyle w:val="TableParagraph"/>
              <w:spacing w:before="78" w:line="237" w:lineRule="auto"/>
              <w:ind w:left="106" w:right="247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TRILL</w:t>
            </w:r>
            <w:r>
              <w:rPr>
                <w:sz w:val="21"/>
              </w:rPr>
              <w:t>数据报文和协议报文。</w:t>
            </w:r>
          </w:p>
        </w:tc>
      </w:tr>
    </w:tbl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4"/>
        <w:rPr>
          <w:rFonts w:ascii="Cambria"/>
          <w:sz w:val="16"/>
        </w:rPr>
      </w:pPr>
    </w:p>
    <w:p>
      <w:pPr>
        <w:spacing w:after="0"/>
        <w:rPr>
          <w:rFonts w:ascii="Cambria"/>
          <w:sz w:val="16"/>
        </w:rPr>
        <w:sectPr>
          <w:headerReference w:type="default" r:id="rId28"/>
          <w:footerReference w:type="default" r:id="rId29"/>
          <w:pgSz w:w="11910" w:h="16840"/>
          <w:pgMar w:top="1580" w:right="0" w:bottom="1280" w:left="1020" w:header="863" w:footer="1081"/>
          <w:pgNumType w:start="7"/>
          <w:cols w:space="708"/>
        </w:sectPr>
      </w:pPr>
    </w:p>
    <w:p>
      <w:pPr>
        <w:spacing w:before="67"/>
        <w:ind w:left="113" w:right="0" w:firstLine="0"/>
        <w:jc w:val="left"/>
        <w:rPr>
          <w:rFonts w:ascii="Palatino Linotype"/>
          <w:b/>
          <w:sz w:val="26"/>
        </w:rPr>
      </w:pPr>
      <w:r>
        <w:rPr>
          <w:rFonts w:ascii="Palatino Linotype"/>
          <w:b/>
          <w:sz w:val="26"/>
        </w:rPr>
        <w:t>Nickname</w:t>
      </w:r>
    </w:p>
    <w:p>
      <w:pPr>
        <w:pStyle w:val="BodyText"/>
        <w:rPr>
          <w:rFonts w:ascii="Palatino Linotype"/>
          <w:b/>
          <w:sz w:val="22"/>
        </w:rPr>
      </w:pPr>
      <w:r>
        <w:br w:type="column"/>
      </w:r>
    </w:p>
    <w:p>
      <w:pPr>
        <w:pStyle w:val="BodyText"/>
        <w:spacing w:before="7"/>
        <w:rPr>
          <w:rFonts w:ascii="Palatino Linotype"/>
          <w:b/>
          <w:sz w:val="23"/>
        </w:rPr>
      </w:pPr>
    </w:p>
    <w:p>
      <w:pPr>
        <w:pStyle w:val="BodyText"/>
        <w:spacing w:line="237" w:lineRule="auto"/>
        <w:ind w:left="113" w:right="974"/>
      </w:pPr>
      <w:r>
        <w:rPr>
          <w:rFonts w:ascii="Times New Roman" w:eastAsia="Times New Roman"/>
        </w:rPr>
        <w:t>Nickname</w:t>
      </w:r>
      <w:r>
        <w:t>相当于</w:t>
      </w:r>
      <w:r>
        <w:rPr>
          <w:rFonts w:ascii="Times New Roman" w:eastAsia="Times New Roman"/>
        </w:rPr>
        <w:t>IP</w:t>
      </w:r>
      <w:r>
        <w:t>地址，用来唯一标识一台交换机。一台</w:t>
      </w:r>
      <w:r>
        <w:rPr>
          <w:rFonts w:ascii="Times New Roman" w:eastAsia="Times New Roman"/>
        </w:rPr>
        <w:t>RB</w:t>
      </w:r>
      <w:r>
        <w:t>仅支持配置一个</w:t>
      </w:r>
      <w:r>
        <w:rPr>
          <w:rFonts w:ascii="Times New Roman" w:eastAsia="Times New Roman"/>
        </w:rPr>
        <w:t>Nickname</w:t>
      </w:r>
      <w:r>
        <w:t>， 且须保证</w:t>
      </w:r>
      <w:r>
        <w:rPr>
          <w:rFonts w:ascii="Times New Roman" w:eastAsia="Times New Roman"/>
        </w:rPr>
        <w:t>Nickname</w:t>
      </w:r>
      <w:r>
        <w:t>全网唯一。</w:t>
      </w:r>
    </w:p>
    <w:p>
      <w:pPr>
        <w:pStyle w:val="BodyText"/>
        <w:spacing w:before="196"/>
        <w:ind w:left="113"/>
      </w:pPr>
      <w:r>
        <w:rPr>
          <w:rFonts w:ascii="Times New Roman" w:eastAsia="Times New Roman"/>
        </w:rPr>
        <w:t>Nickname</w:t>
      </w:r>
      <w:r>
        <w:t>具有优先级和根优先级两种属性，其主要作用分别为：</w:t>
      </w:r>
    </w:p>
    <w:p>
      <w:pPr>
        <w:pStyle w:val="ListParagraph"/>
        <w:numPr>
          <w:ilvl w:val="0"/>
          <w:numId w:val="67"/>
        </w:numPr>
        <w:tabs>
          <w:tab w:val="left" w:pos="538"/>
          <w:tab w:val="left" w:pos="540"/>
        </w:tabs>
        <w:spacing w:before="96" w:after="0" w:line="240" w:lineRule="auto"/>
        <w:ind w:left="539" w:right="0" w:hanging="427"/>
        <w:jc w:val="left"/>
        <w:rPr>
          <w:sz w:val="21"/>
        </w:rPr>
      </w:pPr>
      <w:r>
        <w:rPr>
          <w:sz w:val="21"/>
        </w:rPr>
        <w:t>优先级主要用来在</w:t>
      </w:r>
      <w:r>
        <w:rPr>
          <w:rFonts w:ascii="Times New Roman" w:eastAsia="Times New Roman" w:hAnsi="Times New Roman"/>
          <w:sz w:val="21"/>
        </w:rPr>
        <w:t>TRILL</w:t>
      </w:r>
      <w:r>
        <w:rPr>
          <w:sz w:val="21"/>
        </w:rPr>
        <w:t>网络中解决</w:t>
      </w:r>
      <w:r>
        <w:rPr>
          <w:rFonts w:ascii="Times New Roman" w:eastAsia="Times New Roman" w:hAnsi="Times New Roman"/>
          <w:sz w:val="21"/>
        </w:rPr>
        <w:t>Nickname</w:t>
      </w:r>
      <w:r>
        <w:rPr>
          <w:sz w:val="21"/>
        </w:rPr>
        <w:t>冲突，具体的解决办法是：</w:t>
      </w:r>
    </w:p>
    <w:p>
      <w:pPr>
        <w:spacing w:after="0" w:line="240" w:lineRule="auto"/>
        <w:jc w:val="left"/>
        <w:rPr>
          <w:sz w:val="21"/>
        </w:rPr>
        <w:sectPr>
          <w:headerReference w:type="default" r:id="rId30"/>
          <w:footerReference w:type="default" r:id="rId31"/>
          <w:type w:val="continuous"/>
          <w:pgSz w:w="11910" w:h="16840"/>
          <w:pgMar w:top="1580" w:right="0" w:bottom="280" w:left="1020" w:header="708" w:footer="708"/>
          <w:pgNumType w:start="8"/>
          <w:cols w:num="2" w:space="708" w:equalWidth="0">
            <w:col w:w="1382" w:space="319"/>
            <w:col w:w="9189" w:space="0"/>
          </w:cols>
        </w:sectPr>
      </w:pPr>
    </w:p>
    <w:p>
      <w:pPr>
        <w:pStyle w:val="ListParagraph"/>
        <w:numPr>
          <w:ilvl w:val="2"/>
          <w:numId w:val="69"/>
        </w:numPr>
        <w:tabs>
          <w:tab w:val="left" w:pos="2664"/>
          <w:tab w:val="left" w:pos="2666"/>
        </w:tabs>
        <w:spacing w:before="101" w:after="0" w:line="237" w:lineRule="auto"/>
        <w:ind w:left="2665" w:right="1134" w:hanging="426"/>
        <w:jc w:val="left"/>
        <w:rPr>
          <w:sz w:val="21"/>
        </w:rPr>
      </w:pPr>
      <w:r>
        <w:rPr>
          <w:spacing w:val="-3"/>
          <w:sz w:val="21"/>
        </w:rPr>
        <w:t>如果一个</w:t>
      </w:r>
      <w:r>
        <w:rPr>
          <w:rFonts w:ascii="Times New Roman" w:eastAsia="Times New Roman"/>
          <w:spacing w:val="-1"/>
          <w:sz w:val="21"/>
        </w:rPr>
        <w:t>TRILL</w:t>
      </w:r>
      <w:r>
        <w:rPr>
          <w:spacing w:val="-3"/>
          <w:sz w:val="21"/>
        </w:rPr>
        <w:t>网络中有两台设备的</w:t>
      </w:r>
      <w:r>
        <w:rPr>
          <w:rFonts w:ascii="Times New Roman" w:eastAsia="Times New Roman"/>
          <w:spacing w:val="-1"/>
          <w:sz w:val="21"/>
        </w:rPr>
        <w:t>Nickname</w:t>
      </w:r>
      <w:r>
        <w:rPr>
          <w:spacing w:val="-3"/>
          <w:sz w:val="21"/>
        </w:rPr>
        <w:t>相同，则</w:t>
      </w:r>
      <w:r>
        <w:rPr>
          <w:rFonts w:ascii="Times New Roman" w:eastAsia="Times New Roman"/>
          <w:sz w:val="21"/>
        </w:rPr>
        <w:t>Nickname</w:t>
      </w:r>
      <w:r>
        <w:rPr>
          <w:spacing w:val="-3"/>
          <w:sz w:val="21"/>
        </w:rPr>
        <w:t>优先级较大的</w:t>
      </w:r>
      <w:r>
        <w:rPr>
          <w:sz w:val="21"/>
        </w:rPr>
        <w:t>被发布，较小的被抑制。</w:t>
      </w:r>
    </w:p>
    <w:p>
      <w:pPr>
        <w:pStyle w:val="ListParagraph"/>
        <w:numPr>
          <w:ilvl w:val="2"/>
          <w:numId w:val="69"/>
        </w:numPr>
        <w:tabs>
          <w:tab w:val="left" w:pos="2664"/>
          <w:tab w:val="left" w:pos="2666"/>
        </w:tabs>
        <w:spacing w:before="69" w:after="0" w:line="240" w:lineRule="auto"/>
        <w:ind w:left="2665" w:right="0" w:hanging="427"/>
        <w:jc w:val="left"/>
        <w:rPr>
          <w:sz w:val="21"/>
        </w:rPr>
      </w:pPr>
      <w:r>
        <w:rPr>
          <w:spacing w:val="-2"/>
          <w:sz w:val="21"/>
        </w:rPr>
        <w:t>如果优先级相同，则比较两台</w:t>
      </w:r>
      <w:r>
        <w:rPr>
          <w:rFonts w:ascii="Times New Roman" w:eastAsia="Times New Roman"/>
          <w:sz w:val="21"/>
        </w:rPr>
        <w:t>RB</w:t>
      </w:r>
      <w:r>
        <w:rPr>
          <w:sz w:val="21"/>
        </w:rPr>
        <w:t>的</w:t>
      </w:r>
      <w:r>
        <w:rPr>
          <w:rFonts w:ascii="Times New Roman" w:eastAsia="Times New Roman"/>
          <w:sz w:val="21"/>
        </w:rPr>
        <w:t>SystemID</w:t>
      </w:r>
      <w:r>
        <w:rPr>
          <w:spacing w:val="-2"/>
          <w:sz w:val="21"/>
        </w:rPr>
        <w:t>，较大的被发布，较小的被抑制。</w:t>
      </w:r>
    </w:p>
    <w:p>
      <w:pPr>
        <w:pStyle w:val="ListParagraph"/>
        <w:numPr>
          <w:ilvl w:val="1"/>
          <w:numId w:val="67"/>
        </w:numPr>
        <w:tabs>
          <w:tab w:val="left" w:pos="2239"/>
          <w:tab w:val="left" w:pos="2240"/>
        </w:tabs>
        <w:spacing w:before="77" w:after="0" w:line="237" w:lineRule="auto"/>
        <w:ind w:left="2239" w:right="1126" w:hanging="426"/>
        <w:jc w:val="left"/>
        <w:rPr>
          <w:sz w:val="21"/>
        </w:rPr>
      </w:pPr>
      <w:r>
        <w:rPr>
          <w:spacing w:val="-1"/>
          <w:sz w:val="21"/>
        </w:rPr>
        <w:t>根优先级的主要作用是用来参与选举组播树根，</w:t>
      </w:r>
      <w:r>
        <w:rPr>
          <w:rFonts w:ascii="Times New Roman" w:eastAsia="Times New Roman" w:hAnsi="Times New Roman"/>
          <w:spacing w:val="-1"/>
          <w:sz w:val="21"/>
        </w:rPr>
        <w:t>TRILL</w:t>
      </w:r>
      <w:r>
        <w:rPr>
          <w:spacing w:val="-2"/>
          <w:sz w:val="21"/>
        </w:rPr>
        <w:t>会选取</w:t>
      </w:r>
      <w:r>
        <w:rPr>
          <w:rFonts w:ascii="Times New Roman" w:eastAsia="Times New Roman" w:hAnsi="Times New Roman"/>
          <w:spacing w:val="-1"/>
          <w:sz w:val="21"/>
        </w:rPr>
        <w:t>Nickname</w:t>
      </w:r>
      <w:r>
        <w:rPr>
          <w:sz w:val="21"/>
        </w:rPr>
        <w:t>根优先级最大的两个</w:t>
      </w:r>
      <w:r>
        <w:rPr>
          <w:rFonts w:ascii="Times New Roman" w:eastAsia="Times New Roman" w:hAnsi="Times New Roman"/>
          <w:sz w:val="21"/>
        </w:rPr>
        <w:t>RB</w:t>
      </w:r>
      <w:r>
        <w:rPr>
          <w:sz w:val="21"/>
        </w:rPr>
        <w:t>分别作为两棵组播树的树根。</w:t>
      </w:r>
    </w:p>
    <w:p>
      <w:pPr>
        <w:pStyle w:val="BodyText"/>
        <w:spacing w:before="9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32"/>
          <w:footerReference w:type="default" r:id="rId33"/>
          <w:pgSz w:w="11910" w:h="16840"/>
          <w:pgMar w:top="1580" w:right="0" w:bottom="1280" w:left="1020" w:header="863" w:footer="1081"/>
          <w:pgNumType w:start="9"/>
          <w:cols w:space="708"/>
        </w:sectPr>
      </w:pPr>
    </w:p>
    <w:p>
      <w:pPr>
        <w:pStyle w:val="Heading6"/>
      </w:pPr>
      <w:r>
        <w:t>端口类型</w:t>
      </w:r>
    </w:p>
    <w:p>
      <w:pPr>
        <w:pStyle w:val="BodyText"/>
        <w:rPr>
          <w:rFonts w:ascii="黑体"/>
          <w:sz w:val="22"/>
        </w:rPr>
      </w:pPr>
      <w:r>
        <w:br w:type="column"/>
      </w:r>
    </w:p>
    <w:p>
      <w:pPr>
        <w:pStyle w:val="BodyText"/>
        <w:spacing w:before="6"/>
        <w:rPr>
          <w:rFonts w:ascii="黑体"/>
          <w:sz w:val="20"/>
        </w:rPr>
      </w:pPr>
    </w:p>
    <w:p>
      <w:pPr>
        <w:pStyle w:val="BodyText"/>
        <w:ind w:left="113"/>
      </w:pPr>
      <w:r>
        <w:rPr>
          <w:rFonts w:ascii="Times New Roman" w:eastAsia="Times New Roman"/>
        </w:rPr>
        <w:t>TRILL</w:t>
      </w:r>
      <w:r>
        <w:t>网络中交换机的端口分为以下几种：</w:t>
      </w:r>
    </w:p>
    <w:p>
      <w:pPr>
        <w:pStyle w:val="ListParagraph"/>
        <w:numPr>
          <w:ilvl w:val="0"/>
          <w:numId w:val="67"/>
        </w:numPr>
        <w:tabs>
          <w:tab w:val="left" w:pos="538"/>
          <w:tab w:val="left" w:pos="540"/>
        </w:tabs>
        <w:spacing w:before="77" w:after="0" w:line="237" w:lineRule="auto"/>
        <w:ind w:left="539" w:right="1445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Trunk</w:t>
      </w:r>
      <w:r>
        <w:rPr>
          <w:sz w:val="21"/>
        </w:rPr>
        <w:t>端口：交换机之间进行互联的端口，只允许转发</w:t>
      </w:r>
      <w:r>
        <w:rPr>
          <w:rFonts w:ascii="Times New Roman" w:eastAsia="Times New Roman" w:hAnsi="Times New Roman"/>
          <w:sz w:val="21"/>
        </w:rPr>
        <w:t>TRILL</w:t>
      </w:r>
      <w:r>
        <w:rPr>
          <w:spacing w:val="-2"/>
          <w:sz w:val="21"/>
        </w:rPr>
        <w:t>数据报文和协议报</w:t>
      </w:r>
      <w:r>
        <w:rPr>
          <w:sz w:val="21"/>
        </w:rPr>
        <w:t>文，不允许转发</w:t>
      </w:r>
      <w:r>
        <w:rPr>
          <w:rFonts w:ascii="Times New Roman" w:eastAsia="Times New Roman" w:hAnsi="Times New Roman"/>
          <w:sz w:val="21"/>
        </w:rPr>
        <w:t>Native</w:t>
      </w:r>
      <w:r>
        <w:rPr>
          <w:rFonts w:ascii="Times New Roman" w:eastAsia="Times New Roman" w:hAnsi="Times New Roman"/>
          <w:spacing w:val="-2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Ethernet</w:t>
      </w:r>
      <w:r>
        <w:rPr>
          <w:sz w:val="21"/>
        </w:rPr>
        <w:t>报文。</w:t>
      </w:r>
    </w:p>
    <w:p>
      <w:pPr>
        <w:pStyle w:val="ListParagraph"/>
        <w:numPr>
          <w:ilvl w:val="0"/>
          <w:numId w:val="67"/>
        </w:numPr>
        <w:tabs>
          <w:tab w:val="left" w:pos="538"/>
          <w:tab w:val="left" w:pos="540"/>
        </w:tabs>
        <w:spacing w:before="74" w:after="0" w:line="267" w:lineRule="exact"/>
        <w:ind w:left="539" w:right="0" w:hanging="427"/>
        <w:jc w:val="left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sz w:val="21"/>
        </w:rPr>
        <w:t>Access</w:t>
      </w:r>
      <w:r>
        <w:rPr>
          <w:spacing w:val="-10"/>
          <w:sz w:val="21"/>
        </w:rPr>
        <w:t>端口：接入端口，链路上只收发</w:t>
      </w:r>
      <w:r>
        <w:rPr>
          <w:rFonts w:ascii="Times New Roman" w:eastAsia="Times New Roman" w:hAnsi="Times New Roman"/>
          <w:sz w:val="21"/>
        </w:rPr>
        <w:t>Native</w:t>
      </w:r>
      <w:r>
        <w:rPr>
          <w:rFonts w:ascii="Times New Roman" w:eastAsia="Times New Roman" w:hAnsi="Times New Roman"/>
          <w:spacing w:val="-20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Ethernet</w:t>
      </w:r>
      <w:r>
        <w:rPr>
          <w:spacing w:val="-10"/>
          <w:sz w:val="21"/>
        </w:rPr>
        <w:t>报文和协议报文，不收发</w:t>
      </w:r>
      <w:r>
        <w:rPr>
          <w:rFonts w:ascii="Times New Roman" w:eastAsia="Times New Roman" w:hAnsi="Times New Roman"/>
          <w:sz w:val="21"/>
        </w:rPr>
        <w:t>TRILL</w:t>
      </w:r>
    </w:p>
    <w:p>
      <w:pPr>
        <w:pStyle w:val="BodyText"/>
        <w:spacing w:line="267" w:lineRule="exact"/>
        <w:ind w:left="539"/>
      </w:pPr>
      <w:r>
        <w:t>数据报文。</w:t>
      </w:r>
    </w:p>
    <w:p>
      <w:pPr>
        <w:pStyle w:val="ListParagraph"/>
        <w:numPr>
          <w:ilvl w:val="0"/>
          <w:numId w:val="67"/>
        </w:numPr>
        <w:tabs>
          <w:tab w:val="left" w:pos="538"/>
          <w:tab w:val="left" w:pos="540"/>
        </w:tabs>
        <w:spacing w:before="72" w:after="0" w:line="237" w:lineRule="auto"/>
        <w:ind w:left="539" w:right="1434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Hybrid</w:t>
      </w:r>
      <w:r>
        <w:rPr>
          <w:sz w:val="21"/>
        </w:rPr>
        <w:t>端口：混合端口，既可以转发</w:t>
      </w:r>
      <w:r>
        <w:rPr>
          <w:rFonts w:ascii="Times New Roman" w:eastAsia="Times New Roman" w:hAnsi="Times New Roman"/>
          <w:sz w:val="21"/>
        </w:rPr>
        <w:t>TRILL</w:t>
      </w:r>
      <w:r>
        <w:rPr>
          <w:sz w:val="21"/>
        </w:rPr>
        <w:t>数据和协议报文，也可以转发</w:t>
      </w:r>
      <w:r>
        <w:rPr>
          <w:rFonts w:ascii="Times New Roman" w:eastAsia="Times New Roman" w:hAnsi="Times New Roman"/>
          <w:sz w:val="21"/>
        </w:rPr>
        <w:t>Native Ethernet</w:t>
      </w:r>
      <w:r>
        <w:rPr>
          <w:sz w:val="21"/>
        </w:rPr>
        <w:t>报文。</w:t>
      </w:r>
    </w:p>
    <w:p>
      <w:pPr>
        <w:pStyle w:val="ListParagraph"/>
        <w:numPr>
          <w:ilvl w:val="0"/>
          <w:numId w:val="67"/>
        </w:numPr>
        <w:tabs>
          <w:tab w:val="left" w:pos="538"/>
          <w:tab w:val="left" w:pos="540"/>
        </w:tabs>
        <w:spacing w:before="77" w:after="0" w:line="237" w:lineRule="auto"/>
        <w:ind w:left="539" w:right="1281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P2P</w:t>
      </w:r>
      <w:r>
        <w:rPr>
          <w:sz w:val="21"/>
        </w:rPr>
        <w:t>端口：通常只有</w:t>
      </w:r>
      <w:r>
        <w:rPr>
          <w:rFonts w:ascii="Times New Roman" w:eastAsia="Times New Roman" w:hAnsi="Times New Roman"/>
          <w:sz w:val="21"/>
        </w:rPr>
        <w:t>P2P</w:t>
      </w:r>
      <w:r>
        <w:rPr>
          <w:sz w:val="21"/>
        </w:rPr>
        <w:t>类型的网络中，用于连接两台</w:t>
      </w:r>
      <w:r>
        <w:rPr>
          <w:rFonts w:ascii="Times New Roman" w:eastAsia="Times New Roman" w:hAnsi="Times New Roman"/>
          <w:sz w:val="21"/>
        </w:rPr>
        <w:t>RB</w:t>
      </w:r>
      <w:r>
        <w:rPr>
          <w:sz w:val="21"/>
        </w:rPr>
        <w:t>的接口，会设置为</w:t>
      </w:r>
      <w:r>
        <w:rPr>
          <w:rFonts w:ascii="Times New Roman" w:eastAsia="Times New Roman" w:hAnsi="Times New Roman"/>
          <w:sz w:val="21"/>
        </w:rPr>
        <w:t>p2p</w:t>
      </w:r>
      <w:r>
        <w:rPr>
          <w:spacing w:val="-12"/>
          <w:sz w:val="21"/>
        </w:rPr>
        <w:t>类</w:t>
      </w:r>
      <w:r>
        <w:rPr>
          <w:sz w:val="21"/>
        </w:rPr>
        <w:t>型。</w:t>
      </w:r>
      <w:r>
        <w:rPr>
          <w:rFonts w:ascii="Times New Roman" w:eastAsia="Times New Roman" w:hAnsi="Times New Roman"/>
          <w:sz w:val="21"/>
        </w:rPr>
        <w:t>P2P</w:t>
      </w:r>
      <w:r>
        <w:rPr>
          <w:rFonts w:ascii="Times New Roman" w:eastAsia="Times New Roman" w:hAnsi="Times New Roman"/>
          <w:spacing w:val="-2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Port</w:t>
      </w:r>
      <w:r>
        <w:rPr>
          <w:sz w:val="21"/>
        </w:rPr>
        <w:t>是一种特殊的</w:t>
      </w:r>
      <w:r>
        <w:rPr>
          <w:rFonts w:ascii="Times New Roman" w:eastAsia="Times New Roman" w:hAnsi="Times New Roman"/>
          <w:sz w:val="21"/>
        </w:rPr>
        <w:t>Trunk</w:t>
      </w:r>
      <w:r>
        <w:rPr>
          <w:rFonts w:ascii="Times New Roman" w:eastAsia="Times New Roman" w:hAnsi="Times New Roman"/>
          <w:spacing w:val="-1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Port</w:t>
      </w:r>
      <w:r>
        <w:rPr>
          <w:sz w:val="21"/>
        </w:rPr>
        <w:t>，所连接的交换机不进行</w:t>
      </w:r>
      <w:r>
        <w:rPr>
          <w:rFonts w:ascii="Times New Roman" w:eastAsia="Times New Roman" w:hAnsi="Times New Roman"/>
          <w:sz w:val="21"/>
        </w:rPr>
        <w:t>DRB</w:t>
      </w:r>
      <w:r>
        <w:rPr>
          <w:sz w:val="21"/>
        </w:rPr>
        <w:t>选举。</w:t>
      </w:r>
    </w:p>
    <w:p>
      <w:pPr>
        <w:pStyle w:val="BodyText"/>
        <w:spacing w:before="152"/>
        <w:ind w:left="113"/>
      </w:pPr>
      <w:r>
        <w:t>缺省情况下，</w:t>
      </w:r>
      <w:r>
        <w:rPr>
          <w:rFonts w:ascii="Times New Roman" w:eastAsia="Times New Roman"/>
        </w:rPr>
        <w:t>RB</w:t>
      </w:r>
      <w:r>
        <w:t>的端口为</w:t>
      </w:r>
      <w:r>
        <w:rPr>
          <w:rFonts w:ascii="Times New Roman" w:eastAsia="Times New Roman"/>
        </w:rPr>
        <w:t>P2P</w:t>
      </w:r>
      <w:r>
        <w:t>端口。</w:t>
      </w:r>
    </w:p>
    <w:p>
      <w:pPr>
        <w:spacing w:after="0"/>
        <w:sectPr>
          <w:headerReference w:type="default" r:id="rId34"/>
          <w:footerReference w:type="default" r:id="rId35"/>
          <w:type w:val="continuous"/>
          <w:pgSz w:w="11910" w:h="16840"/>
          <w:pgMar w:top="1580" w:right="0" w:bottom="280" w:left="1020" w:header="708" w:footer="708"/>
          <w:pgNumType w:start="10"/>
          <w:cols w:num="2" w:space="708" w:equalWidth="0">
            <w:col w:w="1195" w:space="506"/>
            <w:col w:w="9189" w:space="0"/>
          </w:cols>
        </w:sectPr>
      </w:pPr>
    </w:p>
    <w:p>
      <w:pPr>
        <w:pStyle w:val="BodyText"/>
        <w:spacing w:before="10"/>
        <w:rPr>
          <w:sz w:val="15"/>
        </w:rPr>
      </w:pPr>
    </w:p>
    <w:p>
      <w:pPr>
        <w:spacing w:after="0"/>
        <w:rPr>
          <w:sz w:val="15"/>
        </w:rPr>
        <w:sectPr>
          <w:headerReference w:type="default" r:id="rId36"/>
          <w:footerReference w:type="default" r:id="rId37"/>
          <w:type w:val="continuous"/>
          <w:pgSz w:w="11910" w:h="16840"/>
          <w:pgMar w:top="1580" w:right="0" w:bottom="280" w:left="1020" w:header="708" w:footer="708"/>
          <w:pgNumType w:start="11"/>
          <w:cols w:space="708"/>
        </w:sectPr>
      </w:pPr>
    </w:p>
    <w:p>
      <w:pPr>
        <w:pStyle w:val="Heading5"/>
        <w:spacing w:before="68"/>
      </w:pPr>
      <w:r>
        <w:t>NET</w:t>
      </w:r>
    </w:p>
    <w:p>
      <w:pPr>
        <w:pStyle w:val="BodyText"/>
        <w:rPr>
          <w:rFonts w:ascii="Palatino Linotype"/>
          <w:b/>
          <w:sz w:val="22"/>
        </w:rPr>
      </w:pPr>
      <w:r>
        <w:br w:type="column"/>
      </w:r>
    </w:p>
    <w:p>
      <w:pPr>
        <w:pStyle w:val="BodyText"/>
        <w:spacing w:before="4"/>
        <w:rPr>
          <w:rFonts w:ascii="Palatino Linotype"/>
          <w:b/>
          <w:sz w:val="20"/>
        </w:rPr>
      </w:pPr>
    </w:p>
    <w:p>
      <w:pPr>
        <w:pStyle w:val="BodyText"/>
        <w:spacing w:line="237" w:lineRule="auto"/>
        <w:ind w:left="113" w:right="1092"/>
      </w:pPr>
      <w:r>
        <w:t>与</w:t>
      </w:r>
      <w:r>
        <w:rPr>
          <w:rFonts w:ascii="Times New Roman" w:eastAsia="Times New Roman"/>
        </w:rPr>
        <w:t>IS-IS</w:t>
      </w:r>
      <w:r>
        <w:rPr>
          <w:spacing w:val="-4"/>
        </w:rPr>
        <w:t>协议类似，</w:t>
      </w:r>
      <w:r>
        <w:rPr>
          <w:rFonts w:ascii="Times New Roman" w:eastAsia="Times New Roman"/>
        </w:rPr>
        <w:t>TRILL</w:t>
      </w:r>
      <w:r>
        <w:rPr>
          <w:spacing w:val="-4"/>
        </w:rPr>
        <w:t>协议采用网络实体名称</w:t>
      </w:r>
      <w:r>
        <w:rPr>
          <w:rFonts w:ascii="Times New Roman" w:eastAsia="Times New Roman"/>
        </w:rPr>
        <w:t>NET</w:t>
      </w:r>
      <w:r>
        <w:t>（</w:t>
      </w:r>
      <w:r>
        <w:rPr>
          <w:rFonts w:ascii="Times New Roman" w:eastAsia="Times New Roman"/>
        </w:rPr>
        <w:t>Network Entity Title</w:t>
      </w:r>
      <w:r>
        <w:t>）</w:t>
      </w:r>
      <w:r>
        <w:rPr>
          <w:spacing w:val="-4"/>
        </w:rPr>
        <w:t>来标识交换</w:t>
      </w:r>
      <w:r>
        <w:t>机本身的网络层信息。</w:t>
      </w:r>
      <w:r>
        <w:rPr>
          <w:rFonts w:ascii="Times New Roman" w:eastAsia="Times New Roman"/>
        </w:rPr>
        <w:t>NET</w:t>
      </w:r>
      <w:r>
        <w:t>由以下三部分组成：</w:t>
      </w:r>
    </w:p>
    <w:p>
      <w:pPr>
        <w:pStyle w:val="ListParagraph"/>
        <w:numPr>
          <w:ilvl w:val="0"/>
          <w:numId w:val="67"/>
        </w:numPr>
        <w:tabs>
          <w:tab w:val="left" w:pos="538"/>
          <w:tab w:val="left" w:pos="540"/>
        </w:tabs>
        <w:spacing w:before="77" w:after="0" w:line="237" w:lineRule="auto"/>
        <w:ind w:left="434" w:right="1463" w:hanging="321"/>
        <w:jc w:val="left"/>
        <w:rPr>
          <w:sz w:val="21"/>
        </w:rPr>
      </w:pPr>
      <w:r>
        <w:tab/>
      </w:r>
      <w:r>
        <w:rPr>
          <w:rFonts w:ascii="Times New Roman" w:eastAsia="Times New Roman" w:hAnsi="Times New Roman"/>
          <w:sz w:val="21"/>
        </w:rPr>
        <w:t>Area</w:t>
      </w:r>
      <w:r>
        <w:rPr>
          <w:rFonts w:ascii="Times New Roman" w:eastAsia="Times New Roman" w:hAnsi="Times New Roman"/>
          <w:spacing w:val="-4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ID</w:t>
      </w:r>
      <w:r>
        <w:rPr>
          <w:sz w:val="21"/>
        </w:rPr>
        <w:t>：区域地址用来标识区域。与</w:t>
      </w:r>
      <w:r>
        <w:rPr>
          <w:rFonts w:ascii="Times New Roman" w:eastAsia="Times New Roman" w:hAnsi="Times New Roman"/>
          <w:sz w:val="21"/>
        </w:rPr>
        <w:t>IS-IS</w:t>
      </w:r>
      <w:r>
        <w:rPr>
          <w:sz w:val="21"/>
        </w:rPr>
        <w:t>不同的是，</w:t>
      </w:r>
      <w:r>
        <w:rPr>
          <w:rFonts w:ascii="Times New Roman" w:eastAsia="Times New Roman" w:hAnsi="Times New Roman"/>
          <w:sz w:val="21"/>
        </w:rPr>
        <w:t>TRILL</w:t>
      </w:r>
      <w:r>
        <w:rPr>
          <w:spacing w:val="-2"/>
          <w:sz w:val="21"/>
        </w:rPr>
        <w:t>的区域地址规定为</w:t>
      </w:r>
      <w:r>
        <w:rPr>
          <w:sz w:val="21"/>
        </w:rPr>
        <w:t>“</w:t>
      </w:r>
      <w:r>
        <w:rPr>
          <w:rFonts w:ascii="Times New Roman" w:eastAsia="Times New Roman" w:hAnsi="Times New Roman"/>
          <w:sz w:val="21"/>
        </w:rPr>
        <w:t>00</w:t>
      </w:r>
      <w:r>
        <w:rPr>
          <w:sz w:val="21"/>
        </w:rPr>
        <w:t>”。</w:t>
      </w:r>
    </w:p>
    <w:p>
      <w:pPr>
        <w:pStyle w:val="ListParagraph"/>
        <w:numPr>
          <w:ilvl w:val="0"/>
          <w:numId w:val="67"/>
        </w:numPr>
        <w:tabs>
          <w:tab w:val="left" w:pos="538"/>
          <w:tab w:val="left" w:pos="540"/>
        </w:tabs>
        <w:spacing w:before="76" w:after="0" w:line="237" w:lineRule="auto"/>
        <w:ind w:left="539" w:right="1229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System</w:t>
      </w:r>
      <w:r>
        <w:rPr>
          <w:rFonts w:ascii="Times New Roman" w:eastAsia="Times New Roman" w:hAnsi="Times New Roman"/>
          <w:spacing w:val="-4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ID</w:t>
      </w:r>
      <w:r>
        <w:rPr>
          <w:sz w:val="21"/>
        </w:rPr>
        <w:t>：系统</w:t>
      </w:r>
      <w:r>
        <w:rPr>
          <w:rFonts w:ascii="Times New Roman" w:eastAsia="Times New Roman" w:hAnsi="Times New Roman"/>
          <w:sz w:val="21"/>
        </w:rPr>
        <w:t>ID</w:t>
      </w:r>
      <w:r>
        <w:rPr>
          <w:spacing w:val="-1"/>
          <w:sz w:val="21"/>
        </w:rPr>
        <w:t>用来唯一标识一台主机或交换机，在设备的实现中，它的长度</w:t>
      </w:r>
      <w:r>
        <w:rPr>
          <w:sz w:val="21"/>
        </w:rPr>
        <w:t>固定为</w:t>
      </w:r>
      <w:r>
        <w:rPr>
          <w:rFonts w:ascii="Times New Roman" w:eastAsia="Times New Roman" w:hAnsi="Times New Roman"/>
          <w:sz w:val="21"/>
        </w:rPr>
        <w:t>48 Bit</w:t>
      </w:r>
      <w:r>
        <w:rPr>
          <w:sz w:val="21"/>
        </w:rPr>
        <w:t>。</w:t>
      </w:r>
    </w:p>
    <w:p>
      <w:pPr>
        <w:pStyle w:val="BodyText"/>
        <w:spacing w:before="77" w:line="237" w:lineRule="auto"/>
        <w:ind w:left="539" w:right="1132"/>
      </w:pPr>
      <w:r>
        <w:rPr>
          <w:spacing w:val="-6"/>
        </w:rPr>
        <w:t>实际应用中，</w:t>
      </w:r>
      <w:r>
        <w:rPr>
          <w:rFonts w:ascii="Times New Roman" w:eastAsia="Times New Roman"/>
        </w:rPr>
        <w:t>System ID</w:t>
      </w:r>
      <w:r>
        <w:rPr>
          <w:spacing w:val="-7"/>
        </w:rPr>
        <w:t>可以自动生成也可以通过配置得到。通过命令</w:t>
      </w:r>
      <w:r>
        <w:rPr>
          <w:rFonts w:ascii="Times New Roman" w:eastAsia="Times New Roman"/>
          <w:b/>
        </w:rPr>
        <w:t>network-entity (TRILL)</w:t>
      </w:r>
      <w:r>
        <w:t>配置网络实体名称时，可以指定</w:t>
      </w:r>
      <w:r>
        <w:rPr>
          <w:rFonts w:ascii="Times New Roman" w:eastAsia="Times New Roman"/>
        </w:rPr>
        <w:t>System ID</w:t>
      </w:r>
      <w:r>
        <w:t>的值（请保证配置的</w:t>
      </w:r>
      <w:r>
        <w:rPr>
          <w:rFonts w:ascii="Times New Roman" w:eastAsia="Times New Roman"/>
        </w:rPr>
        <w:t xml:space="preserve">System ID </w:t>
      </w:r>
      <w:r>
        <w:t>全网唯一）。若不配置该命令，则设备会自动生成</w:t>
      </w:r>
      <w:r>
        <w:rPr>
          <w:rFonts w:ascii="Times New Roman" w:eastAsia="Times New Roman"/>
        </w:rPr>
        <w:t>System ID</w:t>
      </w:r>
      <w:r>
        <w:t>。自动生成的</w:t>
      </w:r>
      <w:r>
        <w:rPr>
          <w:rFonts w:ascii="Times New Roman" w:eastAsia="Times New Roman"/>
        </w:rPr>
        <w:t>System ID</w:t>
      </w:r>
      <w:r>
        <w:t>与</w:t>
      </w:r>
      <w:r>
        <w:rPr>
          <w:rFonts w:ascii="Times New Roman" w:eastAsia="Times New Roman"/>
        </w:rPr>
        <w:t>RB</w:t>
      </w:r>
      <w:r>
        <w:t>的桥</w:t>
      </w:r>
      <w:r>
        <w:rPr>
          <w:rFonts w:ascii="Times New Roman" w:eastAsia="Times New Roman"/>
        </w:rPr>
        <w:t>MAC</w:t>
      </w:r>
      <w:r>
        <w:t>地址相同。</w:t>
      </w:r>
    </w:p>
    <w:p>
      <w:pPr>
        <w:pStyle w:val="ListParagraph"/>
        <w:numPr>
          <w:ilvl w:val="0"/>
          <w:numId w:val="67"/>
        </w:numPr>
        <w:tabs>
          <w:tab w:val="left" w:pos="538"/>
          <w:tab w:val="left" w:pos="540"/>
        </w:tabs>
        <w:spacing w:before="74" w:after="0" w:line="237" w:lineRule="auto"/>
        <w:ind w:left="539" w:right="1305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SEL</w:t>
      </w:r>
      <w:r>
        <w:rPr>
          <w:sz w:val="21"/>
        </w:rPr>
        <w:t>（</w:t>
      </w:r>
      <w:r>
        <w:rPr>
          <w:rFonts w:ascii="Times New Roman" w:eastAsia="Times New Roman" w:hAnsi="Times New Roman"/>
          <w:sz w:val="21"/>
        </w:rPr>
        <w:t>Selector</w:t>
      </w:r>
      <w:r>
        <w:rPr>
          <w:sz w:val="21"/>
        </w:rPr>
        <w:t>）：作用类似</w:t>
      </w:r>
      <w:r>
        <w:rPr>
          <w:rFonts w:ascii="Times New Roman" w:eastAsia="Times New Roman" w:hAnsi="Times New Roman"/>
          <w:sz w:val="21"/>
        </w:rPr>
        <w:t>IP</w:t>
      </w:r>
      <w:r>
        <w:rPr>
          <w:sz w:val="21"/>
        </w:rPr>
        <w:t>中的“协议标识符”，不同的传输协议对应不同的</w:t>
      </w:r>
      <w:r>
        <w:rPr>
          <w:rFonts w:ascii="Times New Roman" w:eastAsia="Times New Roman" w:hAnsi="Times New Roman"/>
          <w:sz w:val="21"/>
        </w:rPr>
        <w:t>SEL</w:t>
      </w:r>
      <w:r>
        <w:rPr>
          <w:sz w:val="21"/>
        </w:rPr>
        <w:t>。</w:t>
      </w:r>
      <w:r>
        <w:rPr>
          <w:rFonts w:ascii="Times New Roman" w:eastAsia="Times New Roman" w:hAnsi="Times New Roman"/>
          <w:sz w:val="21"/>
        </w:rPr>
        <w:t>TRILL</w:t>
      </w:r>
      <w:r>
        <w:rPr>
          <w:sz w:val="21"/>
        </w:rPr>
        <w:t>协议的</w:t>
      </w:r>
      <w:r>
        <w:rPr>
          <w:rFonts w:ascii="Times New Roman" w:eastAsia="Times New Roman" w:hAnsi="Times New Roman"/>
          <w:sz w:val="21"/>
        </w:rPr>
        <w:t>SEL</w:t>
      </w:r>
      <w:r>
        <w:rPr>
          <w:sz w:val="21"/>
        </w:rPr>
        <w:t>为“</w:t>
      </w:r>
      <w:r>
        <w:rPr>
          <w:rFonts w:ascii="Times New Roman" w:eastAsia="Times New Roman" w:hAnsi="Times New Roman"/>
          <w:sz w:val="21"/>
        </w:rPr>
        <w:t>00</w:t>
      </w:r>
      <w:r>
        <w:rPr>
          <w:sz w:val="21"/>
        </w:rPr>
        <w:t>”。</w:t>
      </w:r>
    </w:p>
    <w:p>
      <w:pPr>
        <w:spacing w:after="0" w:line="237" w:lineRule="auto"/>
        <w:jc w:val="left"/>
        <w:rPr>
          <w:sz w:val="21"/>
        </w:rPr>
        <w:sectPr>
          <w:headerReference w:type="default" r:id="rId38"/>
          <w:footerReference w:type="default" r:id="rId39"/>
          <w:type w:val="continuous"/>
          <w:pgSz w:w="11910" w:h="16840"/>
          <w:pgMar w:top="1580" w:right="0" w:bottom="280" w:left="1020" w:header="708" w:footer="708"/>
          <w:pgNumType w:start="12"/>
          <w:cols w:num="2" w:space="708" w:equalWidth="0">
            <w:col w:w="703" w:space="998"/>
            <w:col w:w="9189" w:space="0"/>
          </w:cols>
        </w:sectPr>
      </w:pP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1"/>
          <w:numId w:val="69"/>
        </w:numPr>
        <w:tabs>
          <w:tab w:val="left" w:pos="654"/>
        </w:tabs>
        <w:spacing w:before="54" w:after="0" w:line="240" w:lineRule="auto"/>
        <w:ind w:left="653" w:right="0" w:hanging="541"/>
        <w:jc w:val="left"/>
        <w:rPr>
          <w:rFonts w:ascii="黑体" w:eastAsia="黑体" w:hint="eastAsia"/>
          <w:sz w:val="36"/>
        </w:rPr>
      </w:pPr>
      <w:bookmarkStart w:id="9" w:name="2.2 TRILL报文格式"/>
      <w:bookmarkEnd w:id="9"/>
      <w:bookmarkStart w:id="10" w:name="_bookmark5"/>
      <w:bookmarkEnd w:id="10"/>
      <w:bookmarkStart w:id="11" w:name="_bookmark6"/>
      <w:bookmarkEnd w:id="11"/>
      <w:r>
        <w:rPr>
          <w:rFonts w:ascii="Palatino Linotype" w:eastAsia="Palatino Linotype"/>
          <w:b/>
          <w:sz w:val="36"/>
        </w:rPr>
        <w:t>TRILL</w:t>
      </w:r>
      <w:r>
        <w:rPr>
          <w:rFonts w:ascii="Palatino Linotype" w:eastAsia="Palatino Linotype"/>
          <w:b/>
          <w:spacing w:val="-1"/>
          <w:sz w:val="36"/>
        </w:rPr>
        <w:t xml:space="preserve"> </w:t>
      </w:r>
      <w:r>
        <w:rPr>
          <w:rFonts w:ascii="黑体" w:eastAsia="黑体" w:hint="eastAsia"/>
          <w:sz w:val="36"/>
        </w:rPr>
        <w:t>报文格式</w:t>
      </w:r>
    </w:p>
    <w:p>
      <w:pPr>
        <w:pStyle w:val="BodyText"/>
        <w:spacing w:before="150"/>
        <w:ind w:left="1814"/>
      </w:pPr>
      <w:r>
        <w:rPr>
          <w:rFonts w:ascii="Times New Roman" w:eastAsia="Times New Roman"/>
        </w:rPr>
        <w:t>TRILL</w:t>
      </w:r>
      <w:r>
        <w:t>报文分为</w:t>
      </w:r>
      <w:r>
        <w:rPr>
          <w:rFonts w:ascii="Times New Roman" w:eastAsia="Times New Roman"/>
        </w:rPr>
        <w:t>TRILL</w:t>
      </w:r>
      <w:r>
        <w:t>控制报文和</w:t>
      </w:r>
      <w:r>
        <w:rPr>
          <w:rFonts w:ascii="Times New Roman" w:eastAsia="Times New Roman"/>
        </w:rPr>
        <w:t>TRILL</w:t>
      </w:r>
      <w:r>
        <w:t>数据报文，以下分别进行介绍。</w:t>
      </w:r>
    </w:p>
    <w:p>
      <w:pPr>
        <w:pStyle w:val="ListParagraph"/>
        <w:numPr>
          <w:ilvl w:val="2"/>
          <w:numId w:val="66"/>
        </w:numPr>
        <w:tabs>
          <w:tab w:val="left" w:pos="834"/>
        </w:tabs>
        <w:spacing w:before="175" w:after="0" w:line="240" w:lineRule="auto"/>
        <w:ind w:left="833" w:right="0" w:hanging="721"/>
        <w:jc w:val="left"/>
        <w:rPr>
          <w:rFonts w:ascii="黑体" w:eastAsia="黑体" w:hint="eastAsia"/>
          <w:sz w:val="32"/>
        </w:rPr>
      </w:pPr>
      <w:bookmarkStart w:id="12" w:name="2.2.1 TRILL控制报文"/>
      <w:bookmarkEnd w:id="12"/>
      <w:bookmarkStart w:id="13" w:name="_bookmark7"/>
      <w:bookmarkEnd w:id="13"/>
      <w:r>
        <w:rPr>
          <w:rFonts w:ascii="Palatino Linotype" w:eastAsia="Palatino Linotype"/>
          <w:b/>
          <w:sz w:val="32"/>
        </w:rPr>
        <w:t>TRILL</w:t>
      </w:r>
      <w:r>
        <w:rPr>
          <w:rFonts w:ascii="Palatino Linotype" w:eastAsia="Palatino Linotype"/>
          <w:b/>
          <w:spacing w:val="-1"/>
          <w:sz w:val="32"/>
        </w:rPr>
        <w:t xml:space="preserve"> </w:t>
      </w:r>
      <w:r>
        <w:rPr>
          <w:rFonts w:ascii="黑体" w:eastAsia="黑体" w:hint="eastAsia"/>
          <w:sz w:val="32"/>
        </w:rPr>
        <w:t>控制报文</w:t>
      </w:r>
    </w:p>
    <w:p>
      <w:pPr>
        <w:pStyle w:val="BodyText"/>
        <w:spacing w:before="152" w:line="237" w:lineRule="auto"/>
        <w:ind w:left="1814" w:right="1131"/>
        <w:jc w:val="both"/>
      </w:pPr>
      <w:r>
        <w:rPr>
          <w:rFonts w:ascii="Times New Roman" w:eastAsia="Times New Roman"/>
        </w:rPr>
        <w:t>TRILL</w:t>
      </w:r>
      <w:r>
        <w:t>协议通过在交换机之间交换控制消息来实现通信功能，本节介绍</w:t>
      </w:r>
      <w:r>
        <w:rPr>
          <w:rFonts w:ascii="Times New Roman" w:eastAsia="Times New Roman"/>
        </w:rPr>
        <w:t>TRILL</w:t>
      </w:r>
      <w:r>
        <w:t>主要的控</w:t>
      </w:r>
      <w:r>
        <w:rPr>
          <w:spacing w:val="-2"/>
        </w:rPr>
        <w:t>制报文。</w:t>
      </w:r>
      <w:r>
        <w:rPr>
          <w:rFonts w:ascii="Times New Roman" w:eastAsia="Times New Roman"/>
          <w:spacing w:val="-1"/>
        </w:rPr>
        <w:t>TRILL</w:t>
      </w:r>
      <w:r>
        <w:rPr>
          <w:spacing w:val="-2"/>
        </w:rPr>
        <w:t>引入了</w:t>
      </w:r>
      <w:r>
        <w:rPr>
          <w:rFonts w:ascii="Times New Roman" w:eastAsia="Times New Roman"/>
          <w:spacing w:val="-1"/>
        </w:rPr>
        <w:t>IS-IS</w:t>
      </w:r>
      <w:r>
        <w:rPr>
          <w:spacing w:val="-2"/>
        </w:rPr>
        <w:t>作为控制面协议，使用</w:t>
      </w:r>
      <w:r>
        <w:rPr>
          <w:rFonts w:ascii="Times New Roman" w:eastAsia="Times New Roman"/>
        </w:rPr>
        <w:t>PDU</w:t>
      </w:r>
      <w:r>
        <w:t>数据包来进行控制信息处理，并对</w:t>
      </w:r>
      <w:r>
        <w:rPr>
          <w:rFonts w:ascii="Times New Roman" w:eastAsia="Times New Roman"/>
        </w:rPr>
        <w:t>IS-IS PDU</w:t>
      </w:r>
      <w:r>
        <w:t>进行了扩展。</w:t>
      </w:r>
    </w:p>
    <w:p>
      <w:pPr>
        <w:pStyle w:val="BodyText"/>
        <w:spacing w:before="154" w:line="237" w:lineRule="auto"/>
        <w:ind w:left="1814" w:right="1193"/>
        <w:jc w:val="both"/>
      </w:pPr>
      <w:r>
        <w:rPr>
          <w:rFonts w:ascii="Times New Roman" w:eastAsia="Times New Roman" w:hAnsi="Times New Roman"/>
        </w:rPr>
        <w:t>TRILL PDU</w:t>
      </w:r>
      <w:r>
        <w:t>的报文格式和</w:t>
      </w:r>
      <w:r>
        <w:rPr>
          <w:rFonts w:ascii="Times New Roman" w:eastAsia="Times New Roman" w:hAnsi="Times New Roman"/>
        </w:rPr>
        <w:t>IS-IS PDU</w:t>
      </w:r>
      <w:r>
        <w:t>一致，只是对</w:t>
      </w:r>
      <w:r>
        <w:rPr>
          <w:rFonts w:ascii="Times New Roman" w:eastAsia="Times New Roman" w:hAnsi="Times New Roman"/>
        </w:rPr>
        <w:t>TLV</w:t>
      </w:r>
      <w:r>
        <w:t>进行了扩展，这里仅对报文做简单介绍，报文字段详细描述请见《</w:t>
      </w:r>
      <w:r>
        <w:rPr>
          <w:rFonts w:ascii="Times New Roman" w:eastAsia="Times New Roman" w:hAnsi="Times New Roman"/>
        </w:rPr>
        <w:t>CloudEngine 12800</w:t>
      </w:r>
      <w:r>
        <w:rPr>
          <w:spacing w:val="-8"/>
        </w:rPr>
        <w:t>系列 交换机配置指南</w:t>
      </w:r>
      <w:r>
        <w:rPr>
          <w:rFonts w:ascii="Times New Roman" w:eastAsia="Times New Roman" w:hAnsi="Times New Roman"/>
        </w:rPr>
        <w:t>-IP</w:t>
      </w:r>
      <w:r>
        <w:rPr>
          <w:spacing w:val="-4"/>
        </w:rPr>
        <w:t>路由》中</w:t>
      </w:r>
      <w:r>
        <w:t>的“</w:t>
      </w:r>
      <w:r>
        <w:rPr>
          <w:rFonts w:ascii="Times New Roman" w:eastAsia="Times New Roman" w:hAnsi="Times New Roman"/>
        </w:rPr>
        <w:t>IS-IS</w:t>
      </w:r>
      <w:r>
        <w:t>配置”。</w:t>
      </w:r>
    </w:p>
    <w:p>
      <w:pPr>
        <w:spacing w:after="0" w:line="237" w:lineRule="auto"/>
        <w:jc w:val="both"/>
        <w:sectPr>
          <w:headerReference w:type="default" r:id="rId40"/>
          <w:footerReference w:type="default" r:id="rId41"/>
          <w:type w:val="continuous"/>
          <w:pgSz w:w="11910" w:h="16840"/>
          <w:pgMar w:top="1580" w:right="0" w:bottom="280" w:left="1020" w:header="708" w:footer="708"/>
          <w:pgNumType w:start="13"/>
          <w:cols w:space="708"/>
        </w:sectPr>
      </w:pPr>
    </w:p>
    <w:p>
      <w:pPr>
        <w:pStyle w:val="Heading5"/>
        <w:spacing w:before="85"/>
        <w:rPr>
          <w:rFonts w:ascii="黑体" w:eastAsia="黑体" w:hint="eastAsia"/>
          <w:b w:val="0"/>
        </w:rPr>
      </w:pPr>
      <w:r>
        <w:t xml:space="preserve">TRILL PDU </w:t>
      </w:r>
      <w:r>
        <w:rPr>
          <w:rFonts w:ascii="黑体" w:eastAsia="黑体" w:hint="eastAsia"/>
          <w:b w:val="0"/>
        </w:rPr>
        <w:t>格式</w:t>
      </w:r>
    </w:p>
    <w:p>
      <w:pPr>
        <w:pStyle w:val="BodyText"/>
        <w:spacing w:before="156" w:line="237" w:lineRule="auto"/>
        <w:ind w:left="1814" w:right="1473"/>
      </w:pPr>
      <w:r>
        <w:rPr>
          <w:rFonts w:ascii="Times New Roman" w:eastAsia="Times New Roman"/>
        </w:rPr>
        <w:t>TRILL</w:t>
      </w:r>
      <w:r>
        <w:t>协议使用的所有</w:t>
      </w:r>
      <w:r>
        <w:rPr>
          <w:rFonts w:ascii="Times New Roman" w:eastAsia="Times New Roman"/>
        </w:rPr>
        <w:t>PDU</w:t>
      </w:r>
      <w:r>
        <w:t>数据包可以归纳为</w:t>
      </w:r>
      <w:r>
        <w:rPr>
          <w:rFonts w:ascii="Times New Roman" w:eastAsia="Times New Roman"/>
        </w:rPr>
        <w:t>3</w:t>
      </w:r>
      <w:r>
        <w:t>类：</w:t>
      </w:r>
      <w:r>
        <w:rPr>
          <w:rFonts w:ascii="Times New Roman" w:eastAsia="Times New Roman"/>
        </w:rPr>
        <w:t>HELLO</w:t>
      </w:r>
      <w:r>
        <w:t>、</w:t>
      </w:r>
      <w:r>
        <w:rPr>
          <w:rFonts w:ascii="Times New Roman" w:eastAsia="Times New Roman"/>
        </w:rPr>
        <w:t>LSP</w:t>
      </w:r>
      <w:r>
        <w:t>、</w:t>
      </w:r>
      <w:r>
        <w:rPr>
          <w:rFonts w:ascii="Times New Roman" w:eastAsia="Times New Roman"/>
        </w:rPr>
        <w:t>SNP</w:t>
      </w:r>
      <w:r>
        <w:t>。在所有的</w:t>
      </w:r>
      <w:r>
        <w:rPr>
          <w:rFonts w:ascii="Times New Roman" w:eastAsia="Times New Roman"/>
        </w:rPr>
        <w:t>TRILL PDU</w:t>
      </w:r>
      <w:r>
        <w:t>中，起始的</w:t>
      </w:r>
      <w:r>
        <w:rPr>
          <w:rFonts w:ascii="Times New Roman" w:eastAsia="Times New Roman"/>
        </w:rPr>
        <w:t>8</w:t>
      </w:r>
      <w:r>
        <w:t>个八位组字节都是公用的，如</w:t>
      </w:r>
      <w:hyperlink w:anchor="_bookmark8" w:history="1">
        <w:r>
          <w:rPr>
            <w:color w:val="0000FF"/>
          </w:rPr>
          <w:t>图</w:t>
        </w:r>
        <w:r>
          <w:rPr>
            <w:rFonts w:ascii="Times New Roman" w:eastAsia="Times New Roman"/>
            <w:b/>
            <w:color w:val="0000FF"/>
          </w:rPr>
          <w:t>2-2</w:t>
        </w:r>
      </w:hyperlink>
      <w:r>
        <w:t>所示。</w:t>
      </w:r>
    </w:p>
    <w:p>
      <w:pPr>
        <w:pStyle w:val="BodyText"/>
        <w:spacing w:before="1"/>
        <w:rPr>
          <w:sz w:val="18"/>
        </w:rPr>
      </w:pPr>
    </w:p>
    <w:p>
      <w:pPr>
        <w:spacing w:before="74"/>
        <w:ind w:left="1814" w:right="0" w:firstLine="0"/>
        <w:jc w:val="left"/>
        <w:rPr>
          <w:rFonts w:ascii="黑体" w:eastAsia="黑体" w:hint="eastAsia"/>
          <w:sz w:val="21"/>
        </w:rPr>
      </w:pPr>
      <w:bookmarkStart w:id="14" w:name="_bookmark8"/>
      <w:bookmarkEnd w:id="14"/>
      <w:r>
        <w:rPr>
          <w:rFonts w:ascii="黑体" w:eastAsia="黑体" w:hint="eastAsia"/>
          <w:w w:val="105"/>
          <w:sz w:val="21"/>
        </w:rPr>
        <w:t xml:space="preserve">图 </w:t>
      </w:r>
      <w:r>
        <w:rPr>
          <w:rFonts w:ascii="Palatino Linotype" w:eastAsia="Palatino Linotype"/>
          <w:b/>
          <w:w w:val="105"/>
          <w:sz w:val="21"/>
        </w:rPr>
        <w:t xml:space="preserve">2-2 </w:t>
      </w:r>
      <w:r>
        <w:rPr>
          <w:rFonts w:ascii="Cambria" w:eastAsia="Cambria"/>
          <w:w w:val="105"/>
          <w:sz w:val="21"/>
        </w:rPr>
        <w:t xml:space="preserve">TRILL PDU </w:t>
      </w:r>
      <w:r>
        <w:rPr>
          <w:rFonts w:ascii="黑体" w:eastAsia="黑体" w:hint="eastAsia"/>
          <w:w w:val="105"/>
          <w:sz w:val="21"/>
        </w:rPr>
        <w:t>结构图</w:t>
      </w:r>
    </w:p>
    <w:p>
      <w:pPr>
        <w:pStyle w:val="BodyText"/>
        <w:spacing w:before="151" w:line="338" w:lineRule="auto"/>
        <w:ind w:left="6442" w:right="3301" w:hanging="99"/>
        <w:rPr>
          <w:rFonts w:ascii="Arial"/>
        </w:rPr>
      </w:pPr>
      <w:r>
        <w:pict>
          <v:shape id="_x0000_s1047" type="#_x0000_t202" style="width:220.85pt;height:169.7pt;margin-top:21pt;margin-left:142.87pt;mso-position-horizontal-relative:page;position:absolute;z-index:251663360" filled="f" stroked="f">
            <v:textbox inset="0,0,0,0">
              <w:txbxContent>
                <w:tbl>
                  <w:tblPr>
                    <w:tblStyle w:val="TableNormal4"/>
                    <w:tblW w:w="0" w:type="auto"/>
                    <w:jc w:val="left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4"/>
                    <w:gridCol w:w="454"/>
                    <w:gridCol w:w="454"/>
                    <w:gridCol w:w="3030"/>
                  </w:tblGrid>
                  <w:tr>
                    <w:tblPrEx>
                      <w:tblW w:w="0" w:type="auto"/>
                      <w:jc w:val="left"/>
                      <w:tblInd w:w="10" w:type="dxa"/>
                      <w:tblBorders>
                        <w:top w:val="single" w:sz="8" w:space="0" w:color="000000"/>
                        <w:left w:val="single" w:sz="8" w:space="0" w:color="000000"/>
                        <w:bottom w:val="single" w:sz="8" w:space="0" w:color="000000"/>
                        <w:right w:val="single" w:sz="8" w:space="0" w:color="000000"/>
                        <w:insideH w:val="single" w:sz="8" w:space="0" w:color="000000"/>
                        <w:insideV w:val="single" w:sz="8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8"/>
                      <w:jc w:val="left"/>
                    </w:trPr>
                    <w:tc>
                      <w:tcPr>
                        <w:tcW w:w="4392" w:type="dxa"/>
                        <w:gridSpan w:val="4"/>
                        <w:shd w:val="clear" w:color="auto" w:fill="D2DFF2"/>
                      </w:tcPr>
                      <w:p>
                        <w:pPr>
                          <w:pStyle w:val="TableParagraph"/>
                          <w:spacing w:before="26"/>
                          <w:ind w:left="188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Intradomain Routing Protocol Discriminator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392" w:type="dxa"/>
                        <w:gridSpan w:val="4"/>
                        <w:shd w:val="clear" w:color="auto" w:fill="D2DFF2"/>
                      </w:tcPr>
                      <w:p>
                        <w:pPr>
                          <w:pStyle w:val="TableParagraph"/>
                          <w:spacing w:before="26"/>
                          <w:ind w:left="1439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Length Indicator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2"/>
                      <w:jc w:val="left"/>
                    </w:trPr>
                    <w:tc>
                      <w:tcPr>
                        <w:tcW w:w="4392" w:type="dxa"/>
                        <w:gridSpan w:val="4"/>
                        <w:shd w:val="clear" w:color="auto" w:fill="D2DFF2"/>
                      </w:tcPr>
                      <w:p>
                        <w:pPr>
                          <w:pStyle w:val="TableParagraph"/>
                          <w:spacing w:before="27"/>
                          <w:ind w:left="798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Version/Protocol ID Extension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392" w:type="dxa"/>
                        <w:gridSpan w:val="4"/>
                        <w:shd w:val="clear" w:color="auto" w:fill="D2DFF2"/>
                      </w:tcPr>
                      <w:p>
                        <w:pPr>
                          <w:pStyle w:val="TableParagraph"/>
                          <w:spacing w:before="26"/>
                          <w:ind w:left="1481" w:right="1462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ID Length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54" w:type="dxa"/>
                        <w:shd w:val="clear" w:color="auto" w:fill="D2DFF2"/>
                      </w:tcPr>
                      <w:p>
                        <w:pPr>
                          <w:pStyle w:val="TableParagraph"/>
                          <w:spacing w:before="26"/>
                          <w:ind w:left="149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R</w:t>
                        </w:r>
                      </w:p>
                    </w:tc>
                    <w:tc>
                      <w:tcPr>
                        <w:tcW w:w="454" w:type="dxa"/>
                        <w:shd w:val="clear" w:color="auto" w:fill="D2DFF2"/>
                      </w:tcPr>
                      <w:p>
                        <w:pPr>
                          <w:pStyle w:val="TableParagraph"/>
                          <w:spacing w:before="26"/>
                          <w:ind w:left="149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R</w:t>
                        </w:r>
                      </w:p>
                    </w:tc>
                    <w:tc>
                      <w:tcPr>
                        <w:tcW w:w="454" w:type="dxa"/>
                        <w:shd w:val="clear" w:color="auto" w:fill="D2DFF2"/>
                      </w:tcPr>
                      <w:p>
                        <w:pPr>
                          <w:pStyle w:val="TableParagraph"/>
                          <w:spacing w:before="26"/>
                          <w:ind w:left="149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R</w:t>
                        </w:r>
                      </w:p>
                    </w:tc>
                    <w:tc>
                      <w:tcPr>
                        <w:tcW w:w="3030" w:type="dxa"/>
                        <w:shd w:val="clear" w:color="auto" w:fill="D2DFF2"/>
                      </w:tcPr>
                      <w:p>
                        <w:pPr>
                          <w:pStyle w:val="TableParagraph"/>
                          <w:spacing w:before="26"/>
                          <w:ind w:left="1008" w:right="992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PDU Type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8"/>
                      <w:jc w:val="left"/>
                    </w:trPr>
                    <w:tc>
                      <w:tcPr>
                        <w:tcW w:w="4392" w:type="dxa"/>
                        <w:gridSpan w:val="4"/>
                        <w:shd w:val="clear" w:color="auto" w:fill="D2DFF2"/>
                      </w:tcPr>
                      <w:p>
                        <w:pPr>
                          <w:pStyle w:val="TableParagraph"/>
                          <w:spacing w:before="26"/>
                          <w:ind w:left="1479" w:right="1462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Version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2"/>
                      <w:jc w:val="left"/>
                    </w:trPr>
                    <w:tc>
                      <w:tcPr>
                        <w:tcW w:w="4392" w:type="dxa"/>
                        <w:gridSpan w:val="4"/>
                        <w:shd w:val="clear" w:color="auto" w:fill="D2DFF2"/>
                      </w:tcPr>
                      <w:p>
                        <w:pPr>
                          <w:pStyle w:val="TableParagraph"/>
                          <w:spacing w:before="27"/>
                          <w:ind w:left="1481" w:right="1462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Reserved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94"/>
                      <w:jc w:val="left"/>
                    </w:trPr>
                    <w:tc>
                      <w:tcPr>
                        <w:tcW w:w="4392" w:type="dxa"/>
                        <w:gridSpan w:val="4"/>
                        <w:shd w:val="clear" w:color="auto" w:fill="D2DFF2"/>
                      </w:tcPr>
                      <w:p>
                        <w:pPr>
                          <w:pStyle w:val="TableParagraph"/>
                          <w:spacing w:before="26"/>
                          <w:ind w:left="1072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Maximum Area Address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9"/>
                      <w:jc w:val="left"/>
                    </w:trPr>
                    <w:tc>
                      <w:tcPr>
                        <w:tcW w:w="4392" w:type="dxa"/>
                        <w:gridSpan w:val="4"/>
                      </w:tcPr>
                      <w:p>
                        <w:pPr>
                          <w:pStyle w:val="TableParagraph"/>
                          <w:spacing w:before="24"/>
                          <w:ind w:left="1481" w:right="1462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PDU Exclusive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9"/>
                      <w:jc w:val="left"/>
                    </w:trPr>
                    <w:tc>
                      <w:tcPr>
                        <w:tcW w:w="4392" w:type="dxa"/>
                        <w:gridSpan w:val="4"/>
                      </w:tcPr>
                      <w:p>
                        <w:pPr>
                          <w:pStyle w:val="TableParagraph"/>
                          <w:spacing w:before="25"/>
                          <w:ind w:left="1476" w:right="1462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TLV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</w:rPr>
        <w:t>No. of Octets 1</w:t>
      </w:r>
    </w:p>
    <w:p>
      <w:pPr>
        <w:pStyle w:val="BodyText"/>
        <w:ind w:left="2147"/>
        <w:jc w:val="center"/>
        <w:rPr>
          <w:rFonts w:ascii="Arial"/>
        </w:rPr>
      </w:pPr>
      <w:r>
        <w:rPr>
          <w:rFonts w:ascii="Arial"/>
        </w:rPr>
        <w:t>1</w:t>
      </w:r>
    </w:p>
    <w:p>
      <w:pPr>
        <w:pStyle w:val="BodyText"/>
        <w:spacing w:before="97"/>
        <w:ind w:left="2116"/>
        <w:jc w:val="center"/>
        <w:rPr>
          <w:rFonts w:ascii="Arial"/>
        </w:rPr>
      </w:pPr>
      <w:r>
        <w:rPr>
          <w:rFonts w:ascii="Arial"/>
        </w:rPr>
        <w:t>1</w:t>
      </w:r>
    </w:p>
    <w:p>
      <w:pPr>
        <w:pStyle w:val="BodyText"/>
        <w:spacing w:before="102"/>
        <w:ind w:left="2116"/>
        <w:jc w:val="center"/>
        <w:rPr>
          <w:rFonts w:ascii="Arial"/>
        </w:rPr>
      </w:pPr>
      <w:r>
        <w:rPr>
          <w:rFonts w:ascii="Arial"/>
        </w:rPr>
        <w:t>1</w:t>
      </w:r>
    </w:p>
    <w:p>
      <w:pPr>
        <w:pStyle w:val="BodyText"/>
        <w:spacing w:before="99"/>
        <w:ind w:left="2116"/>
        <w:jc w:val="center"/>
        <w:rPr>
          <w:rFonts w:ascii="Arial"/>
        </w:rPr>
      </w:pPr>
      <w:r>
        <w:rPr>
          <w:rFonts w:ascii="Arial"/>
        </w:rPr>
        <w:t>1</w:t>
      </w:r>
    </w:p>
    <w:p>
      <w:pPr>
        <w:pStyle w:val="BodyText"/>
        <w:spacing w:before="99"/>
        <w:ind w:left="2116"/>
        <w:jc w:val="center"/>
        <w:rPr>
          <w:rFonts w:ascii="Arial"/>
        </w:rPr>
      </w:pPr>
      <w:r>
        <w:rPr>
          <w:rFonts w:ascii="Arial"/>
        </w:rPr>
        <w:t>1</w:t>
      </w:r>
    </w:p>
    <w:p>
      <w:pPr>
        <w:pStyle w:val="BodyText"/>
        <w:spacing w:before="101"/>
        <w:ind w:left="2147"/>
        <w:jc w:val="center"/>
        <w:rPr>
          <w:rFonts w:ascii="Arial"/>
        </w:rPr>
      </w:pPr>
      <w:r>
        <w:rPr>
          <w:rFonts w:ascii="Arial"/>
        </w:rPr>
        <w:t>1</w:t>
      </w:r>
    </w:p>
    <w:p>
      <w:pPr>
        <w:pStyle w:val="BodyText"/>
        <w:spacing w:before="98" w:after="8"/>
        <w:ind w:left="2116"/>
        <w:jc w:val="center"/>
        <w:rPr>
          <w:rFonts w:ascii="Arial"/>
        </w:rPr>
      </w:pPr>
      <w:r>
        <w:rPr>
          <w:rFonts w:ascii="Arial"/>
        </w:rPr>
        <w:t>1</w:t>
      </w:r>
    </w:p>
    <w:p>
      <w:pPr>
        <w:pStyle w:val="BodyText"/>
        <w:ind w:left="1844"/>
        <w:rPr>
          <w:rFonts w:ascii="Arial"/>
          <w:sz w:val="20"/>
        </w:rPr>
      </w:pPr>
      <w:r>
        <w:rPr>
          <w:rFonts w:ascii="Arial"/>
          <w:sz w:val="20"/>
        </w:rPr>
        <w:pict>
          <v:group id="_x0000_i1048" style="width:219.7pt;height:16.95pt;mso-position-horizontal-relative:char;mso-position-vertical-relative:line" coordorigin="0,0" coordsize="4394,339">
            <v:rect id="_x0000_s1049" style="width:4394;height:339;position:absolute" filled="t" fillcolor="white" stroked="f">
              <v:fill type="solid"/>
            </v:rect>
            <w10:wrap type="none"/>
          </v:group>
        </w:pic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9"/>
        <w:rPr>
          <w:rFonts w:ascii="Arial"/>
        </w:rPr>
      </w:pPr>
    </w:p>
    <w:p>
      <w:pPr>
        <w:pStyle w:val="BodyText"/>
        <w:ind w:left="1814"/>
      </w:pPr>
      <w:r>
        <w:rPr>
          <w:rFonts w:ascii="Times New Roman" w:eastAsia="Times New Roman"/>
        </w:rPr>
        <w:t>PDU</w:t>
      </w:r>
      <w:r>
        <w:t>各个主要字段的含义及作用如下：</w:t>
      </w:r>
    </w:p>
    <w:p>
      <w:pPr>
        <w:pStyle w:val="ListParagraph"/>
        <w:numPr>
          <w:ilvl w:val="0"/>
          <w:numId w:val="65"/>
        </w:numPr>
        <w:tabs>
          <w:tab w:val="left" w:pos="2239"/>
          <w:tab w:val="left" w:pos="2240"/>
        </w:tabs>
        <w:spacing w:before="78" w:after="0" w:line="237" w:lineRule="auto"/>
        <w:ind w:left="2239" w:right="1130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Intradomain</w:t>
      </w:r>
      <w:r>
        <w:rPr>
          <w:rFonts w:ascii="Times New Roman" w:eastAsia="Times New Roman" w:hAnsi="Times New Roman"/>
          <w:spacing w:val="-7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Routing</w:t>
      </w:r>
      <w:r>
        <w:rPr>
          <w:rFonts w:ascii="Times New Roman" w:eastAsia="Times New Roman" w:hAnsi="Times New Roman"/>
          <w:spacing w:val="-6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Protocol</w:t>
      </w:r>
      <w:r>
        <w:rPr>
          <w:rFonts w:ascii="Times New Roman" w:eastAsia="Times New Roman" w:hAnsi="Times New Roman"/>
          <w:spacing w:val="-7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Discriminator</w:t>
      </w:r>
      <w:r>
        <w:rPr>
          <w:spacing w:val="-1"/>
          <w:sz w:val="21"/>
        </w:rPr>
        <w:t>：域内路由选择协议鉴别符，用来标识网络层协议数据单元。</w:t>
      </w:r>
    </w:p>
    <w:p>
      <w:pPr>
        <w:pStyle w:val="ListParagraph"/>
        <w:numPr>
          <w:ilvl w:val="0"/>
          <w:numId w:val="65"/>
        </w:numPr>
        <w:tabs>
          <w:tab w:val="left" w:pos="2239"/>
          <w:tab w:val="left" w:pos="2240"/>
        </w:tabs>
        <w:spacing w:before="72" w:after="0" w:line="240" w:lineRule="auto"/>
        <w:ind w:left="2239" w:right="0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Length</w:t>
      </w:r>
      <w:r>
        <w:rPr>
          <w:rFonts w:ascii="Times New Roman" w:eastAsia="Times New Roman" w:hAnsi="Times New Roman"/>
          <w:spacing w:val="-1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Indicator</w:t>
      </w:r>
      <w:r>
        <w:rPr>
          <w:sz w:val="21"/>
        </w:rPr>
        <w:t>：长度标识符，用来标识该固定头部的长度。</w:t>
      </w:r>
    </w:p>
    <w:p>
      <w:pPr>
        <w:pStyle w:val="ListParagraph"/>
        <w:numPr>
          <w:ilvl w:val="0"/>
          <w:numId w:val="65"/>
        </w:numPr>
        <w:tabs>
          <w:tab w:val="left" w:pos="2239"/>
          <w:tab w:val="left" w:pos="2240"/>
        </w:tabs>
        <w:spacing w:before="76" w:after="0" w:line="240" w:lineRule="auto"/>
        <w:ind w:left="2239" w:right="0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ID</w:t>
      </w:r>
      <w:r>
        <w:rPr>
          <w:rFonts w:ascii="Times New Roman" w:eastAsia="Times New Roman" w:hAnsi="Times New Roman"/>
          <w:spacing w:val="-1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Length</w:t>
      </w:r>
      <w:r>
        <w:rPr>
          <w:sz w:val="21"/>
        </w:rPr>
        <w:t>：用来标识该路由选择域内</w:t>
      </w:r>
      <w:r>
        <w:rPr>
          <w:rFonts w:ascii="Times New Roman" w:eastAsia="Times New Roman" w:hAnsi="Times New Roman"/>
          <w:sz w:val="21"/>
        </w:rPr>
        <w:t>SystemID</w:t>
      </w:r>
      <w:r>
        <w:rPr>
          <w:sz w:val="21"/>
        </w:rPr>
        <w:t>的长度。</w:t>
      </w:r>
    </w:p>
    <w:p>
      <w:pPr>
        <w:pStyle w:val="ListParagraph"/>
        <w:numPr>
          <w:ilvl w:val="0"/>
          <w:numId w:val="65"/>
        </w:numPr>
        <w:tabs>
          <w:tab w:val="left" w:pos="2239"/>
          <w:tab w:val="left" w:pos="2240"/>
        </w:tabs>
        <w:spacing w:before="76" w:after="0" w:line="240" w:lineRule="auto"/>
        <w:ind w:left="2239" w:right="0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PDU</w:t>
      </w:r>
      <w:r>
        <w:rPr>
          <w:rFonts w:ascii="Times New Roman" w:eastAsia="Times New Roman" w:hAnsi="Times New Roman"/>
          <w:spacing w:val="-2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Type</w:t>
      </w:r>
      <w:r>
        <w:rPr>
          <w:sz w:val="21"/>
        </w:rPr>
        <w:t>：用来标识</w:t>
      </w:r>
      <w:r>
        <w:rPr>
          <w:rFonts w:ascii="Times New Roman" w:eastAsia="Times New Roman" w:hAnsi="Times New Roman"/>
          <w:sz w:val="21"/>
        </w:rPr>
        <w:t>PDU</w:t>
      </w:r>
      <w:r>
        <w:rPr>
          <w:sz w:val="21"/>
        </w:rPr>
        <w:t>的类型。</w:t>
      </w:r>
    </w:p>
    <w:p>
      <w:pPr>
        <w:pStyle w:val="ListParagraph"/>
        <w:numPr>
          <w:ilvl w:val="0"/>
          <w:numId w:val="65"/>
        </w:numPr>
        <w:tabs>
          <w:tab w:val="left" w:pos="2239"/>
          <w:tab w:val="left" w:pos="2240"/>
        </w:tabs>
        <w:spacing w:before="79" w:after="0" w:line="237" w:lineRule="auto"/>
        <w:ind w:left="2239" w:right="1352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Maximum</w:t>
      </w:r>
      <w:r>
        <w:rPr>
          <w:rFonts w:ascii="Times New Roman" w:eastAsia="Times New Roman" w:hAnsi="Times New Roman"/>
          <w:spacing w:val="-8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Area</w:t>
      </w:r>
      <w:r>
        <w:rPr>
          <w:rFonts w:ascii="Times New Roman" w:eastAsia="Times New Roman" w:hAnsi="Times New Roman"/>
          <w:spacing w:val="-7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Address</w:t>
      </w:r>
      <w:r>
        <w:rPr>
          <w:sz w:val="21"/>
        </w:rPr>
        <w:t>：最大区域地址数，表示</w:t>
      </w:r>
      <w:r>
        <w:rPr>
          <w:rFonts w:ascii="Times New Roman" w:eastAsia="Times New Roman" w:hAnsi="Times New Roman"/>
          <w:sz w:val="21"/>
        </w:rPr>
        <w:t>TRILL</w:t>
      </w:r>
      <w:r>
        <w:rPr>
          <w:sz w:val="21"/>
        </w:rPr>
        <w:t>所允许的最大区域地址数量。目前，</w:t>
      </w:r>
      <w:r>
        <w:rPr>
          <w:rFonts w:ascii="Times New Roman" w:eastAsia="Times New Roman" w:hAnsi="Times New Roman"/>
          <w:sz w:val="21"/>
        </w:rPr>
        <w:t>TRILL</w:t>
      </w:r>
      <w:r>
        <w:rPr>
          <w:sz w:val="21"/>
        </w:rPr>
        <w:t>的区域地址只能为</w:t>
      </w:r>
      <w:r>
        <w:rPr>
          <w:rFonts w:ascii="Times New Roman" w:eastAsia="Times New Roman" w:hAnsi="Times New Roman"/>
          <w:sz w:val="21"/>
        </w:rPr>
        <w:t>00</w:t>
      </w:r>
      <w:r>
        <w:rPr>
          <w:sz w:val="21"/>
        </w:rPr>
        <w:t>。</w:t>
      </w:r>
    </w:p>
    <w:p>
      <w:pPr>
        <w:pStyle w:val="ListParagraph"/>
        <w:numPr>
          <w:ilvl w:val="0"/>
          <w:numId w:val="65"/>
        </w:numPr>
        <w:tabs>
          <w:tab w:val="left" w:pos="2239"/>
          <w:tab w:val="left" w:pos="2240"/>
        </w:tabs>
        <w:spacing w:before="78" w:after="0" w:line="237" w:lineRule="auto"/>
        <w:ind w:left="2239" w:right="1135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PDU</w:t>
      </w:r>
      <w:r>
        <w:rPr>
          <w:rFonts w:ascii="Times New Roman" w:eastAsia="Times New Roman" w:hAnsi="Times New Roman"/>
          <w:spacing w:val="-14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Exclusive</w:t>
      </w:r>
      <w:r>
        <w:rPr>
          <w:sz w:val="21"/>
        </w:rPr>
        <w:t>：</w:t>
      </w:r>
      <w:r>
        <w:rPr>
          <w:rFonts w:ascii="Times New Roman" w:eastAsia="Times New Roman" w:hAnsi="Times New Roman"/>
          <w:sz w:val="21"/>
        </w:rPr>
        <w:t>PDU</w:t>
      </w:r>
      <w:r>
        <w:rPr>
          <w:spacing w:val="-5"/>
          <w:sz w:val="21"/>
        </w:rPr>
        <w:t>专有字段，根据</w:t>
      </w:r>
      <w:r>
        <w:rPr>
          <w:rFonts w:ascii="Times New Roman" w:eastAsia="Times New Roman" w:hAnsi="Times New Roman"/>
          <w:sz w:val="21"/>
        </w:rPr>
        <w:t>PDU</w:t>
      </w:r>
      <w:r>
        <w:rPr>
          <w:spacing w:val="-4"/>
          <w:sz w:val="21"/>
        </w:rPr>
        <w:t>类型不同该字段也不同。该字段将在下文</w:t>
      </w:r>
      <w:r>
        <w:rPr>
          <w:sz w:val="21"/>
        </w:rPr>
        <w:t>各类型</w:t>
      </w:r>
      <w:r>
        <w:rPr>
          <w:rFonts w:ascii="Times New Roman" w:eastAsia="Times New Roman" w:hAnsi="Times New Roman"/>
          <w:sz w:val="21"/>
        </w:rPr>
        <w:t>PDU</w:t>
      </w:r>
      <w:r>
        <w:rPr>
          <w:sz w:val="21"/>
        </w:rPr>
        <w:t>中介绍。</w:t>
      </w:r>
    </w:p>
    <w:p>
      <w:pPr>
        <w:pStyle w:val="ListParagraph"/>
        <w:numPr>
          <w:ilvl w:val="0"/>
          <w:numId w:val="65"/>
        </w:numPr>
        <w:tabs>
          <w:tab w:val="left" w:pos="2239"/>
          <w:tab w:val="left" w:pos="2240"/>
        </w:tabs>
        <w:spacing w:before="78" w:after="0" w:line="237" w:lineRule="auto"/>
        <w:ind w:left="2239" w:right="1236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TLV</w:t>
      </w:r>
      <w:r>
        <w:rPr>
          <w:sz w:val="21"/>
        </w:rPr>
        <w:t>：即</w:t>
      </w:r>
      <w:r>
        <w:rPr>
          <w:rFonts w:ascii="Times New Roman" w:eastAsia="Times New Roman" w:hAnsi="Times New Roman"/>
          <w:sz w:val="21"/>
        </w:rPr>
        <w:t>Type/Length/Value</w:t>
      </w:r>
      <w:r>
        <w:rPr>
          <w:sz w:val="21"/>
        </w:rPr>
        <w:t>（类型</w:t>
      </w:r>
      <w:r>
        <w:rPr>
          <w:rFonts w:ascii="Times New Roman" w:eastAsia="Times New Roman" w:hAnsi="Times New Roman"/>
          <w:sz w:val="21"/>
        </w:rPr>
        <w:t>/</w:t>
      </w:r>
      <w:r>
        <w:rPr>
          <w:sz w:val="21"/>
        </w:rPr>
        <w:t>长度</w:t>
      </w:r>
      <w:r>
        <w:rPr>
          <w:rFonts w:ascii="Times New Roman" w:eastAsia="Times New Roman" w:hAnsi="Times New Roman"/>
          <w:sz w:val="21"/>
        </w:rPr>
        <w:t>/</w:t>
      </w:r>
      <w:r>
        <w:rPr>
          <w:sz w:val="21"/>
        </w:rPr>
        <w:t>值），不同</w:t>
      </w:r>
      <w:r>
        <w:rPr>
          <w:rFonts w:ascii="Times New Roman" w:eastAsia="Times New Roman" w:hAnsi="Times New Roman"/>
          <w:sz w:val="21"/>
        </w:rPr>
        <w:t>PDU</w:t>
      </w:r>
      <w:r>
        <w:rPr>
          <w:sz w:val="21"/>
        </w:rPr>
        <w:t>类型所包含的</w:t>
      </w:r>
      <w:r>
        <w:rPr>
          <w:rFonts w:ascii="Times New Roman" w:eastAsia="Times New Roman" w:hAnsi="Times New Roman"/>
          <w:sz w:val="21"/>
        </w:rPr>
        <w:t>TLV</w:t>
      </w:r>
      <w:r>
        <w:rPr>
          <w:spacing w:val="-5"/>
          <w:sz w:val="21"/>
        </w:rPr>
        <w:t>是不同</w:t>
      </w:r>
      <w:r>
        <w:rPr>
          <w:sz w:val="21"/>
        </w:rPr>
        <w:t>的。</w:t>
      </w:r>
    </w:p>
    <w:p>
      <w:pPr>
        <w:pStyle w:val="BodyText"/>
        <w:spacing w:before="8"/>
      </w:pPr>
    </w:p>
    <w:p>
      <w:pPr>
        <w:pStyle w:val="Heading5"/>
        <w:rPr>
          <w:rFonts w:ascii="黑体" w:eastAsia="黑体" w:hint="eastAsia"/>
          <w:b w:val="0"/>
        </w:rPr>
      </w:pPr>
      <w:r>
        <w:t xml:space="preserve">TRILL Hello PDU </w:t>
      </w:r>
      <w:r>
        <w:rPr>
          <w:rFonts w:ascii="黑体" w:eastAsia="黑体" w:hint="eastAsia"/>
          <w:b w:val="0"/>
        </w:rPr>
        <w:t>格式</w:t>
      </w:r>
    </w:p>
    <w:p>
      <w:pPr>
        <w:pStyle w:val="BodyText"/>
        <w:spacing w:before="156" w:line="237" w:lineRule="auto"/>
        <w:ind w:left="1814" w:right="1170"/>
      </w:pPr>
      <w:r>
        <w:rPr>
          <w:rFonts w:ascii="Times New Roman" w:eastAsia="Times New Roman"/>
        </w:rPr>
        <w:t>Hello PDU</w:t>
      </w:r>
      <w:r>
        <w:t>用于建立和维持邻居关系，广播网中使</w:t>
      </w:r>
      <w:r>
        <w:rPr>
          <w:rFonts w:ascii="Times New Roman" w:eastAsia="Times New Roman"/>
        </w:rPr>
        <w:t>LAN Hello</w:t>
      </w:r>
      <w:r>
        <w:t>；非广播网络中则使用</w:t>
      </w:r>
      <w:r>
        <w:rPr>
          <w:rFonts w:ascii="Times New Roman" w:eastAsia="Times New Roman"/>
        </w:rPr>
        <w:t>P2P Hello</w:t>
      </w:r>
      <w:r>
        <w:t>。它们的报文格式有所不同。</w:t>
      </w:r>
    </w:p>
    <w:p>
      <w:pPr>
        <w:pStyle w:val="BodyText"/>
        <w:spacing w:before="156"/>
        <w:ind w:left="1814"/>
      </w:pPr>
      <w:r>
        <w:t>广播网中的</w:t>
      </w:r>
      <w:r>
        <w:rPr>
          <w:rFonts w:ascii="Times New Roman" w:eastAsia="Times New Roman"/>
        </w:rPr>
        <w:t>Hello PDU</w:t>
      </w:r>
      <w:r>
        <w:t>格式如</w:t>
      </w:r>
      <w:hyperlink w:anchor="_bookmark9" w:history="1">
        <w:r>
          <w:rPr>
            <w:color w:val="0000FF"/>
          </w:rPr>
          <w:t>图</w:t>
        </w:r>
        <w:r>
          <w:rPr>
            <w:rFonts w:ascii="Times New Roman" w:eastAsia="Times New Roman"/>
            <w:b/>
            <w:color w:val="0000FF"/>
          </w:rPr>
          <w:t>2-3</w:t>
        </w:r>
      </w:hyperlink>
      <w:r>
        <w:t>所示。</w:t>
      </w:r>
    </w:p>
    <w:p>
      <w:pPr>
        <w:spacing w:after="0"/>
        <w:sectPr>
          <w:headerReference w:type="default" r:id="rId42"/>
          <w:footerReference w:type="default" r:id="rId43"/>
          <w:pgSz w:w="11910" w:h="16840"/>
          <w:pgMar w:top="1580" w:right="0" w:bottom="1280" w:left="1020" w:header="863" w:footer="1081"/>
          <w:pgNumType w:start="14"/>
          <w:cols w:space="708"/>
        </w:sectPr>
      </w:pPr>
    </w:p>
    <w:p>
      <w:pPr>
        <w:spacing w:before="88"/>
        <w:ind w:left="1814" w:right="0" w:firstLine="0"/>
        <w:jc w:val="left"/>
        <w:rPr>
          <w:rFonts w:ascii="黑体" w:eastAsia="黑体" w:hint="eastAsia"/>
          <w:sz w:val="21"/>
        </w:rPr>
      </w:pPr>
      <w:bookmarkStart w:id="15" w:name="_bookmark9"/>
      <w:bookmarkEnd w:id="15"/>
      <w:r>
        <w:rPr>
          <w:rFonts w:ascii="黑体" w:eastAsia="黑体" w:hint="eastAsia"/>
          <w:w w:val="110"/>
          <w:sz w:val="21"/>
        </w:rPr>
        <w:t xml:space="preserve">图 </w:t>
      </w:r>
      <w:r>
        <w:rPr>
          <w:rFonts w:ascii="Palatino Linotype" w:eastAsia="Palatino Linotype"/>
          <w:b/>
          <w:w w:val="110"/>
          <w:sz w:val="21"/>
        </w:rPr>
        <w:t xml:space="preserve">2-3 </w:t>
      </w:r>
      <w:r>
        <w:rPr>
          <w:rFonts w:ascii="Cambria" w:eastAsia="Cambria"/>
          <w:w w:val="110"/>
          <w:sz w:val="21"/>
        </w:rPr>
        <w:t xml:space="preserve">LAN Hello </w:t>
      </w:r>
      <w:r>
        <w:rPr>
          <w:rFonts w:ascii="黑体" w:eastAsia="黑体" w:hint="eastAsia"/>
          <w:w w:val="110"/>
          <w:sz w:val="21"/>
        </w:rPr>
        <w:t>格式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7"/>
        <w:rPr>
          <w:rFonts w:ascii="黑体"/>
          <w:sz w:val="16"/>
        </w:rPr>
      </w:pPr>
    </w:p>
    <w:tbl>
      <w:tblPr>
        <w:tblStyle w:val="TableNormal5"/>
        <w:tblW w:w="0" w:type="auto"/>
        <w:jc w:val="left"/>
        <w:tblInd w:w="18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3934"/>
      </w:tblGrid>
      <w:tr>
        <w:tblPrEx>
          <w:tblW w:w="0" w:type="auto"/>
          <w:jc w:val="left"/>
          <w:tblInd w:w="1857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0"/>
          <w:jc w:val="left"/>
        </w:trPr>
        <w:tc>
          <w:tcPr>
            <w:tcW w:w="4388" w:type="dxa"/>
            <w:gridSpan w:val="2"/>
          </w:tcPr>
          <w:p>
            <w:pPr>
              <w:pStyle w:val="TableParagraph"/>
              <w:spacing w:before="25"/>
              <w:ind w:left="1152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Reserved/Circuit Type</w:t>
            </w:r>
          </w:p>
        </w:tc>
      </w:tr>
      <w:tr>
        <w:tblPrEx>
          <w:tblW w:w="0" w:type="auto"/>
          <w:jc w:val="left"/>
          <w:tblInd w:w="18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4388" w:type="dxa"/>
            <w:gridSpan w:val="2"/>
          </w:tcPr>
          <w:p>
            <w:pPr>
              <w:pStyle w:val="TableParagraph"/>
              <w:spacing w:before="25"/>
              <w:ind w:left="1550" w:right="1536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Source ID</w:t>
            </w:r>
          </w:p>
        </w:tc>
      </w:tr>
      <w:tr>
        <w:tblPrEx>
          <w:tblW w:w="0" w:type="auto"/>
          <w:jc w:val="left"/>
          <w:tblInd w:w="18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2"/>
          <w:jc w:val="left"/>
        </w:trPr>
        <w:tc>
          <w:tcPr>
            <w:tcW w:w="4388" w:type="dxa"/>
            <w:gridSpan w:val="2"/>
          </w:tcPr>
          <w:p>
            <w:pPr>
              <w:pStyle w:val="TableParagraph"/>
              <w:spacing w:before="27"/>
              <w:ind w:left="1553" w:right="1536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Holding Time</w:t>
            </w:r>
          </w:p>
        </w:tc>
      </w:tr>
      <w:tr>
        <w:tblPrEx>
          <w:tblW w:w="0" w:type="auto"/>
          <w:jc w:val="left"/>
          <w:tblInd w:w="18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0"/>
          <w:jc w:val="left"/>
        </w:trPr>
        <w:tc>
          <w:tcPr>
            <w:tcW w:w="4388" w:type="dxa"/>
            <w:gridSpan w:val="2"/>
          </w:tcPr>
          <w:p>
            <w:pPr>
              <w:pStyle w:val="TableParagraph"/>
              <w:spacing w:before="25"/>
              <w:ind w:left="1552" w:right="1536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PDU Length</w:t>
            </w:r>
          </w:p>
        </w:tc>
      </w:tr>
      <w:tr>
        <w:tblPrEx>
          <w:tblW w:w="0" w:type="auto"/>
          <w:jc w:val="left"/>
          <w:tblInd w:w="18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0"/>
          <w:jc w:val="left"/>
        </w:trPr>
        <w:tc>
          <w:tcPr>
            <w:tcW w:w="454" w:type="dxa"/>
          </w:tcPr>
          <w:p>
            <w:pPr>
              <w:pStyle w:val="TableParagraph"/>
              <w:spacing w:before="25"/>
              <w:ind w:left="148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R</w:t>
            </w:r>
          </w:p>
        </w:tc>
        <w:tc>
          <w:tcPr>
            <w:tcW w:w="3934" w:type="dxa"/>
          </w:tcPr>
          <w:p>
            <w:pPr>
              <w:pStyle w:val="TableParagraph"/>
              <w:spacing w:before="25"/>
              <w:ind w:left="1616" w:right="1603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Priority</w:t>
            </w:r>
          </w:p>
        </w:tc>
      </w:tr>
      <w:tr>
        <w:tblPrEx>
          <w:tblW w:w="0" w:type="auto"/>
          <w:jc w:val="left"/>
          <w:tblInd w:w="18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0"/>
          <w:jc w:val="left"/>
        </w:trPr>
        <w:tc>
          <w:tcPr>
            <w:tcW w:w="4388" w:type="dxa"/>
            <w:gridSpan w:val="2"/>
          </w:tcPr>
          <w:p>
            <w:pPr>
              <w:pStyle w:val="TableParagraph"/>
              <w:spacing w:before="27"/>
              <w:ind w:left="1549" w:right="1536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LAN ID</w:t>
            </w:r>
          </w:p>
        </w:tc>
      </w:tr>
      <w:tr>
        <w:tblPrEx>
          <w:tblW w:w="0" w:type="auto"/>
          <w:jc w:val="left"/>
          <w:tblInd w:w="18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4388" w:type="dxa"/>
            <w:gridSpan w:val="2"/>
          </w:tcPr>
          <w:p>
            <w:pPr>
              <w:pStyle w:val="TableParagraph"/>
              <w:spacing w:before="25"/>
              <w:ind w:left="1145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Variable Length Fields</w:t>
            </w:r>
          </w:p>
        </w:tc>
      </w:tr>
    </w:tbl>
    <w:p>
      <w:pPr>
        <w:pStyle w:val="BodyText"/>
        <w:rPr>
          <w:rFonts w:ascii="黑体"/>
          <w:sz w:val="24"/>
        </w:rPr>
      </w:pPr>
    </w:p>
    <w:p>
      <w:pPr>
        <w:pStyle w:val="BodyText"/>
        <w:rPr>
          <w:rFonts w:ascii="黑体"/>
          <w:sz w:val="24"/>
        </w:rPr>
      </w:pPr>
    </w:p>
    <w:p>
      <w:pPr>
        <w:pStyle w:val="BodyText"/>
        <w:spacing w:before="187"/>
        <w:ind w:left="1814"/>
      </w:pPr>
      <w:r>
        <w:rPr>
          <w:rFonts w:ascii="Times New Roman" w:eastAsia="Times New Roman"/>
        </w:rPr>
        <w:t>P2P</w:t>
      </w:r>
      <w:r>
        <w:t>网络中的</w:t>
      </w:r>
      <w:r>
        <w:rPr>
          <w:rFonts w:ascii="Times New Roman" w:eastAsia="Times New Roman"/>
        </w:rPr>
        <w:t>Hello PDU</w:t>
      </w:r>
      <w:r>
        <w:t>格式如</w:t>
      </w:r>
      <w:hyperlink w:anchor="_bookmark10" w:history="1">
        <w:r>
          <w:rPr>
            <w:color w:val="0000FF"/>
          </w:rPr>
          <w:t>图</w:t>
        </w:r>
        <w:r>
          <w:rPr>
            <w:rFonts w:ascii="Times New Roman" w:eastAsia="Times New Roman"/>
            <w:b/>
            <w:color w:val="0000FF"/>
          </w:rPr>
          <w:t>2-4</w:t>
        </w:r>
      </w:hyperlink>
      <w:r>
        <w:t>所示。</w:t>
      </w:r>
    </w:p>
    <w:p>
      <w:pPr>
        <w:pStyle w:val="BodyText"/>
        <w:rPr>
          <w:sz w:val="22"/>
        </w:rPr>
      </w:pPr>
      <w:r>
        <w:br w:type="column"/>
      </w:r>
    </w:p>
    <w:p>
      <w:pPr>
        <w:pStyle w:val="BodyText"/>
        <w:spacing w:before="7"/>
        <w:rPr>
          <w:sz w:val="18"/>
        </w:rPr>
      </w:pPr>
    </w:p>
    <w:p>
      <w:pPr>
        <w:pStyle w:val="BodyText"/>
        <w:spacing w:line="388" w:lineRule="auto"/>
        <w:ind w:left="164" w:right="3385" w:hanging="178"/>
        <w:rPr>
          <w:rFonts w:ascii="Arial"/>
        </w:rPr>
      </w:pPr>
      <w:r>
        <w:rPr>
          <w:rFonts w:ascii="Arial"/>
        </w:rPr>
        <w:t>No. of Octets 1</w:t>
      </w:r>
    </w:p>
    <w:p>
      <w:pPr>
        <w:pStyle w:val="BodyText"/>
        <w:spacing w:line="191" w:lineRule="exact"/>
        <w:ind w:left="215"/>
        <w:rPr>
          <w:rFonts w:ascii="Arial"/>
        </w:rPr>
      </w:pPr>
      <w:r>
        <w:rPr>
          <w:rFonts w:ascii="Arial"/>
        </w:rPr>
        <w:t>ID Length</w:t>
      </w:r>
    </w:p>
    <w:p>
      <w:pPr>
        <w:pStyle w:val="BodyText"/>
        <w:spacing w:before="99"/>
        <w:ind w:left="171"/>
        <w:rPr>
          <w:rFonts w:ascii="Arial"/>
        </w:rPr>
      </w:pPr>
      <w:r>
        <w:rPr>
          <w:rFonts w:ascii="Arial"/>
        </w:rPr>
        <w:t>2</w:t>
      </w:r>
    </w:p>
    <w:p>
      <w:pPr>
        <w:pStyle w:val="BodyText"/>
        <w:spacing w:before="97"/>
        <w:ind w:left="184"/>
        <w:rPr>
          <w:rFonts w:ascii="Arial"/>
        </w:rPr>
      </w:pPr>
      <w:r>
        <w:rPr>
          <w:rFonts w:ascii="Arial"/>
        </w:rPr>
        <w:t>2</w:t>
      </w:r>
    </w:p>
    <w:p>
      <w:pPr>
        <w:pStyle w:val="BodyText"/>
        <w:spacing w:before="100"/>
        <w:ind w:left="164"/>
        <w:rPr>
          <w:rFonts w:ascii="Arial"/>
        </w:rPr>
      </w:pPr>
      <w:r>
        <w:rPr>
          <w:rFonts w:ascii="Arial"/>
        </w:rPr>
        <w:t>1</w:t>
      </w:r>
    </w:p>
    <w:p>
      <w:pPr>
        <w:pStyle w:val="BodyText"/>
        <w:spacing w:before="99"/>
        <w:ind w:left="203"/>
        <w:rPr>
          <w:rFonts w:ascii="Arial"/>
        </w:rPr>
      </w:pPr>
      <w:r>
        <w:rPr>
          <w:rFonts w:ascii="Arial"/>
        </w:rPr>
        <w:t>ID Length+1</w:t>
      </w:r>
    </w:p>
    <w:p>
      <w:pPr>
        <w:spacing w:after="0"/>
        <w:rPr>
          <w:rFonts w:ascii="Arial"/>
        </w:rPr>
        <w:sectPr>
          <w:headerReference w:type="default" r:id="rId44"/>
          <w:footerReference w:type="default" r:id="rId45"/>
          <w:pgSz w:w="11910" w:h="16840"/>
          <w:pgMar w:top="1580" w:right="0" w:bottom="1280" w:left="1020" w:header="863" w:footer="1081"/>
          <w:pgNumType w:start="15"/>
          <w:cols w:num="2" w:space="708" w:equalWidth="0">
            <w:col w:w="6233" w:space="40"/>
            <w:col w:w="4617" w:space="0"/>
          </w:cols>
        </w:sectPr>
      </w:pPr>
    </w:p>
    <w:p>
      <w:pPr>
        <w:pStyle w:val="BodyText"/>
        <w:spacing w:before="6"/>
        <w:rPr>
          <w:rFonts w:ascii="Arial"/>
          <w:sz w:val="19"/>
        </w:rPr>
      </w:pPr>
    </w:p>
    <w:p>
      <w:pPr>
        <w:spacing w:before="73"/>
        <w:ind w:left="1814" w:right="0" w:firstLine="0"/>
        <w:jc w:val="left"/>
        <w:rPr>
          <w:rFonts w:ascii="黑体" w:eastAsia="黑体" w:hint="eastAsia"/>
          <w:sz w:val="21"/>
        </w:rPr>
      </w:pPr>
      <w:bookmarkStart w:id="16" w:name="_bookmark10"/>
      <w:bookmarkEnd w:id="16"/>
      <w:r>
        <w:rPr>
          <w:rFonts w:ascii="黑体" w:eastAsia="黑体" w:hint="eastAsia"/>
          <w:sz w:val="21"/>
        </w:rPr>
        <w:t xml:space="preserve">图 </w:t>
      </w:r>
      <w:r>
        <w:rPr>
          <w:rFonts w:ascii="Palatino Linotype" w:eastAsia="Palatino Linotype"/>
          <w:b/>
          <w:sz w:val="21"/>
        </w:rPr>
        <w:t xml:space="preserve">2-4 </w:t>
      </w:r>
      <w:r>
        <w:rPr>
          <w:rFonts w:ascii="Cambria" w:eastAsia="Cambria"/>
          <w:sz w:val="21"/>
        </w:rPr>
        <w:t xml:space="preserve">P2P Hello </w:t>
      </w:r>
      <w:r>
        <w:rPr>
          <w:rFonts w:ascii="黑体" w:eastAsia="黑体" w:hint="eastAsia"/>
          <w:sz w:val="21"/>
        </w:rPr>
        <w:t>格式</w:t>
      </w:r>
    </w:p>
    <w:p>
      <w:pPr>
        <w:pStyle w:val="BodyText"/>
        <w:spacing w:before="149" w:line="316" w:lineRule="auto"/>
        <w:ind w:left="6461" w:right="3393" w:hanging="269"/>
        <w:rPr>
          <w:rFonts w:ascii="Arial"/>
        </w:rPr>
      </w:pPr>
      <w:r>
        <w:pict>
          <v:shape id="_x0000_s1050" type="#_x0000_t202" style="width:218.05pt;height:102.75pt;margin-top:21.28pt;margin-left:142.87pt;mso-position-horizontal-relative:page;position:absolute;z-index:251665408" filled="f" stroked="f">
            <v:textbox inset="0,0,0,0">
              <w:txbxContent>
                <w:tbl>
                  <w:tblPr>
                    <w:tblStyle w:val="TableNormal5"/>
                    <w:tblW w:w="0" w:type="auto"/>
                    <w:jc w:val="left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338"/>
                  </w:tblGrid>
                  <w:tr>
                    <w:tblPrEx>
                      <w:tblW w:w="0" w:type="auto"/>
                      <w:jc w:val="left"/>
                      <w:tblInd w:w="10" w:type="dxa"/>
                      <w:tblBorders>
                        <w:top w:val="single" w:sz="8" w:space="0" w:color="000000"/>
                        <w:left w:val="single" w:sz="8" w:space="0" w:color="000000"/>
                        <w:bottom w:val="single" w:sz="8" w:space="0" w:color="000000"/>
                        <w:right w:val="single" w:sz="8" w:space="0" w:color="000000"/>
                        <w:insideH w:val="single" w:sz="8" w:space="0" w:color="000000"/>
                        <w:insideV w:val="single" w:sz="8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338" w:type="dxa"/>
                      </w:tcPr>
                      <w:p>
                        <w:pPr>
                          <w:pStyle w:val="TableParagraph"/>
                          <w:spacing w:before="26"/>
                          <w:ind w:left="1101" w:right="1086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Reserved/Circuit Type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7"/>
                      <w:jc w:val="left"/>
                    </w:trPr>
                    <w:tc>
                      <w:tcPr>
                        <w:tcW w:w="4338" w:type="dxa"/>
                      </w:tcPr>
                      <w:p>
                        <w:pPr>
                          <w:pStyle w:val="TableParagraph"/>
                          <w:spacing w:before="24"/>
                          <w:ind w:left="1099" w:right="1086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Source ID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338" w:type="dxa"/>
                      </w:tcPr>
                      <w:p>
                        <w:pPr>
                          <w:pStyle w:val="TableParagraph"/>
                          <w:spacing w:before="28"/>
                          <w:ind w:left="1102" w:right="1086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Holding Time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338" w:type="dxa"/>
                      </w:tcPr>
                      <w:p>
                        <w:pPr>
                          <w:pStyle w:val="TableParagraph"/>
                          <w:spacing w:before="28"/>
                          <w:ind w:left="1100" w:right="1086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PDU Length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338" w:type="dxa"/>
                      </w:tcPr>
                      <w:p>
                        <w:pPr>
                          <w:pStyle w:val="TableParagraph"/>
                          <w:spacing w:before="26"/>
                          <w:ind w:left="1102" w:right="1084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Local Circuit ID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8"/>
                      <w:jc w:val="left"/>
                    </w:trPr>
                    <w:tc>
                      <w:tcPr>
                        <w:tcW w:w="4338" w:type="dxa"/>
                      </w:tcPr>
                      <w:p>
                        <w:pPr>
                          <w:pStyle w:val="TableParagraph"/>
                          <w:spacing w:before="26"/>
                          <w:ind w:left="1102" w:right="1086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Variable Length Fields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</w:rPr>
        <w:t xml:space="preserve">No. of </w:t>
      </w:r>
      <w:r>
        <w:rPr>
          <w:rFonts w:ascii="Arial"/>
          <w:spacing w:val="-3"/>
        </w:rPr>
        <w:t xml:space="preserve">Octets </w:t>
      </w:r>
      <w:r>
        <w:rPr>
          <w:rFonts w:ascii="Arial"/>
        </w:rPr>
        <w:t>1</w:t>
      </w:r>
    </w:p>
    <w:p>
      <w:pPr>
        <w:pStyle w:val="BodyText"/>
        <w:spacing w:before="23" w:line="336" w:lineRule="auto"/>
        <w:ind w:left="6453" w:right="3556" w:hanging="97"/>
        <w:rPr>
          <w:rFonts w:ascii="Arial"/>
        </w:rPr>
      </w:pPr>
      <w:r>
        <w:rPr>
          <w:rFonts w:ascii="Arial"/>
        </w:rPr>
        <w:t xml:space="preserve">ID </w:t>
      </w:r>
      <w:r>
        <w:rPr>
          <w:rFonts w:ascii="Arial"/>
          <w:spacing w:val="-3"/>
        </w:rPr>
        <w:t xml:space="preserve">Length </w:t>
      </w:r>
      <w:r>
        <w:rPr>
          <w:rFonts w:ascii="Arial"/>
        </w:rPr>
        <w:t>2</w:t>
      </w:r>
    </w:p>
    <w:p>
      <w:pPr>
        <w:pStyle w:val="BodyText"/>
        <w:spacing w:before="4"/>
        <w:ind w:left="6453"/>
        <w:rPr>
          <w:rFonts w:ascii="Arial"/>
        </w:rPr>
      </w:pPr>
      <w:r>
        <w:rPr>
          <w:rFonts w:ascii="Arial"/>
          <w:w w:val="99"/>
        </w:rPr>
        <w:t>2</w:t>
      </w:r>
    </w:p>
    <w:p>
      <w:pPr>
        <w:pStyle w:val="BodyText"/>
        <w:spacing w:before="97"/>
        <w:ind w:left="6464"/>
        <w:rPr>
          <w:rFonts w:ascii="Arial"/>
        </w:rPr>
      </w:pPr>
      <w:r>
        <w:rPr>
          <w:rFonts w:ascii="Arial"/>
          <w:w w:val="99"/>
        </w:rPr>
        <w:t>1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5"/>
        <w:rPr>
          <w:rFonts w:ascii="Arial"/>
          <w:sz w:val="17"/>
        </w:rPr>
      </w:pPr>
    </w:p>
    <w:p>
      <w:pPr>
        <w:pStyle w:val="BodyText"/>
        <w:spacing w:before="79" w:line="237" w:lineRule="auto"/>
        <w:ind w:left="1814" w:right="1083"/>
      </w:pPr>
      <w:r>
        <w:rPr>
          <w:spacing w:val="-7"/>
        </w:rPr>
        <w:t>从图中可以看出，</w:t>
      </w:r>
      <w:r>
        <w:rPr>
          <w:rFonts w:ascii="Times New Roman" w:eastAsia="Times New Roman"/>
        </w:rPr>
        <w:t>P2P Hello</w:t>
      </w:r>
      <w:r>
        <w:rPr>
          <w:spacing w:val="-7"/>
        </w:rPr>
        <w:t>中的多数字段与</w:t>
      </w:r>
      <w:r>
        <w:rPr>
          <w:rFonts w:ascii="Times New Roman" w:eastAsia="Times New Roman"/>
        </w:rPr>
        <w:t>LAN Hello</w:t>
      </w:r>
      <w:r>
        <w:rPr>
          <w:spacing w:val="-7"/>
        </w:rPr>
        <w:t>相同。不同的是没有</w:t>
      </w:r>
      <w:r>
        <w:rPr>
          <w:rFonts w:ascii="Times New Roman" w:eastAsia="Times New Roman"/>
        </w:rPr>
        <w:t>Priority</w:t>
      </w:r>
      <w:r>
        <w:rPr>
          <w:spacing w:val="-4"/>
        </w:rPr>
        <w:t>和</w:t>
      </w:r>
      <w:r>
        <w:rPr>
          <w:rFonts w:ascii="Times New Roman" w:eastAsia="Times New Roman"/>
        </w:rPr>
        <w:t>LAN ID</w:t>
      </w:r>
      <w:r>
        <w:t>字段，而多了一个</w:t>
      </w:r>
      <w:r>
        <w:rPr>
          <w:rFonts w:ascii="Times New Roman" w:eastAsia="Times New Roman"/>
        </w:rPr>
        <w:t>Local Circuit ID</w:t>
      </w:r>
      <w:r>
        <w:t>字段，表示本地链路</w:t>
      </w:r>
      <w:r>
        <w:rPr>
          <w:rFonts w:ascii="Times New Roman" w:eastAsia="Times New Roman"/>
        </w:rPr>
        <w:t>ID</w:t>
      </w:r>
      <w:r>
        <w:t>。</w:t>
      </w:r>
    </w:p>
    <w:p>
      <w:pPr>
        <w:pStyle w:val="BodyText"/>
        <w:spacing w:before="5"/>
      </w:pPr>
    </w:p>
    <w:p>
      <w:pPr>
        <w:pStyle w:val="Heading5"/>
        <w:rPr>
          <w:rFonts w:ascii="黑体" w:eastAsia="黑体" w:hint="eastAsia"/>
          <w:b w:val="0"/>
        </w:rPr>
      </w:pPr>
      <w:r>
        <w:t xml:space="preserve">TRILL LSP PDU </w:t>
      </w:r>
      <w:r>
        <w:rPr>
          <w:rFonts w:ascii="黑体" w:eastAsia="黑体" w:hint="eastAsia"/>
          <w:b w:val="0"/>
        </w:rPr>
        <w:t>格式</w:t>
      </w:r>
    </w:p>
    <w:p>
      <w:pPr>
        <w:pStyle w:val="BodyText"/>
        <w:spacing w:before="148" w:line="267" w:lineRule="exact"/>
        <w:ind w:left="1814"/>
      </w:pPr>
      <w:r>
        <w:t>链路状态报文</w:t>
      </w:r>
      <w:r>
        <w:rPr>
          <w:rFonts w:ascii="Times New Roman" w:eastAsia="Times New Roman"/>
        </w:rPr>
        <w:t>LSP</w:t>
      </w:r>
      <w:r>
        <w:t>（</w:t>
      </w:r>
      <w:r>
        <w:rPr>
          <w:rFonts w:ascii="Times New Roman" w:eastAsia="Times New Roman"/>
        </w:rPr>
        <w:t>Link State PDUs</w:t>
      </w:r>
      <w:r>
        <w:t>）用于交换链路状态信息。</w:t>
      </w:r>
      <w:r>
        <w:rPr>
          <w:rFonts w:ascii="Times New Roman" w:eastAsia="Times New Roman"/>
        </w:rPr>
        <w:t>LSP</w:t>
      </w:r>
      <w:r>
        <w:t>的报文格式，如</w:t>
      </w:r>
      <w:hyperlink w:anchor="_bookmark11" w:history="1">
        <w:r>
          <w:rPr>
            <w:color w:val="0000FF"/>
          </w:rPr>
          <w:t>图</w:t>
        </w:r>
      </w:hyperlink>
    </w:p>
    <w:p>
      <w:pPr>
        <w:spacing w:before="0" w:line="267" w:lineRule="exact"/>
        <w:ind w:left="1814" w:right="0" w:firstLine="0"/>
        <w:jc w:val="left"/>
        <w:rPr>
          <w:sz w:val="21"/>
        </w:rPr>
      </w:pPr>
      <w:hyperlink w:anchor="_bookmark11" w:history="1">
        <w:r>
          <w:rPr>
            <w:rFonts w:ascii="Times New Roman" w:eastAsia="Times New Roman"/>
            <w:b/>
            <w:color w:val="0000FF"/>
            <w:sz w:val="21"/>
          </w:rPr>
          <w:t>2-5</w:t>
        </w:r>
      </w:hyperlink>
      <w:r>
        <w:rPr>
          <w:sz w:val="21"/>
        </w:rPr>
        <w:t>所示。</w:t>
      </w:r>
    </w:p>
    <w:p>
      <w:pPr>
        <w:pStyle w:val="BodyText"/>
        <w:spacing w:before="7"/>
        <w:rPr>
          <w:sz w:val="17"/>
        </w:rPr>
      </w:pPr>
    </w:p>
    <w:p>
      <w:pPr>
        <w:pStyle w:val="BodyText"/>
        <w:spacing w:before="74"/>
        <w:ind w:left="1814"/>
        <w:rPr>
          <w:rFonts w:ascii="黑体" w:eastAsia="黑体" w:hint="eastAsia"/>
        </w:rPr>
      </w:pPr>
      <w:bookmarkStart w:id="17" w:name="_bookmark11"/>
      <w:bookmarkEnd w:id="17"/>
      <w:r>
        <w:rPr>
          <w:rFonts w:ascii="黑体" w:eastAsia="黑体" w:hint="eastAsia"/>
          <w:w w:val="105"/>
        </w:rPr>
        <w:t xml:space="preserve">图 </w:t>
      </w:r>
      <w:r>
        <w:rPr>
          <w:rFonts w:ascii="Palatino Linotype" w:eastAsia="Palatino Linotype"/>
          <w:b/>
          <w:w w:val="105"/>
        </w:rPr>
        <w:t xml:space="preserve">2-5 </w:t>
      </w:r>
      <w:r>
        <w:rPr>
          <w:rFonts w:ascii="Cambria" w:eastAsia="Cambria"/>
          <w:w w:val="105"/>
        </w:rPr>
        <w:t xml:space="preserve">TRILL LSP PDU </w:t>
      </w:r>
      <w:r>
        <w:rPr>
          <w:rFonts w:ascii="黑体" w:eastAsia="黑体" w:hint="eastAsia"/>
          <w:w w:val="105"/>
        </w:rPr>
        <w:t>格式</w:t>
      </w:r>
    </w:p>
    <w:p>
      <w:pPr>
        <w:pStyle w:val="BodyText"/>
        <w:spacing w:before="148" w:line="388" w:lineRule="auto"/>
        <w:ind w:left="6405" w:right="3483" w:hanging="244"/>
        <w:rPr>
          <w:rFonts w:ascii="Arial"/>
        </w:rPr>
      </w:pPr>
      <w:r>
        <w:pict>
          <v:shape id="_x0000_s1051" type="#_x0000_t202" style="width:222.2pt;height:119.8pt;margin-top:24.81pt;margin-left:142.87pt;mso-position-horizontal-relative:page;position:absolute;z-index:251666432" filled="f" stroked="f">
            <v:textbox inset="0,0,0,0">
              <w:txbxContent>
                <w:tbl>
                  <w:tblPr>
                    <w:tblStyle w:val="TableNormal5"/>
                    <w:tblW w:w="0" w:type="auto"/>
                    <w:jc w:val="left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3"/>
                    <w:gridCol w:w="1331"/>
                    <w:gridCol w:w="1303"/>
                    <w:gridCol w:w="1331"/>
                  </w:tblGrid>
                  <w:tr>
                    <w:tblPrEx>
                      <w:tblW w:w="0" w:type="auto"/>
                      <w:jc w:val="left"/>
                      <w:tblInd w:w="10" w:type="dxa"/>
                      <w:tblBorders>
                        <w:top w:val="single" w:sz="8" w:space="0" w:color="000000"/>
                        <w:left w:val="single" w:sz="8" w:space="0" w:color="000000"/>
                        <w:bottom w:val="single" w:sz="8" w:space="0" w:color="000000"/>
                        <w:right w:val="single" w:sz="8" w:space="0" w:color="000000"/>
                        <w:insideH w:val="single" w:sz="8" w:space="0" w:color="000000"/>
                        <w:insideV w:val="single" w:sz="8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418" w:type="dxa"/>
                        <w:gridSpan w:val="4"/>
                      </w:tcPr>
                      <w:p>
                        <w:pPr>
                          <w:pStyle w:val="TableParagraph"/>
                          <w:spacing w:before="25"/>
                          <w:ind w:left="1614" w:right="1599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PDU Length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8"/>
                      <w:jc w:val="left"/>
                    </w:trPr>
                    <w:tc>
                      <w:tcPr>
                        <w:tcW w:w="4418" w:type="dxa"/>
                        <w:gridSpan w:val="4"/>
                      </w:tcPr>
                      <w:p>
                        <w:pPr>
                          <w:pStyle w:val="TableParagraph"/>
                          <w:spacing w:before="25"/>
                          <w:ind w:left="1308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Remaining Lifetime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418" w:type="dxa"/>
                        <w:gridSpan w:val="4"/>
                      </w:tcPr>
                      <w:p>
                        <w:pPr>
                          <w:pStyle w:val="TableParagraph"/>
                          <w:spacing w:before="25"/>
                          <w:ind w:left="1614" w:right="1598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LSP ID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418" w:type="dxa"/>
                        <w:gridSpan w:val="4"/>
                      </w:tcPr>
                      <w:p>
                        <w:pPr>
                          <w:pStyle w:val="TableParagraph"/>
                          <w:spacing w:before="26"/>
                          <w:ind w:left="1338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Sequency Number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418" w:type="dxa"/>
                        <w:gridSpan w:val="4"/>
                      </w:tcPr>
                      <w:p>
                        <w:pPr>
                          <w:pStyle w:val="TableParagraph"/>
                          <w:spacing w:before="25"/>
                          <w:ind w:left="1614" w:right="1597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Checksum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53" w:type="dxa"/>
                      </w:tcPr>
                      <w:p>
                        <w:pPr>
                          <w:pStyle w:val="TableParagraph"/>
                          <w:spacing w:before="25"/>
                          <w:ind w:left="148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w w:val="99"/>
                            <w:sz w:val="21"/>
                          </w:rPr>
                          <w:t>R</w:t>
                        </w:r>
                      </w:p>
                    </w:tc>
                    <w:tc>
                      <w:tcPr>
                        <w:tcW w:w="1331" w:type="dxa"/>
                      </w:tcPr>
                      <w:p>
                        <w:pPr>
                          <w:pStyle w:val="TableParagraph"/>
                          <w:spacing w:before="25"/>
                          <w:ind w:left="444" w:right="430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ATT</w:t>
                        </w:r>
                      </w:p>
                    </w:tc>
                    <w:tc>
                      <w:tcPr>
                        <w:tcW w:w="1303" w:type="dxa"/>
                      </w:tcPr>
                      <w:p>
                        <w:pPr>
                          <w:pStyle w:val="TableParagraph"/>
                          <w:spacing w:before="25"/>
                          <w:ind w:left="502" w:right="459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OL</w:t>
                        </w:r>
                      </w:p>
                    </w:tc>
                    <w:tc>
                      <w:tcPr>
                        <w:tcW w:w="1331" w:type="dxa"/>
                      </w:tcPr>
                      <w:p>
                        <w:pPr>
                          <w:pStyle w:val="TableParagraph"/>
                          <w:spacing w:before="25"/>
                          <w:ind w:left="303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IS Type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418" w:type="dxa"/>
                        <w:gridSpan w:val="4"/>
                      </w:tcPr>
                      <w:p>
                        <w:pPr>
                          <w:pStyle w:val="TableParagraph"/>
                          <w:spacing w:before="25"/>
                          <w:ind w:left="1163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Variable Length Fields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</w:rPr>
        <w:t>No. of Octets 2</w:t>
      </w:r>
    </w:p>
    <w:p>
      <w:pPr>
        <w:pStyle w:val="BodyText"/>
        <w:spacing w:line="196" w:lineRule="exact"/>
        <w:ind w:left="6412"/>
        <w:rPr>
          <w:rFonts w:ascii="Arial"/>
        </w:rPr>
      </w:pPr>
      <w:r>
        <w:rPr>
          <w:rFonts w:ascii="Arial"/>
          <w:w w:val="99"/>
        </w:rPr>
        <w:t>2</w:t>
      </w:r>
    </w:p>
    <w:p>
      <w:pPr>
        <w:pStyle w:val="BodyText"/>
        <w:spacing w:before="92"/>
        <w:ind w:left="6382"/>
        <w:rPr>
          <w:rFonts w:ascii="Arial"/>
        </w:rPr>
      </w:pPr>
      <w:r>
        <w:rPr>
          <w:rFonts w:ascii="Arial"/>
        </w:rPr>
        <w:t>ID Length+2</w:t>
      </w:r>
    </w:p>
    <w:p>
      <w:pPr>
        <w:pStyle w:val="BodyText"/>
        <w:spacing w:before="184"/>
        <w:ind w:left="2056"/>
        <w:jc w:val="center"/>
        <w:rPr>
          <w:rFonts w:ascii="Arial"/>
        </w:rPr>
      </w:pPr>
      <w:r>
        <w:rPr>
          <w:rFonts w:ascii="Arial"/>
          <w:w w:val="99"/>
        </w:rPr>
        <w:t>4</w:t>
      </w:r>
    </w:p>
    <w:p>
      <w:pPr>
        <w:pStyle w:val="BodyText"/>
        <w:spacing w:before="42"/>
        <w:ind w:left="2097"/>
        <w:jc w:val="center"/>
        <w:rPr>
          <w:rFonts w:ascii="Arial"/>
        </w:rPr>
      </w:pPr>
      <w:r>
        <w:pict>
          <v:rect id="_x0000_s1052" style="width:66.59pt;height:17pt;margin-top:15.92pt;margin-left:297.68pt;mso-position-horizontal-relative:page;position:absolute;z-index:251664384" filled="t" fillcolor="white" stroked="f">
            <v:fill type="solid"/>
          </v:rect>
        </w:pict>
      </w:r>
      <w:r>
        <w:rPr>
          <w:rFonts w:ascii="Arial"/>
          <w:w w:val="99"/>
        </w:rPr>
        <w:t>2</w:t>
      </w:r>
    </w:p>
    <w:p>
      <w:pPr>
        <w:pStyle w:val="BodyText"/>
        <w:spacing w:before="98"/>
        <w:ind w:left="2097"/>
        <w:jc w:val="center"/>
        <w:rPr>
          <w:rFonts w:ascii="Arial"/>
        </w:rPr>
      </w:pPr>
      <w:r>
        <w:rPr>
          <w:rFonts w:ascii="Arial"/>
          <w:w w:val="99"/>
        </w:rPr>
        <w:t>1</w:t>
      </w:r>
    </w:p>
    <w:p>
      <w:pPr>
        <w:spacing w:after="0"/>
        <w:jc w:val="center"/>
        <w:rPr>
          <w:rFonts w:ascii="Arial"/>
        </w:rPr>
        <w:sectPr>
          <w:headerReference w:type="default" r:id="rId46"/>
          <w:footerReference w:type="default" r:id="rId47"/>
          <w:type w:val="continuous"/>
          <w:pgSz w:w="11910" w:h="16840"/>
          <w:pgMar w:top="1580" w:right="0" w:bottom="280" w:left="1020" w:header="708" w:footer="708"/>
          <w:pgNumType w:start="16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Heading5"/>
        <w:spacing w:before="186"/>
        <w:rPr>
          <w:rFonts w:ascii="黑体" w:eastAsia="黑体" w:hint="eastAsia"/>
          <w:b w:val="0"/>
        </w:rPr>
      </w:pPr>
      <w:r>
        <w:t xml:space="preserve">TRILL SNP PDU </w:t>
      </w:r>
      <w:r>
        <w:rPr>
          <w:rFonts w:ascii="黑体" w:eastAsia="黑体" w:hint="eastAsia"/>
          <w:b w:val="0"/>
        </w:rPr>
        <w:t>格式</w:t>
      </w:r>
    </w:p>
    <w:p>
      <w:pPr>
        <w:pStyle w:val="BodyText"/>
        <w:spacing w:before="153" w:line="267" w:lineRule="exact"/>
        <w:ind w:left="327"/>
        <w:jc w:val="center"/>
        <w:rPr>
          <w:rFonts w:ascii="Times New Roman" w:eastAsia="Times New Roman"/>
        </w:rPr>
      </w:pPr>
      <w:r>
        <w:rPr>
          <w:rFonts w:ascii="Times New Roman" w:eastAsia="Times New Roman"/>
        </w:rPr>
        <w:t>SNP</w:t>
      </w:r>
      <w:r>
        <w:t>（</w:t>
      </w:r>
      <w:r>
        <w:rPr>
          <w:rFonts w:ascii="Times New Roman" w:eastAsia="Times New Roman"/>
        </w:rPr>
        <w:t>Sequence</w:t>
      </w:r>
      <w:r>
        <w:rPr>
          <w:rFonts w:ascii="Times New Roman" w:eastAsia="Times New Roman"/>
          <w:spacing w:val="-10"/>
        </w:rPr>
        <w:t xml:space="preserve"> </w:t>
      </w:r>
      <w:r>
        <w:rPr>
          <w:rFonts w:ascii="Times New Roman" w:eastAsia="Times New Roman"/>
        </w:rPr>
        <w:t>Number</w:t>
      </w:r>
      <w:r>
        <w:rPr>
          <w:rFonts w:ascii="Times New Roman" w:eastAsia="Times New Roman"/>
          <w:spacing w:val="-9"/>
        </w:rPr>
        <w:t xml:space="preserve"> </w:t>
      </w:r>
      <w:r>
        <w:rPr>
          <w:rFonts w:ascii="Times New Roman" w:eastAsia="Times New Roman"/>
        </w:rPr>
        <w:t>PDUs</w:t>
      </w:r>
      <w:r>
        <w:t>）通过描述全部或部分数据库中的</w:t>
      </w:r>
      <w:r>
        <w:rPr>
          <w:rFonts w:ascii="Times New Roman" w:eastAsia="Times New Roman"/>
        </w:rPr>
        <w:t>LSP</w:t>
      </w:r>
      <w:r>
        <w:t>来同步各</w:t>
      </w:r>
      <w:r>
        <w:rPr>
          <w:rFonts w:ascii="Times New Roman" w:eastAsia="Times New Roman"/>
        </w:rPr>
        <w:t>LSDB</w:t>
      </w:r>
    </w:p>
    <w:p>
      <w:pPr>
        <w:pStyle w:val="BodyText"/>
        <w:spacing w:line="267" w:lineRule="exact"/>
        <w:ind w:left="239"/>
        <w:jc w:val="center"/>
      </w:pPr>
      <w:r>
        <w:t>（</w:t>
      </w:r>
      <w:r>
        <w:rPr>
          <w:rFonts w:ascii="Times New Roman" w:eastAsia="Times New Roman"/>
        </w:rPr>
        <w:t>Link-State</w:t>
      </w:r>
      <w:r>
        <w:rPr>
          <w:rFonts w:ascii="Times New Roman" w:eastAsia="Times New Roman"/>
          <w:spacing w:val="-11"/>
        </w:rPr>
        <w:t xml:space="preserve"> </w:t>
      </w:r>
      <w:r>
        <w:rPr>
          <w:rFonts w:ascii="Times New Roman" w:eastAsia="Times New Roman"/>
        </w:rPr>
        <w:t>DataBase</w:t>
      </w:r>
      <w:r>
        <w:t>），从而维护</w:t>
      </w:r>
      <w:r>
        <w:rPr>
          <w:rFonts w:ascii="Times New Roman" w:eastAsia="Times New Roman"/>
        </w:rPr>
        <w:t>LSDB</w:t>
      </w:r>
      <w:r>
        <w:t>的完整与同步。</w:t>
      </w:r>
      <w:r>
        <w:rPr>
          <w:rFonts w:ascii="Times New Roman" w:eastAsia="Times New Roman"/>
        </w:rPr>
        <w:t>SNP</w:t>
      </w:r>
      <w:r>
        <w:t>又可以分为如下两种：</w:t>
      </w:r>
    </w:p>
    <w:p>
      <w:pPr>
        <w:pStyle w:val="ListParagraph"/>
        <w:numPr>
          <w:ilvl w:val="0"/>
          <w:numId w:val="75"/>
        </w:numPr>
        <w:tabs>
          <w:tab w:val="left" w:pos="2240"/>
        </w:tabs>
        <w:spacing w:before="79" w:after="0" w:line="237" w:lineRule="auto"/>
        <w:ind w:left="2239" w:right="1129" w:hanging="426"/>
        <w:jc w:val="both"/>
        <w:rPr>
          <w:sz w:val="21"/>
        </w:rPr>
      </w:pPr>
      <w:bookmarkStart w:id="18" w:name="_bookmark12"/>
      <w:bookmarkEnd w:id="18"/>
      <w:r>
        <w:rPr>
          <w:sz w:val="21"/>
        </w:rPr>
        <w:t>全序列号报文</w:t>
      </w:r>
      <w:r>
        <w:rPr>
          <w:rFonts w:ascii="Times New Roman" w:eastAsia="Times New Roman" w:hAnsi="Times New Roman"/>
          <w:sz w:val="21"/>
        </w:rPr>
        <w:t>CSNP</w:t>
      </w:r>
      <w:r>
        <w:rPr>
          <w:sz w:val="21"/>
        </w:rPr>
        <w:t>（</w:t>
      </w:r>
      <w:r>
        <w:rPr>
          <w:rFonts w:ascii="Times New Roman" w:eastAsia="Times New Roman" w:hAnsi="Times New Roman"/>
          <w:sz w:val="21"/>
        </w:rPr>
        <w:t>Complete</w:t>
      </w:r>
      <w:r>
        <w:rPr>
          <w:rFonts w:ascii="Times New Roman" w:eastAsia="Times New Roman" w:hAnsi="Times New Roman"/>
          <w:spacing w:val="-3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SNP</w:t>
      </w:r>
      <w:r>
        <w:rPr>
          <w:sz w:val="21"/>
        </w:rPr>
        <w:t>）：包括</w:t>
      </w:r>
      <w:r>
        <w:rPr>
          <w:rFonts w:ascii="Times New Roman" w:eastAsia="Times New Roman" w:hAnsi="Times New Roman"/>
          <w:sz w:val="21"/>
        </w:rPr>
        <w:t>LSDB</w:t>
      </w:r>
      <w:r>
        <w:rPr>
          <w:sz w:val="21"/>
        </w:rPr>
        <w:t>中所有</w:t>
      </w:r>
      <w:r>
        <w:rPr>
          <w:rFonts w:ascii="Times New Roman" w:eastAsia="Times New Roman" w:hAnsi="Times New Roman"/>
          <w:sz w:val="21"/>
        </w:rPr>
        <w:t>LSP</w:t>
      </w:r>
      <w:r>
        <w:rPr>
          <w:sz w:val="21"/>
        </w:rPr>
        <w:t>的摘要信息，从而可</w:t>
      </w:r>
      <w:r>
        <w:rPr>
          <w:spacing w:val="-3"/>
          <w:sz w:val="21"/>
        </w:rPr>
        <w:t>以在相邻交换机间保持</w:t>
      </w:r>
      <w:r>
        <w:rPr>
          <w:rFonts w:ascii="Times New Roman" w:eastAsia="Times New Roman" w:hAnsi="Times New Roman"/>
          <w:sz w:val="21"/>
        </w:rPr>
        <w:t>LSDB</w:t>
      </w:r>
      <w:r>
        <w:rPr>
          <w:spacing w:val="-3"/>
          <w:sz w:val="21"/>
        </w:rPr>
        <w:t>的同步。在广播网络上，</w:t>
      </w:r>
      <w:r>
        <w:rPr>
          <w:rFonts w:ascii="Times New Roman" w:eastAsia="Times New Roman" w:hAnsi="Times New Roman"/>
          <w:sz w:val="21"/>
        </w:rPr>
        <w:t>CSNP</w:t>
      </w:r>
      <w:r>
        <w:rPr>
          <w:sz w:val="21"/>
        </w:rPr>
        <w:t>由</w:t>
      </w:r>
      <w:r>
        <w:rPr>
          <w:rFonts w:ascii="Times New Roman" w:eastAsia="Times New Roman" w:hAnsi="Times New Roman"/>
          <w:sz w:val="21"/>
        </w:rPr>
        <w:t>DRB</w:t>
      </w:r>
      <w:r>
        <w:rPr>
          <w:spacing w:val="-3"/>
          <w:sz w:val="21"/>
        </w:rPr>
        <w:t>定期发送（</w:t>
      </w:r>
      <w:r>
        <w:rPr>
          <w:sz w:val="21"/>
        </w:rPr>
        <w:t>缺省的发送周期为</w:t>
      </w:r>
      <w:r>
        <w:rPr>
          <w:rFonts w:ascii="Times New Roman" w:eastAsia="Times New Roman" w:hAnsi="Times New Roman"/>
          <w:sz w:val="21"/>
        </w:rPr>
        <w:t>10</w:t>
      </w:r>
      <w:r>
        <w:rPr>
          <w:sz w:val="21"/>
        </w:rPr>
        <w:t>秒）；在点到点链路上，</w:t>
      </w:r>
      <w:r>
        <w:rPr>
          <w:rFonts w:ascii="Times New Roman" w:eastAsia="Times New Roman" w:hAnsi="Times New Roman"/>
          <w:sz w:val="21"/>
        </w:rPr>
        <w:t>CSNP</w:t>
      </w:r>
      <w:r>
        <w:rPr>
          <w:sz w:val="21"/>
        </w:rPr>
        <w:t>只在第一次建立邻接关系时发送。</w:t>
      </w:r>
    </w:p>
    <w:p>
      <w:pPr>
        <w:pStyle w:val="BodyText"/>
        <w:spacing w:before="75"/>
        <w:ind w:left="2239"/>
      </w:pPr>
      <w:r>
        <w:rPr>
          <w:rFonts w:ascii="Times New Roman" w:eastAsia="Times New Roman"/>
          <w:spacing w:val="-1"/>
        </w:rPr>
        <w:t>CSNP</w:t>
      </w:r>
      <w:r>
        <w:t>的报文格式如</w:t>
      </w:r>
      <w:hyperlink w:anchor="_bookmark13" w:history="1">
        <w:r>
          <w:rPr>
            <w:color w:val="0000FF"/>
          </w:rPr>
          <w:t>图</w:t>
        </w:r>
        <w:r>
          <w:rPr>
            <w:rFonts w:ascii="Times New Roman" w:eastAsia="Times New Roman"/>
            <w:b/>
            <w:color w:val="0000FF"/>
          </w:rPr>
          <w:t>2-6</w:t>
        </w:r>
      </w:hyperlink>
      <w:r>
        <w:t>所示。</w:t>
      </w:r>
    </w:p>
    <w:p>
      <w:pPr>
        <w:pStyle w:val="BodyText"/>
        <w:spacing w:before="2"/>
        <w:rPr>
          <w:sz w:val="18"/>
        </w:rPr>
      </w:pPr>
    </w:p>
    <w:p>
      <w:pPr>
        <w:spacing w:before="73"/>
        <w:ind w:left="2239" w:right="0" w:firstLine="0"/>
        <w:jc w:val="left"/>
        <w:rPr>
          <w:rFonts w:ascii="黑体" w:eastAsia="黑体" w:hint="eastAsia"/>
          <w:sz w:val="21"/>
        </w:rPr>
      </w:pPr>
      <w:bookmarkStart w:id="19" w:name="_bookmark13"/>
      <w:bookmarkEnd w:id="19"/>
      <w:r>
        <w:rPr>
          <w:rFonts w:ascii="黑体" w:eastAsia="黑体" w:hint="eastAsia"/>
          <w:w w:val="105"/>
          <w:sz w:val="21"/>
        </w:rPr>
        <w:t xml:space="preserve">图 </w:t>
      </w:r>
      <w:r>
        <w:rPr>
          <w:rFonts w:ascii="Palatino Linotype" w:eastAsia="Palatino Linotype"/>
          <w:b/>
          <w:w w:val="105"/>
          <w:sz w:val="21"/>
        </w:rPr>
        <w:t xml:space="preserve">2-6 </w:t>
      </w:r>
      <w:r>
        <w:rPr>
          <w:rFonts w:ascii="Cambria" w:eastAsia="Cambria"/>
          <w:w w:val="105"/>
          <w:sz w:val="21"/>
        </w:rPr>
        <w:t xml:space="preserve">TRILL CSNP </w:t>
      </w:r>
      <w:r>
        <w:rPr>
          <w:rFonts w:ascii="黑体" w:eastAsia="黑体" w:hint="eastAsia"/>
          <w:w w:val="105"/>
          <w:sz w:val="21"/>
        </w:rPr>
        <w:t>格式</w:t>
      </w:r>
    </w:p>
    <w:p>
      <w:pPr>
        <w:pStyle w:val="BodyText"/>
        <w:spacing w:before="151"/>
        <w:ind w:left="3113"/>
        <w:jc w:val="center"/>
        <w:rPr>
          <w:rFonts w:ascii="Arial"/>
        </w:rPr>
      </w:pPr>
      <w:r>
        <w:rPr>
          <w:rFonts w:ascii="Arial"/>
        </w:rPr>
        <w:t>No. of Octets</w:t>
      </w:r>
    </w:p>
    <w:p>
      <w:pPr>
        <w:pStyle w:val="BodyText"/>
        <w:spacing w:before="116"/>
        <w:ind w:left="2768"/>
        <w:jc w:val="center"/>
        <w:rPr>
          <w:rFonts w:ascii="Arial"/>
        </w:rPr>
      </w:pPr>
      <w:r>
        <w:pict>
          <v:shape id="_x0000_s1053" type="#_x0000_t202" style="width:3in;height:85.85pt;margin-top:3.36pt;margin-left:164.13pt;mso-position-horizontal-relative:page;position:absolute;z-index:251667456" filled="f" stroked="f">
            <v:textbox inset="0,0,0,0">
              <w:txbxContent>
                <w:tbl>
                  <w:tblPr>
                    <w:tblStyle w:val="TableNormal6"/>
                    <w:tblW w:w="0" w:type="auto"/>
                    <w:jc w:val="left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97"/>
                  </w:tblGrid>
                  <w:tr>
                    <w:tblPrEx>
                      <w:tblW w:w="0" w:type="auto"/>
                      <w:jc w:val="left"/>
                      <w:tblInd w:w="10" w:type="dxa"/>
                      <w:tblBorders>
                        <w:top w:val="single" w:sz="8" w:space="0" w:color="000000"/>
                        <w:left w:val="single" w:sz="8" w:space="0" w:color="000000"/>
                        <w:bottom w:val="single" w:sz="8" w:space="0" w:color="000000"/>
                        <w:right w:val="single" w:sz="8" w:space="0" w:color="000000"/>
                        <w:insideH w:val="single" w:sz="8" w:space="0" w:color="000000"/>
                        <w:insideV w:val="single" w:sz="8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297" w:type="dxa"/>
                      </w:tcPr>
                      <w:p>
                        <w:pPr>
                          <w:pStyle w:val="TableParagraph"/>
                          <w:spacing w:before="27"/>
                          <w:ind w:left="1077" w:right="1063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PDU Length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2"/>
                      <w:jc w:val="left"/>
                    </w:trPr>
                    <w:tc>
                      <w:tcPr>
                        <w:tcW w:w="4297" w:type="dxa"/>
                      </w:tcPr>
                      <w:p>
                        <w:pPr>
                          <w:pStyle w:val="TableParagraph"/>
                          <w:spacing w:before="27"/>
                          <w:ind w:left="1080" w:right="1063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Source ID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6"/>
                      <w:jc w:val="left"/>
                    </w:trPr>
                    <w:tc>
                      <w:tcPr>
                        <w:tcW w:w="4297" w:type="dxa"/>
                      </w:tcPr>
                      <w:p>
                        <w:pPr>
                          <w:pStyle w:val="TableParagraph"/>
                          <w:spacing w:before="23"/>
                          <w:ind w:left="1078" w:right="1063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Start LSP ID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2"/>
                      <w:jc w:val="left"/>
                    </w:trPr>
                    <w:tc>
                      <w:tcPr>
                        <w:tcW w:w="4297" w:type="dxa"/>
                      </w:tcPr>
                      <w:p>
                        <w:pPr>
                          <w:pStyle w:val="TableParagraph"/>
                          <w:spacing w:before="27"/>
                          <w:ind w:left="1076" w:right="1063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End LSP ID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20"/>
                      <w:jc w:val="left"/>
                    </w:trPr>
                    <w:tc>
                      <w:tcPr>
                        <w:tcW w:w="4297" w:type="dxa"/>
                      </w:tcPr>
                      <w:p>
                        <w:pPr>
                          <w:pStyle w:val="TableParagraph"/>
                          <w:spacing w:before="25"/>
                          <w:ind w:left="1083" w:right="1063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Variable Length Fields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w w:val="99"/>
        </w:rPr>
        <w:t>2</w:t>
      </w:r>
    </w:p>
    <w:p>
      <w:pPr>
        <w:pStyle w:val="BodyText"/>
        <w:spacing w:before="121" w:line="338" w:lineRule="auto"/>
        <w:ind w:left="6657" w:right="3078"/>
        <w:jc w:val="both"/>
        <w:rPr>
          <w:rFonts w:ascii="Arial"/>
        </w:rPr>
      </w:pPr>
      <w:r>
        <w:rPr>
          <w:rFonts w:ascii="Arial"/>
        </w:rPr>
        <w:t>ID Length+1 ID Length+2 ID Length+2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9"/>
        <w:rPr>
          <w:rFonts w:ascii="Arial"/>
          <w:sz w:val="20"/>
        </w:rPr>
      </w:pPr>
    </w:p>
    <w:p>
      <w:pPr>
        <w:pStyle w:val="ListParagraph"/>
        <w:numPr>
          <w:ilvl w:val="0"/>
          <w:numId w:val="75"/>
        </w:numPr>
        <w:tabs>
          <w:tab w:val="left" w:pos="2240"/>
        </w:tabs>
        <w:spacing w:before="81" w:after="0" w:line="237" w:lineRule="auto"/>
        <w:ind w:left="2239" w:right="1123" w:hanging="426"/>
        <w:jc w:val="both"/>
        <w:rPr>
          <w:sz w:val="21"/>
        </w:rPr>
      </w:pPr>
      <w:bookmarkStart w:id="20" w:name="_bookmark14"/>
      <w:bookmarkEnd w:id="20"/>
      <w:r>
        <w:rPr>
          <w:sz w:val="21"/>
        </w:rPr>
        <w:t>部分序列号报文</w:t>
      </w:r>
      <w:r>
        <w:rPr>
          <w:rFonts w:ascii="Times New Roman" w:eastAsia="Times New Roman" w:hAnsi="Times New Roman"/>
          <w:sz w:val="21"/>
        </w:rPr>
        <w:t>PSNP</w:t>
      </w:r>
      <w:r>
        <w:rPr>
          <w:sz w:val="21"/>
        </w:rPr>
        <w:t>（</w:t>
      </w:r>
      <w:r>
        <w:rPr>
          <w:rFonts w:ascii="Times New Roman" w:eastAsia="Times New Roman" w:hAnsi="Times New Roman"/>
          <w:sz w:val="21"/>
        </w:rPr>
        <w:t>Partial</w:t>
      </w:r>
      <w:r>
        <w:rPr>
          <w:rFonts w:ascii="Times New Roman" w:eastAsia="Times New Roman" w:hAnsi="Times New Roman"/>
          <w:spacing w:val="-10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SNP</w:t>
      </w:r>
      <w:r>
        <w:rPr>
          <w:sz w:val="21"/>
        </w:rPr>
        <w:t>）：只列举最近收到的一个或多个</w:t>
      </w:r>
      <w:r>
        <w:rPr>
          <w:rFonts w:ascii="Times New Roman" w:eastAsia="Times New Roman" w:hAnsi="Times New Roman"/>
          <w:sz w:val="21"/>
        </w:rPr>
        <w:t>LSP</w:t>
      </w:r>
      <w:r>
        <w:rPr>
          <w:sz w:val="21"/>
        </w:rPr>
        <w:t>的序号， 它能够一次对多个</w:t>
      </w:r>
      <w:r>
        <w:rPr>
          <w:rFonts w:ascii="Times New Roman" w:eastAsia="Times New Roman" w:hAnsi="Times New Roman"/>
          <w:sz w:val="21"/>
        </w:rPr>
        <w:t>LSP</w:t>
      </w:r>
      <w:r>
        <w:rPr>
          <w:sz w:val="21"/>
        </w:rPr>
        <w:t>进行确认，当发现</w:t>
      </w:r>
      <w:r>
        <w:rPr>
          <w:rFonts w:ascii="Times New Roman" w:eastAsia="Times New Roman" w:hAnsi="Times New Roman"/>
          <w:sz w:val="21"/>
        </w:rPr>
        <w:t>LSDB</w:t>
      </w:r>
      <w:r>
        <w:rPr>
          <w:sz w:val="21"/>
        </w:rPr>
        <w:t>不同步时，也用</w:t>
      </w:r>
      <w:r>
        <w:rPr>
          <w:rFonts w:ascii="Times New Roman" w:eastAsia="Times New Roman" w:hAnsi="Times New Roman"/>
          <w:sz w:val="21"/>
        </w:rPr>
        <w:t>PSNP</w:t>
      </w:r>
      <w:r>
        <w:rPr>
          <w:sz w:val="21"/>
        </w:rPr>
        <w:t>来请求邻居发送新的</w:t>
      </w:r>
      <w:r>
        <w:rPr>
          <w:rFonts w:ascii="Times New Roman" w:eastAsia="Times New Roman" w:hAnsi="Times New Roman"/>
          <w:sz w:val="21"/>
        </w:rPr>
        <w:t>LSP</w:t>
      </w:r>
      <w:r>
        <w:rPr>
          <w:sz w:val="21"/>
        </w:rPr>
        <w:t>。</w:t>
      </w:r>
    </w:p>
    <w:p>
      <w:pPr>
        <w:pStyle w:val="BodyText"/>
        <w:spacing w:before="75"/>
        <w:ind w:left="2239"/>
      </w:pPr>
      <w:r>
        <w:rPr>
          <w:rFonts w:ascii="Times New Roman" w:eastAsia="Times New Roman"/>
        </w:rPr>
        <w:t>PSNP</w:t>
      </w:r>
      <w:r>
        <w:t>的报文格式如</w:t>
      </w:r>
      <w:hyperlink w:anchor="_bookmark15" w:history="1">
        <w:r>
          <w:rPr>
            <w:color w:val="0000FF"/>
          </w:rPr>
          <w:t>图</w:t>
        </w:r>
        <w:r>
          <w:rPr>
            <w:rFonts w:ascii="Times New Roman" w:eastAsia="Times New Roman"/>
            <w:b/>
            <w:color w:val="0000FF"/>
          </w:rPr>
          <w:t>2-7</w:t>
        </w:r>
      </w:hyperlink>
      <w:r>
        <w:t>所示。</w:t>
      </w:r>
    </w:p>
    <w:p>
      <w:pPr>
        <w:pStyle w:val="BodyText"/>
        <w:spacing w:before="1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48"/>
          <w:footerReference w:type="default" r:id="rId49"/>
          <w:pgSz w:w="11910" w:h="16840"/>
          <w:pgMar w:top="1580" w:right="0" w:bottom="1280" w:left="1020" w:header="863" w:footer="1081"/>
          <w:pgNumType w:start="17"/>
          <w:cols w:space="708"/>
        </w:sectPr>
      </w:pPr>
    </w:p>
    <w:p>
      <w:pPr>
        <w:spacing w:before="74"/>
        <w:ind w:left="1715" w:right="1567" w:firstLine="0"/>
        <w:jc w:val="center"/>
        <w:rPr>
          <w:rFonts w:ascii="黑体" w:eastAsia="黑体" w:hint="eastAsia"/>
          <w:sz w:val="21"/>
        </w:rPr>
      </w:pPr>
      <w:bookmarkStart w:id="21" w:name="_bookmark15"/>
      <w:bookmarkEnd w:id="21"/>
      <w:r>
        <w:rPr>
          <w:rFonts w:ascii="黑体" w:eastAsia="黑体" w:hint="eastAsia"/>
          <w:w w:val="105"/>
          <w:sz w:val="21"/>
        </w:rPr>
        <w:t xml:space="preserve">图 </w:t>
      </w:r>
      <w:r>
        <w:rPr>
          <w:rFonts w:ascii="Palatino Linotype" w:eastAsia="Palatino Linotype"/>
          <w:b/>
          <w:w w:val="105"/>
          <w:sz w:val="21"/>
        </w:rPr>
        <w:t xml:space="preserve">2-7 </w:t>
      </w:r>
      <w:r>
        <w:rPr>
          <w:rFonts w:ascii="Cambria" w:eastAsia="Cambria"/>
          <w:w w:val="105"/>
          <w:sz w:val="21"/>
        </w:rPr>
        <w:t xml:space="preserve">TRILL PSNP </w:t>
      </w:r>
      <w:r>
        <w:rPr>
          <w:rFonts w:ascii="黑体" w:eastAsia="黑体" w:hint="eastAsia"/>
          <w:w w:val="105"/>
          <w:sz w:val="21"/>
        </w:rPr>
        <w:t>格式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19"/>
        </w:rPr>
      </w:pPr>
    </w:p>
    <w:tbl>
      <w:tblPr>
        <w:tblStyle w:val="TableNormal6"/>
        <w:tblW w:w="0" w:type="auto"/>
        <w:jc w:val="left"/>
        <w:tblInd w:w="22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16"/>
      </w:tblGrid>
      <w:tr>
        <w:tblPrEx>
          <w:tblW w:w="0" w:type="auto"/>
          <w:jc w:val="left"/>
          <w:tblInd w:w="2282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9"/>
          <w:jc w:val="left"/>
        </w:trPr>
        <w:tc>
          <w:tcPr>
            <w:tcW w:w="4316" w:type="dxa"/>
          </w:tcPr>
          <w:p>
            <w:pPr>
              <w:pStyle w:val="TableParagraph"/>
              <w:spacing w:before="26"/>
              <w:ind w:left="1086" w:right="1074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PDU Length</w:t>
            </w:r>
          </w:p>
        </w:tc>
      </w:tr>
      <w:tr>
        <w:tblPrEx>
          <w:tblW w:w="0" w:type="auto"/>
          <w:jc w:val="left"/>
          <w:tblInd w:w="22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1"/>
          <w:jc w:val="left"/>
        </w:trPr>
        <w:tc>
          <w:tcPr>
            <w:tcW w:w="4316" w:type="dxa"/>
          </w:tcPr>
          <w:p>
            <w:pPr>
              <w:pStyle w:val="TableParagraph"/>
              <w:spacing w:before="26"/>
              <w:ind w:left="1089" w:right="1074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Source ID</w:t>
            </w:r>
          </w:p>
        </w:tc>
      </w:tr>
      <w:tr>
        <w:tblPrEx>
          <w:tblW w:w="0" w:type="auto"/>
          <w:jc w:val="left"/>
          <w:tblInd w:w="22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9"/>
          <w:jc w:val="left"/>
        </w:trPr>
        <w:tc>
          <w:tcPr>
            <w:tcW w:w="4316" w:type="dxa"/>
          </w:tcPr>
          <w:p>
            <w:pPr>
              <w:pStyle w:val="TableParagraph"/>
              <w:spacing w:before="26"/>
              <w:ind w:left="1092" w:right="1074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Variable Length Fields</w:t>
            </w:r>
          </w:p>
        </w:tc>
      </w:tr>
    </w:tbl>
    <w:p>
      <w:pPr>
        <w:pStyle w:val="BodyText"/>
        <w:rPr>
          <w:rFonts w:ascii="黑体"/>
          <w:sz w:val="24"/>
        </w:rPr>
      </w:pPr>
    </w:p>
    <w:p>
      <w:pPr>
        <w:pStyle w:val="BodyText"/>
        <w:rPr>
          <w:rFonts w:ascii="黑体"/>
          <w:sz w:val="24"/>
        </w:rPr>
      </w:pPr>
    </w:p>
    <w:p>
      <w:pPr>
        <w:pStyle w:val="ListParagraph"/>
        <w:numPr>
          <w:ilvl w:val="2"/>
          <w:numId w:val="66"/>
        </w:numPr>
        <w:tabs>
          <w:tab w:val="left" w:pos="834"/>
        </w:tabs>
        <w:spacing w:before="208" w:after="0" w:line="240" w:lineRule="auto"/>
        <w:ind w:left="833" w:right="0" w:hanging="721"/>
        <w:jc w:val="left"/>
        <w:rPr>
          <w:rFonts w:ascii="黑体" w:eastAsia="黑体" w:hint="eastAsia"/>
          <w:sz w:val="32"/>
        </w:rPr>
      </w:pPr>
      <w:bookmarkStart w:id="22" w:name="2.2.2 TRILL数据报文"/>
      <w:bookmarkEnd w:id="22"/>
      <w:bookmarkStart w:id="23" w:name="_bookmark16"/>
      <w:bookmarkEnd w:id="23"/>
      <w:r>
        <w:rPr>
          <w:rFonts w:ascii="Palatino Linotype" w:eastAsia="Palatino Linotype"/>
          <w:b/>
          <w:sz w:val="32"/>
        </w:rPr>
        <w:t>TRILL</w:t>
      </w:r>
      <w:r>
        <w:rPr>
          <w:rFonts w:ascii="Palatino Linotype" w:eastAsia="Palatino Linotype"/>
          <w:b/>
          <w:spacing w:val="-1"/>
          <w:sz w:val="32"/>
        </w:rPr>
        <w:t xml:space="preserve"> </w:t>
      </w:r>
      <w:r>
        <w:rPr>
          <w:rFonts w:ascii="黑体" w:eastAsia="黑体" w:hint="eastAsia"/>
          <w:sz w:val="32"/>
        </w:rPr>
        <w:t>数据报文</w:t>
      </w:r>
    </w:p>
    <w:p>
      <w:pPr>
        <w:pStyle w:val="BodyText"/>
        <w:spacing w:before="153"/>
        <w:ind w:left="1794" w:right="1567"/>
        <w:jc w:val="center"/>
      </w:pPr>
      <w:r>
        <w:rPr>
          <w:rFonts w:ascii="Times New Roman" w:eastAsia="Times New Roman"/>
        </w:rPr>
        <w:t>TRILL</w:t>
      </w:r>
      <w:r>
        <w:t>数据报文格式如</w:t>
      </w:r>
      <w:hyperlink w:anchor="_bookmark17" w:history="1">
        <w:r>
          <w:rPr>
            <w:color w:val="0000FF"/>
          </w:rPr>
          <w:t>图</w:t>
        </w:r>
        <w:r>
          <w:rPr>
            <w:rFonts w:ascii="Times New Roman" w:eastAsia="Times New Roman"/>
            <w:b/>
            <w:color w:val="0000FF"/>
          </w:rPr>
          <w:t>2-8</w:t>
        </w:r>
      </w:hyperlink>
      <w:r>
        <w:t>所示。</w:t>
      </w:r>
    </w:p>
    <w:p>
      <w:pPr>
        <w:pStyle w:val="BodyText"/>
        <w:spacing w:before="10"/>
        <w:rPr>
          <w:sz w:val="25"/>
        </w:rPr>
      </w:pPr>
      <w:r>
        <w:br w:type="column"/>
      </w:r>
    </w:p>
    <w:p>
      <w:pPr>
        <w:pStyle w:val="BodyText"/>
        <w:spacing w:line="420" w:lineRule="atLeast"/>
        <w:ind w:left="168" w:right="3050" w:hanging="201"/>
        <w:rPr>
          <w:rFonts w:ascii="Arial"/>
        </w:rPr>
      </w:pPr>
      <w:r>
        <w:rPr>
          <w:rFonts w:ascii="Arial"/>
        </w:rPr>
        <w:t>No. of Octets 2</w:t>
      </w:r>
    </w:p>
    <w:p>
      <w:pPr>
        <w:pStyle w:val="BodyText"/>
        <w:spacing w:before="98"/>
        <w:ind w:left="47"/>
        <w:rPr>
          <w:rFonts w:ascii="Arial"/>
        </w:rPr>
      </w:pPr>
      <w:r>
        <w:rPr>
          <w:rFonts w:ascii="Arial"/>
        </w:rPr>
        <w:t>ID Length+1</w:t>
      </w:r>
    </w:p>
    <w:p>
      <w:pPr>
        <w:spacing w:after="0"/>
        <w:rPr>
          <w:rFonts w:ascii="Arial"/>
        </w:rPr>
        <w:sectPr>
          <w:headerReference w:type="default" r:id="rId50"/>
          <w:footerReference w:type="default" r:id="rId51"/>
          <w:type w:val="continuous"/>
          <w:pgSz w:w="11910" w:h="16840"/>
          <w:pgMar w:top="1580" w:right="0" w:bottom="280" w:left="1020" w:header="708" w:footer="708"/>
          <w:pgNumType w:start="18"/>
          <w:cols w:num="2" w:space="708" w:equalWidth="0">
            <w:col w:w="6587" w:space="40"/>
            <w:col w:w="4263" w:space="0"/>
          </w:cols>
        </w:sectPr>
      </w:pPr>
    </w:p>
    <w:p>
      <w:pPr>
        <w:spacing w:before="88"/>
        <w:ind w:left="1814" w:right="0" w:firstLine="0"/>
        <w:jc w:val="left"/>
        <w:rPr>
          <w:rFonts w:ascii="黑体" w:eastAsia="黑体" w:hint="eastAsia"/>
          <w:sz w:val="21"/>
        </w:rPr>
      </w:pPr>
      <w:bookmarkStart w:id="24" w:name="_bookmark17"/>
      <w:bookmarkEnd w:id="24"/>
      <w:r>
        <w:rPr>
          <w:rFonts w:ascii="黑体" w:eastAsia="黑体" w:hint="eastAsia"/>
          <w:sz w:val="21"/>
        </w:rPr>
        <w:t xml:space="preserve">图 </w:t>
      </w:r>
      <w:r>
        <w:rPr>
          <w:rFonts w:ascii="Palatino Linotype" w:eastAsia="Palatino Linotype"/>
          <w:b/>
          <w:sz w:val="21"/>
        </w:rPr>
        <w:t xml:space="preserve">2-8 </w:t>
      </w:r>
      <w:r>
        <w:rPr>
          <w:rFonts w:ascii="Cambria" w:eastAsia="Cambria"/>
          <w:sz w:val="21"/>
        </w:rPr>
        <w:t xml:space="preserve">TRILL </w:t>
      </w:r>
      <w:r>
        <w:rPr>
          <w:rFonts w:ascii="黑体" w:eastAsia="黑体" w:hint="eastAsia"/>
          <w:sz w:val="21"/>
        </w:rPr>
        <w:t>数据报文格式</w:t>
      </w:r>
    </w:p>
    <w:p>
      <w:pPr>
        <w:tabs>
          <w:tab w:val="left" w:pos="4915"/>
          <w:tab w:val="left" w:pos="7978"/>
        </w:tabs>
        <w:spacing w:before="146"/>
        <w:ind w:left="1863" w:right="0" w:firstLine="0"/>
        <w:jc w:val="left"/>
        <w:rPr>
          <w:rFonts w:ascii="Arial"/>
          <w:sz w:val="18"/>
        </w:rPr>
      </w:pPr>
      <w:r>
        <w:rPr>
          <w:rFonts w:ascii="Arial"/>
          <w:position w:val="1"/>
          <w:sz w:val="18"/>
        </w:rPr>
        <w:t>0</w:t>
        <w:tab/>
        <w:t>15</w:t>
        <w:tab/>
      </w:r>
      <w:r>
        <w:rPr>
          <w:rFonts w:ascii="Arial"/>
          <w:sz w:val="18"/>
        </w:rPr>
        <w:t>31</w:t>
      </w:r>
    </w:p>
    <w:p>
      <w:pPr>
        <w:pStyle w:val="BodyText"/>
        <w:spacing w:before="10"/>
        <w:rPr>
          <w:rFonts w:ascii="Arial"/>
          <w:sz w:val="15"/>
        </w:rPr>
      </w:pPr>
    </w:p>
    <w:p>
      <w:pPr>
        <w:spacing w:before="95" w:line="249" w:lineRule="auto"/>
        <w:ind w:left="8428" w:right="1735" w:firstLine="2"/>
        <w:jc w:val="center"/>
        <w:rPr>
          <w:rFonts w:ascii="Arial"/>
          <w:sz w:val="19"/>
        </w:rPr>
      </w:pPr>
      <w:r>
        <w:pict>
          <v:group id="_x0000_s1054" style="width:6.55pt;height:212.75pt;margin-top:-6.19pt;margin-left:464.5pt;mso-position-horizontal-relative:page;position:absolute;z-index:251668480" coordorigin="9290,-124" coordsize="131,4255">
            <v:line id="_x0000_s1055" style="position:absolute" from="9356,56" to="9356,833" stroked="t" strokecolor="black" strokeweight="0.76pt">
              <v:stroke dashstyle="solid"/>
            </v:line>
            <v:shape id="_x0000_s1056" style="width:131;height:1135;left:9290;position:absolute;top:-124" coordorigin="9290,-124" coordsize="131,1135" path="m9421,816l9290,816,9356,1011,9421,816xm9421,71l9356,-124,9290,71,9421,71xe" filled="t" fillcolor="black" stroked="f">
              <v:fill type="solid"/>
              <v:path arrowok="t"/>
            </v:shape>
            <v:line id="_x0000_s1057" style="position:absolute" from="9356,1190" to="9354,1684" stroked="t" strokecolor="black" strokeweight="0.76pt">
              <v:stroke dashstyle="solid"/>
            </v:line>
            <v:shape id="_x0000_s1058" style="width:131;height:851;left:9290;position:absolute;top:1010" coordorigin="9290,1011" coordsize="131,851" path="m9421,1667l9290,1667,9354,1862,9421,1667xm9421,1205l9356,1011,9290,1205,9421,1205xe" filled="t" fillcolor="black" stroked="f">
              <v:fill type="solid"/>
              <v:path arrowok="t"/>
            </v:shape>
            <v:line id="_x0000_s1059" style="position:absolute" from="9354,2041" to="9354,2818" stroked="t" strokecolor="black" strokeweight="0.76pt">
              <v:stroke dashstyle="solid"/>
            </v:line>
            <v:shape id="_x0000_s1060" style="width:131;height:195;left:9290;position:absolute;top:1861" coordorigin="9290,1862" coordsize="131,195" path="m9421,2056l9290,2056,9354,1862,9421,2056xe" filled="t" fillcolor="black" stroked="f">
              <v:fill type="solid"/>
              <v:path arrowok="t"/>
            </v:shape>
            <v:line id="_x0000_s1061" style="position:absolute" from="9354,3176" to="9354,3953" stroked="t" strokecolor="black" strokeweight="0.76pt">
              <v:stroke dashstyle="solid"/>
            </v:line>
            <v:shape id="_x0000_s1062" style="width:131;height:1330;left:9290;position:absolute;top:2801" coordorigin="9290,2801" coordsize="131,1330" path="m9421,3936l9290,3936,9354,4131,9421,3936xm9421,3191l9354,2996,9290,3191,9421,3191xm9421,2801l9290,2801,9354,2996,9421,2801xe" filled="t" fillcolor="black" stroked="f">
              <v:fill type="solid"/>
              <v:path arrowok="t"/>
            </v:shape>
          </v:group>
        </w:pict>
      </w:r>
      <w:r>
        <w:pict>
          <v:shape id="_x0000_s1063" type="#_x0000_t202" style="width:317.8pt;height:214pt;margin-top:-7.04pt;margin-left:143.15pt;mso-position-horizontal-relative:page;position:absolute;z-index:251669504" filled="f" stroked="f">
            <v:textbox inset="0,0,0,0">
              <w:txbxContent>
                <w:tbl>
                  <w:tblPr>
                    <w:tblStyle w:val="TableNormal7"/>
                    <w:tblW w:w="0" w:type="auto"/>
                    <w:jc w:val="left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164"/>
                    <w:gridCol w:w="455"/>
                    <w:gridCol w:w="427"/>
                    <w:gridCol w:w="255"/>
                    <w:gridCol w:w="1021"/>
                    <w:gridCol w:w="1010"/>
                  </w:tblGrid>
                  <w:tr>
                    <w:tblPrEx>
                      <w:tblW w:w="0" w:type="auto"/>
                      <w:jc w:val="left"/>
                      <w:tblInd w:w="10" w:type="dxa"/>
                      <w:tblBorders>
                        <w:top w:val="single" w:sz="8" w:space="0" w:color="000000"/>
                        <w:left w:val="single" w:sz="8" w:space="0" w:color="000000"/>
                        <w:bottom w:val="single" w:sz="8" w:space="0" w:color="000000"/>
                        <w:right w:val="single" w:sz="8" w:space="0" w:color="000000"/>
                        <w:insideH w:val="single" w:sz="8" w:space="0" w:color="000000"/>
                        <w:insideV w:val="single" w:sz="8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73"/>
                      <w:jc w:val="left"/>
                    </w:trPr>
                    <w:tc>
                      <w:tcPr>
                        <w:tcW w:w="6332" w:type="dxa"/>
                        <w:gridSpan w:val="6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9"/>
                      <w:jc w:val="left"/>
                    </w:trPr>
                    <w:tc>
                      <w:tcPr>
                        <w:tcW w:w="3164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spacing w:line="140" w:lineRule="exact"/>
                          <w:ind w:left="273" w:right="268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Outer Destination MAC Address</w:t>
                        </w:r>
                      </w:p>
                    </w:tc>
                    <w:tc>
                      <w:tcPr>
                        <w:tcW w:w="3168" w:type="dxa"/>
                        <w:gridSpan w:val="5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59" w:line="90" w:lineRule="exact"/>
                          <w:ind w:left="471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Outer Source MAC Address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57"/>
                      <w:jc w:val="left"/>
                    </w:trPr>
                    <w:tc>
                      <w:tcPr>
                        <w:tcW w:w="6332" w:type="dxa"/>
                        <w:gridSpan w:val="6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3"/>
                      <w:jc w:val="left"/>
                    </w:trPr>
                    <w:tc>
                      <w:tcPr>
                        <w:tcW w:w="3164" w:type="dxa"/>
                      </w:tcPr>
                      <w:p>
                        <w:pPr>
                          <w:pStyle w:val="TableParagraph"/>
                          <w:spacing w:before="27"/>
                          <w:ind w:left="273" w:right="268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Ethertype = 802.1Q</w:t>
                        </w:r>
                      </w:p>
                    </w:tc>
                    <w:tc>
                      <w:tcPr>
                        <w:tcW w:w="3168" w:type="dxa"/>
                        <w:gridSpan w:val="5"/>
                      </w:tcPr>
                      <w:p>
                        <w:pPr>
                          <w:pStyle w:val="TableParagraph"/>
                          <w:spacing w:before="27"/>
                          <w:ind w:left="474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Outer VLAN Tag Information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3"/>
                      <w:jc w:val="left"/>
                    </w:trPr>
                    <w:tc>
                      <w:tcPr>
                        <w:tcW w:w="3164" w:type="dxa"/>
                      </w:tcPr>
                      <w:p>
                        <w:pPr>
                          <w:pStyle w:val="TableParagraph"/>
                          <w:spacing w:before="36"/>
                          <w:ind w:left="273" w:right="267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Ethertype = TRILL</w:t>
                        </w:r>
                      </w:p>
                    </w:tc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spacing w:before="27"/>
                          <w:ind w:right="5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8"/>
                          </w:rPr>
                          <w:t>V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before="27"/>
                          <w:ind w:right="3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8"/>
                          </w:rPr>
                          <w:t>R</w:t>
                        </w:r>
                      </w:p>
                    </w:tc>
                    <w:tc>
                      <w:tcPr>
                        <w:tcW w:w="255" w:type="dxa"/>
                      </w:tcPr>
                      <w:p>
                        <w:pPr>
                          <w:pStyle w:val="TableParagraph"/>
                          <w:spacing w:before="27"/>
                          <w:ind w:left="48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w w:val="99"/>
                            <w:sz w:val="18"/>
                          </w:rPr>
                          <w:t>M</w:t>
                        </w:r>
                      </w:p>
                    </w:tc>
                    <w:tc>
                      <w:tcPr>
                        <w:tcW w:w="1021" w:type="dxa"/>
                      </w:tcPr>
                      <w:p>
                        <w:pPr>
                          <w:pStyle w:val="TableParagraph"/>
                          <w:spacing w:before="27"/>
                          <w:ind w:left="81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Op-Length</w:t>
                        </w:r>
                      </w:p>
                    </w:tc>
                    <w:tc>
                      <w:tcPr>
                        <w:tcW w:w="1010" w:type="dxa"/>
                      </w:tcPr>
                      <w:p>
                        <w:pPr>
                          <w:pStyle w:val="TableParagraph"/>
                          <w:spacing w:before="27"/>
                          <w:ind w:left="68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Hop-Count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3"/>
                      <w:jc w:val="left"/>
                    </w:trPr>
                    <w:tc>
                      <w:tcPr>
                        <w:tcW w:w="3164" w:type="dxa"/>
                      </w:tcPr>
                      <w:p>
                        <w:pPr>
                          <w:pStyle w:val="TableParagraph"/>
                          <w:spacing w:before="18"/>
                          <w:ind w:left="273" w:right="260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Egress RB Nickname</w:t>
                        </w:r>
                      </w:p>
                    </w:tc>
                    <w:tc>
                      <w:tcPr>
                        <w:tcW w:w="3168" w:type="dxa"/>
                        <w:gridSpan w:val="5"/>
                      </w:tcPr>
                      <w:p>
                        <w:pPr>
                          <w:pStyle w:val="TableParagraph"/>
                          <w:spacing w:before="18"/>
                          <w:ind w:left="719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Ingress RB Nickname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3"/>
                      <w:jc w:val="left"/>
                    </w:trPr>
                    <w:tc>
                      <w:tcPr>
                        <w:tcW w:w="6332" w:type="dxa"/>
                        <w:gridSpan w:val="6"/>
                      </w:tcPr>
                      <w:p>
                        <w:pPr>
                          <w:pStyle w:val="TableParagraph"/>
                          <w:spacing w:before="18"/>
                          <w:ind w:left="2042" w:right="2026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Options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3"/>
                      <w:jc w:val="left"/>
                    </w:trPr>
                    <w:tc>
                      <w:tcPr>
                        <w:tcW w:w="6332" w:type="dxa"/>
                        <w:gridSpan w:val="6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50" w:line="93" w:lineRule="exact"/>
                          <w:ind w:left="256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Inner Destination MAC Address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3"/>
                      <w:jc w:val="left"/>
                    </w:trPr>
                    <w:tc>
                      <w:tcPr>
                        <w:tcW w:w="3164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68" w:type="dxa"/>
                        <w:gridSpan w:val="5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3"/>
                      <w:jc w:val="left"/>
                    </w:trPr>
                    <w:tc>
                      <w:tcPr>
                        <w:tcW w:w="6332" w:type="dxa"/>
                        <w:gridSpan w:val="6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spacing w:line="92" w:lineRule="exact"/>
                          <w:ind w:left="3628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Inner Source MAC Address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3"/>
                      <w:jc w:val="left"/>
                    </w:trPr>
                    <w:tc>
                      <w:tcPr>
                        <w:tcW w:w="3164" w:type="dxa"/>
                      </w:tcPr>
                      <w:p>
                        <w:pPr>
                          <w:pStyle w:val="TableParagraph"/>
                          <w:spacing w:before="36"/>
                          <w:ind w:left="273" w:right="268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Ethertype = 802.1Q</w:t>
                        </w:r>
                      </w:p>
                    </w:tc>
                    <w:tc>
                      <w:tcPr>
                        <w:tcW w:w="3168" w:type="dxa"/>
                        <w:gridSpan w:val="5"/>
                      </w:tcPr>
                      <w:p>
                        <w:pPr>
                          <w:pStyle w:val="TableParagraph"/>
                          <w:spacing w:before="36"/>
                          <w:ind w:left="464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Inner VLAN Tag Information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3"/>
                      <w:jc w:val="left"/>
                    </w:trPr>
                    <w:tc>
                      <w:tcPr>
                        <w:tcW w:w="3164" w:type="dxa"/>
                      </w:tcPr>
                      <w:p>
                        <w:pPr>
                          <w:pStyle w:val="TableParagraph"/>
                          <w:spacing w:before="36"/>
                          <w:ind w:left="-12" w:right="-15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Ethertype of Oringinal Ethernet</w:t>
                        </w:r>
                        <w:r>
                          <w:rPr>
                            <w:rFonts w:ascii="Arial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8"/>
                          </w:rPr>
                          <w:t>Payload</w:t>
                        </w:r>
                      </w:p>
                    </w:tc>
                    <w:tc>
                      <w:tcPr>
                        <w:tcW w:w="3168" w:type="dxa"/>
                        <w:gridSpan w:val="5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47"/>
                      <w:jc w:val="left"/>
                    </w:trPr>
                    <w:tc>
                      <w:tcPr>
                        <w:tcW w:w="6332" w:type="dxa"/>
                        <w:gridSpan w:val="6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spacing w:before="169"/>
                          <w:ind w:left="2094" w:right="2026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Oringinal Ethernet Payload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0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3"/>
                      <w:jc w:val="left"/>
                    </w:trPr>
                    <w:tc>
                      <w:tcPr>
                        <w:tcW w:w="6332" w:type="dxa"/>
                        <w:gridSpan w:val="6"/>
                      </w:tcPr>
                      <w:p>
                        <w:pPr>
                          <w:pStyle w:val="TableParagraph"/>
                          <w:spacing w:before="36"/>
                          <w:ind w:left="2094" w:right="2021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New FCS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19"/>
        </w:rPr>
        <w:t>Outer Ethernet Header</w:t>
      </w:r>
    </w:p>
    <w:p>
      <w:pPr>
        <w:pStyle w:val="BodyText"/>
        <w:rPr>
          <w:rFonts w:ascii="Arial"/>
          <w:sz w:val="20"/>
        </w:rPr>
      </w:pPr>
    </w:p>
    <w:p>
      <w:pPr>
        <w:spacing w:before="138"/>
        <w:ind w:left="6608" w:right="0" w:firstLine="0"/>
        <w:jc w:val="center"/>
        <w:rPr>
          <w:rFonts w:ascii="Arial"/>
          <w:sz w:val="19"/>
        </w:rPr>
      </w:pPr>
      <w:r>
        <w:rPr>
          <w:rFonts w:ascii="Arial"/>
          <w:sz w:val="19"/>
        </w:rPr>
        <w:t>TRILL</w:t>
      </w:r>
    </w:p>
    <w:p>
      <w:pPr>
        <w:spacing w:before="10"/>
        <w:ind w:left="8434" w:right="0" w:firstLine="0"/>
        <w:jc w:val="left"/>
        <w:rPr>
          <w:rFonts w:ascii="Arial"/>
          <w:sz w:val="19"/>
        </w:rPr>
      </w:pPr>
      <w:r>
        <w:rPr>
          <w:rFonts w:ascii="Arial"/>
          <w:sz w:val="19"/>
        </w:rPr>
        <w:t>Header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spacing w:before="1" w:line="249" w:lineRule="auto"/>
        <w:ind w:left="8410" w:right="1753" w:hanging="2"/>
        <w:jc w:val="center"/>
        <w:rPr>
          <w:rFonts w:ascii="Arial"/>
          <w:sz w:val="19"/>
        </w:rPr>
      </w:pPr>
      <w:r>
        <w:rPr>
          <w:rFonts w:ascii="Arial"/>
          <w:sz w:val="19"/>
        </w:rPr>
        <w:t>Inner Ethernet Header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6"/>
        <w:rPr>
          <w:rFonts w:ascii="Arial"/>
        </w:rPr>
      </w:pPr>
    </w:p>
    <w:p>
      <w:pPr>
        <w:spacing w:before="0"/>
        <w:ind w:left="8474" w:right="0" w:firstLine="0"/>
        <w:jc w:val="left"/>
        <w:rPr>
          <w:rFonts w:ascii="Arial"/>
          <w:sz w:val="19"/>
        </w:rPr>
      </w:pPr>
      <w:r>
        <w:rPr>
          <w:rFonts w:ascii="Arial"/>
          <w:sz w:val="19"/>
        </w:rPr>
        <w:t>Payload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1"/>
        <w:rPr>
          <w:rFonts w:ascii="Arial"/>
          <w:sz w:val="15"/>
        </w:rPr>
      </w:pPr>
    </w:p>
    <w:p>
      <w:pPr>
        <w:pStyle w:val="BodyText"/>
        <w:spacing w:line="267" w:lineRule="exact"/>
        <w:ind w:left="1814"/>
        <w:rPr>
          <w:rFonts w:ascii="Times New Roman" w:eastAsia="Times New Roman"/>
        </w:rPr>
      </w:pPr>
      <w:r>
        <w:rPr>
          <w:rFonts w:ascii="Times New Roman" w:eastAsia="Times New Roman"/>
        </w:rPr>
        <w:t>TRILL</w:t>
      </w:r>
      <w:r>
        <w:t>数据报文在原始以太网报文之前添加了</w:t>
      </w:r>
      <w:r>
        <w:rPr>
          <w:rFonts w:ascii="Times New Roman" w:eastAsia="Times New Roman"/>
        </w:rPr>
        <w:t>TRILL</w:t>
      </w:r>
      <w:r>
        <w:t>头和外层以太网头。其中，</w:t>
      </w:r>
      <w:r>
        <w:rPr>
          <w:rFonts w:ascii="Times New Roman" w:eastAsia="Times New Roman"/>
        </w:rPr>
        <w:t>TRILL</w:t>
      </w:r>
    </w:p>
    <w:p>
      <w:pPr>
        <w:pStyle w:val="BodyText"/>
        <w:spacing w:line="267" w:lineRule="exact"/>
        <w:ind w:left="1814"/>
      </w:pPr>
      <w:r>
        <w:t>头中各字段的含义如下：</w:t>
      </w:r>
    </w:p>
    <w:p>
      <w:pPr>
        <w:pStyle w:val="ListParagraph"/>
        <w:numPr>
          <w:ilvl w:val="0"/>
          <w:numId w:val="64"/>
        </w:numPr>
        <w:tabs>
          <w:tab w:val="left" w:pos="2239"/>
          <w:tab w:val="left" w:pos="2240"/>
        </w:tabs>
        <w:spacing w:before="72" w:after="0" w:line="240" w:lineRule="auto"/>
        <w:ind w:left="2239" w:right="0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Ethertype</w:t>
      </w:r>
      <w:r>
        <w:rPr>
          <w:sz w:val="21"/>
        </w:rPr>
        <w:t>：类型固定为</w:t>
      </w:r>
      <w:r>
        <w:rPr>
          <w:rFonts w:ascii="Times New Roman" w:eastAsia="Times New Roman" w:hAnsi="Times New Roman"/>
          <w:sz w:val="21"/>
        </w:rPr>
        <w:t>TRILL</w:t>
      </w:r>
      <w:r>
        <w:rPr>
          <w:sz w:val="21"/>
        </w:rPr>
        <w:t>。</w:t>
      </w:r>
    </w:p>
    <w:p>
      <w:pPr>
        <w:pStyle w:val="ListParagraph"/>
        <w:numPr>
          <w:ilvl w:val="0"/>
          <w:numId w:val="64"/>
        </w:numPr>
        <w:tabs>
          <w:tab w:val="left" w:pos="2239"/>
          <w:tab w:val="left" w:pos="2240"/>
        </w:tabs>
        <w:spacing w:before="78" w:after="0" w:line="237" w:lineRule="auto"/>
        <w:ind w:left="2239" w:right="1212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V</w:t>
      </w:r>
      <w:r>
        <w:rPr>
          <w:sz w:val="21"/>
        </w:rPr>
        <w:t>：版本号，当前为</w:t>
      </w:r>
      <w:r>
        <w:rPr>
          <w:rFonts w:ascii="Times New Roman" w:eastAsia="Times New Roman" w:hAnsi="Times New Roman"/>
          <w:sz w:val="21"/>
        </w:rPr>
        <w:t>0</w:t>
      </w:r>
      <w:r>
        <w:rPr>
          <w:sz w:val="21"/>
        </w:rPr>
        <w:t>。每个</w:t>
      </w:r>
      <w:r>
        <w:rPr>
          <w:rFonts w:ascii="Times New Roman" w:eastAsia="Times New Roman" w:hAnsi="Times New Roman"/>
          <w:sz w:val="21"/>
        </w:rPr>
        <w:t>RB</w:t>
      </w:r>
      <w:r>
        <w:rPr>
          <w:sz w:val="21"/>
        </w:rPr>
        <w:t>收到</w:t>
      </w:r>
      <w:r>
        <w:rPr>
          <w:rFonts w:ascii="Times New Roman" w:eastAsia="Times New Roman" w:hAnsi="Times New Roman"/>
          <w:sz w:val="21"/>
        </w:rPr>
        <w:t>TRILL</w:t>
      </w:r>
      <w:r>
        <w:rPr>
          <w:spacing w:val="-1"/>
          <w:sz w:val="21"/>
        </w:rPr>
        <w:t>报文时都必须检查此位，若不正确则将</w:t>
      </w:r>
      <w:r>
        <w:rPr>
          <w:sz w:val="21"/>
        </w:rPr>
        <w:t>其丢弃。</w:t>
      </w:r>
    </w:p>
    <w:p>
      <w:pPr>
        <w:pStyle w:val="ListParagraph"/>
        <w:numPr>
          <w:ilvl w:val="0"/>
          <w:numId w:val="64"/>
        </w:numPr>
        <w:tabs>
          <w:tab w:val="left" w:pos="2239"/>
          <w:tab w:val="left" w:pos="2240"/>
        </w:tabs>
        <w:spacing w:before="74" w:after="0" w:line="237" w:lineRule="auto"/>
        <w:ind w:left="2239" w:right="1128" w:hanging="426"/>
        <w:jc w:val="left"/>
        <w:rPr>
          <w:sz w:val="21"/>
        </w:rPr>
      </w:pPr>
      <w:r>
        <w:rPr>
          <w:rFonts w:ascii="Times New Roman" w:eastAsia="Times New Roman" w:hAnsi="Times New Roman"/>
          <w:spacing w:val="-3"/>
          <w:sz w:val="21"/>
        </w:rPr>
        <w:t>R</w:t>
      </w:r>
      <w:r>
        <w:rPr>
          <w:spacing w:val="-4"/>
          <w:sz w:val="21"/>
        </w:rPr>
        <w:t>：为扩展而保留。</w:t>
      </w:r>
      <w:r>
        <w:rPr>
          <w:rFonts w:ascii="Times New Roman" w:eastAsia="Times New Roman" w:hAnsi="Times New Roman"/>
          <w:sz w:val="21"/>
        </w:rPr>
        <w:t>Ingress</w:t>
      </w:r>
      <w:r>
        <w:rPr>
          <w:rFonts w:ascii="Times New Roman" w:eastAsia="Times New Roman" w:hAnsi="Times New Roman"/>
          <w:spacing w:val="-4"/>
          <w:sz w:val="21"/>
        </w:rPr>
        <w:t xml:space="preserve"> RB</w:t>
      </w:r>
      <w:r>
        <w:rPr>
          <w:sz w:val="21"/>
        </w:rPr>
        <w:t>打</w:t>
      </w:r>
      <w:r>
        <w:rPr>
          <w:rFonts w:ascii="Times New Roman" w:eastAsia="Times New Roman" w:hAnsi="Times New Roman"/>
          <w:sz w:val="21"/>
        </w:rPr>
        <w:t>TRILL</w:t>
      </w:r>
      <w:r>
        <w:rPr>
          <w:spacing w:val="-4"/>
          <w:sz w:val="21"/>
        </w:rPr>
        <w:t>头时将其设为</w:t>
      </w:r>
      <w:r>
        <w:rPr>
          <w:rFonts w:ascii="Times New Roman" w:eastAsia="Times New Roman" w:hAnsi="Times New Roman"/>
          <w:sz w:val="21"/>
        </w:rPr>
        <w:t>0</w:t>
      </w:r>
      <w:r>
        <w:rPr>
          <w:sz w:val="21"/>
        </w:rPr>
        <w:t>，</w:t>
      </w:r>
      <w:r>
        <w:rPr>
          <w:rFonts w:ascii="Times New Roman" w:eastAsia="Times New Roman" w:hAnsi="Times New Roman"/>
          <w:sz w:val="21"/>
        </w:rPr>
        <w:t>Transit</w:t>
      </w:r>
      <w:r>
        <w:rPr>
          <w:rFonts w:ascii="Times New Roman" w:eastAsia="Times New Roman" w:hAnsi="Times New Roman"/>
          <w:spacing w:val="-3"/>
          <w:sz w:val="21"/>
        </w:rPr>
        <w:t xml:space="preserve"> </w:t>
      </w:r>
      <w:r>
        <w:rPr>
          <w:rFonts w:ascii="Times New Roman" w:eastAsia="Times New Roman" w:hAnsi="Times New Roman"/>
          <w:spacing w:val="-5"/>
          <w:sz w:val="21"/>
        </w:rPr>
        <w:t>RB</w:t>
      </w:r>
      <w:r>
        <w:rPr>
          <w:sz w:val="21"/>
        </w:rPr>
        <w:t>和</w:t>
      </w:r>
      <w:r>
        <w:rPr>
          <w:rFonts w:ascii="Times New Roman" w:eastAsia="Times New Roman" w:hAnsi="Times New Roman"/>
          <w:sz w:val="21"/>
        </w:rPr>
        <w:t>Egress</w:t>
      </w:r>
      <w:r>
        <w:rPr>
          <w:rFonts w:ascii="Times New Roman" w:eastAsia="Times New Roman" w:hAnsi="Times New Roman"/>
          <w:spacing w:val="-4"/>
          <w:sz w:val="21"/>
        </w:rPr>
        <w:t xml:space="preserve"> </w:t>
      </w:r>
      <w:r>
        <w:rPr>
          <w:rFonts w:ascii="Times New Roman" w:eastAsia="Times New Roman" w:hAnsi="Times New Roman"/>
          <w:spacing w:val="-5"/>
          <w:sz w:val="21"/>
        </w:rPr>
        <w:t>RB</w:t>
      </w:r>
      <w:r>
        <w:rPr>
          <w:sz w:val="21"/>
        </w:rPr>
        <w:t>均不关注此位。</w:t>
      </w:r>
    </w:p>
    <w:p>
      <w:pPr>
        <w:pStyle w:val="ListParagraph"/>
        <w:numPr>
          <w:ilvl w:val="0"/>
          <w:numId w:val="64"/>
        </w:numPr>
        <w:tabs>
          <w:tab w:val="left" w:pos="2239"/>
          <w:tab w:val="left" w:pos="2240"/>
        </w:tabs>
        <w:spacing w:before="71" w:after="0" w:line="240" w:lineRule="auto"/>
        <w:ind w:left="2239" w:right="0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M</w:t>
      </w:r>
      <w:r>
        <w:rPr>
          <w:sz w:val="21"/>
        </w:rPr>
        <w:t>：多目的属性。</w:t>
      </w:r>
      <w:r>
        <w:rPr>
          <w:rFonts w:ascii="Times New Roman" w:eastAsia="Times New Roman" w:hAnsi="Times New Roman"/>
          <w:sz w:val="21"/>
        </w:rPr>
        <w:t>0</w:t>
      </w:r>
      <w:r>
        <w:rPr>
          <w:sz w:val="21"/>
        </w:rPr>
        <w:t>表示已知单播报文，</w:t>
      </w:r>
      <w:r>
        <w:rPr>
          <w:rFonts w:ascii="Times New Roman" w:eastAsia="Times New Roman" w:hAnsi="Times New Roman"/>
          <w:sz w:val="21"/>
        </w:rPr>
        <w:t>1</w:t>
      </w:r>
      <w:r>
        <w:rPr>
          <w:sz w:val="21"/>
        </w:rPr>
        <w:t>表示组播、广播或未知单播报文。</w:t>
      </w:r>
    </w:p>
    <w:p>
      <w:pPr>
        <w:pStyle w:val="ListParagraph"/>
        <w:numPr>
          <w:ilvl w:val="0"/>
          <w:numId w:val="64"/>
        </w:numPr>
        <w:tabs>
          <w:tab w:val="left" w:pos="2239"/>
          <w:tab w:val="left" w:pos="2240"/>
        </w:tabs>
        <w:spacing w:before="76" w:after="0" w:line="240" w:lineRule="auto"/>
        <w:ind w:left="2239" w:right="0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Op-Length</w:t>
      </w:r>
      <w:r>
        <w:rPr>
          <w:sz w:val="21"/>
        </w:rPr>
        <w:t>：</w:t>
      </w:r>
      <w:r>
        <w:rPr>
          <w:rFonts w:ascii="Times New Roman" w:eastAsia="Times New Roman" w:hAnsi="Times New Roman"/>
          <w:sz w:val="21"/>
        </w:rPr>
        <w:t>Options</w:t>
      </w:r>
      <w:r>
        <w:rPr>
          <w:sz w:val="21"/>
        </w:rPr>
        <w:t>字段的长度，</w:t>
      </w:r>
      <w:r>
        <w:rPr>
          <w:rFonts w:ascii="Times New Roman" w:eastAsia="Times New Roman" w:hAnsi="Times New Roman"/>
          <w:sz w:val="21"/>
        </w:rPr>
        <w:t>0</w:t>
      </w:r>
      <w:r>
        <w:rPr>
          <w:sz w:val="21"/>
        </w:rPr>
        <w:t>表示没有</w:t>
      </w:r>
      <w:r>
        <w:rPr>
          <w:rFonts w:ascii="Times New Roman" w:eastAsia="Times New Roman" w:hAnsi="Times New Roman"/>
          <w:sz w:val="21"/>
        </w:rPr>
        <w:t>Options</w:t>
      </w:r>
      <w:r>
        <w:rPr>
          <w:sz w:val="21"/>
        </w:rPr>
        <w:t>字段。</w:t>
      </w:r>
    </w:p>
    <w:p>
      <w:pPr>
        <w:pStyle w:val="ListParagraph"/>
        <w:numPr>
          <w:ilvl w:val="0"/>
          <w:numId w:val="64"/>
        </w:numPr>
        <w:tabs>
          <w:tab w:val="left" w:pos="2239"/>
          <w:tab w:val="left" w:pos="2240"/>
        </w:tabs>
        <w:spacing w:before="77" w:after="0" w:line="240" w:lineRule="auto"/>
        <w:ind w:left="2239" w:right="0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Hop-Count</w:t>
      </w:r>
      <w:r>
        <w:rPr>
          <w:sz w:val="21"/>
        </w:rPr>
        <w:t>：跳数，用于防止环路。当</w:t>
      </w:r>
      <w:r>
        <w:rPr>
          <w:rFonts w:ascii="Times New Roman" w:eastAsia="Times New Roman" w:hAnsi="Times New Roman"/>
          <w:sz w:val="21"/>
        </w:rPr>
        <w:t>TRILL</w:t>
      </w:r>
      <w:r>
        <w:rPr>
          <w:sz w:val="21"/>
        </w:rPr>
        <w:t>报文的跳数为</w:t>
      </w:r>
      <w:r>
        <w:rPr>
          <w:rFonts w:ascii="Times New Roman" w:eastAsia="Times New Roman" w:hAnsi="Times New Roman"/>
          <w:sz w:val="21"/>
        </w:rPr>
        <w:t>0</w:t>
      </w:r>
      <w:r>
        <w:rPr>
          <w:sz w:val="21"/>
        </w:rPr>
        <w:t>时，</w:t>
      </w:r>
      <w:r>
        <w:rPr>
          <w:rFonts w:ascii="Times New Roman" w:eastAsia="Times New Roman" w:hAnsi="Times New Roman"/>
          <w:sz w:val="21"/>
        </w:rPr>
        <w:t>RB</w:t>
      </w:r>
      <w:r>
        <w:rPr>
          <w:sz w:val="21"/>
        </w:rPr>
        <w:t>将丢弃该报文。</w:t>
      </w:r>
    </w:p>
    <w:p>
      <w:pPr>
        <w:pStyle w:val="ListParagraph"/>
        <w:numPr>
          <w:ilvl w:val="0"/>
          <w:numId w:val="64"/>
        </w:numPr>
        <w:tabs>
          <w:tab w:val="left" w:pos="2239"/>
          <w:tab w:val="left" w:pos="2240"/>
        </w:tabs>
        <w:spacing w:before="78" w:after="0" w:line="237" w:lineRule="auto"/>
        <w:ind w:left="2239" w:right="1090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Egress</w:t>
      </w:r>
      <w:r>
        <w:rPr>
          <w:rFonts w:ascii="Times New Roman" w:eastAsia="Times New Roman" w:hAnsi="Times New Roman"/>
          <w:spacing w:val="-5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RB</w:t>
      </w:r>
      <w:r>
        <w:rPr>
          <w:rFonts w:ascii="Times New Roman" w:eastAsia="Times New Roman" w:hAnsi="Times New Roman"/>
          <w:spacing w:val="-5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Nickname</w:t>
      </w:r>
      <w:r>
        <w:rPr>
          <w:sz w:val="21"/>
        </w:rPr>
        <w:t>：单播报文中，该字段为</w:t>
      </w:r>
      <w:r>
        <w:rPr>
          <w:rFonts w:ascii="Times New Roman" w:eastAsia="Times New Roman" w:hAnsi="Times New Roman"/>
          <w:sz w:val="21"/>
        </w:rPr>
        <w:t>Egress</w:t>
      </w:r>
      <w:r>
        <w:rPr>
          <w:rFonts w:ascii="Times New Roman" w:eastAsia="Times New Roman" w:hAnsi="Times New Roman"/>
          <w:spacing w:val="-4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RB</w:t>
      </w:r>
      <w:r>
        <w:rPr>
          <w:sz w:val="21"/>
        </w:rPr>
        <w:t>的</w:t>
      </w:r>
      <w:r>
        <w:rPr>
          <w:rFonts w:ascii="Times New Roman" w:eastAsia="Times New Roman" w:hAnsi="Times New Roman"/>
          <w:sz w:val="21"/>
        </w:rPr>
        <w:t>Nickname</w:t>
      </w:r>
      <w:r>
        <w:rPr>
          <w:sz w:val="21"/>
        </w:rPr>
        <w:t>。组播报文中， 该字段为用于转发的组播树树根的</w:t>
      </w:r>
      <w:r>
        <w:rPr>
          <w:rFonts w:ascii="Times New Roman" w:eastAsia="Times New Roman" w:hAnsi="Times New Roman"/>
          <w:sz w:val="21"/>
        </w:rPr>
        <w:t>Nickname</w:t>
      </w:r>
      <w:r>
        <w:rPr>
          <w:sz w:val="21"/>
        </w:rPr>
        <w:t>。</w:t>
      </w:r>
    </w:p>
    <w:p>
      <w:pPr>
        <w:pStyle w:val="ListParagraph"/>
        <w:numPr>
          <w:ilvl w:val="0"/>
          <w:numId w:val="64"/>
        </w:numPr>
        <w:tabs>
          <w:tab w:val="left" w:pos="2239"/>
          <w:tab w:val="left" w:pos="2240"/>
        </w:tabs>
        <w:spacing w:before="76" w:after="0" w:line="240" w:lineRule="auto"/>
        <w:ind w:left="2239" w:right="0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Ingress</w:t>
      </w:r>
      <w:r>
        <w:rPr>
          <w:rFonts w:ascii="Times New Roman" w:eastAsia="Times New Roman" w:hAnsi="Times New Roman"/>
          <w:spacing w:val="-5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RB</w:t>
      </w:r>
      <w:r>
        <w:rPr>
          <w:rFonts w:ascii="Times New Roman" w:eastAsia="Times New Roman" w:hAnsi="Times New Roman"/>
          <w:spacing w:val="-5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Nickname</w:t>
      </w:r>
      <w:r>
        <w:rPr>
          <w:sz w:val="21"/>
        </w:rPr>
        <w:t>：</w:t>
      </w:r>
      <w:r>
        <w:rPr>
          <w:rFonts w:ascii="Times New Roman" w:eastAsia="Times New Roman" w:hAnsi="Times New Roman"/>
          <w:sz w:val="21"/>
        </w:rPr>
        <w:t>Ingress</w:t>
      </w:r>
      <w:r>
        <w:rPr>
          <w:rFonts w:ascii="Times New Roman" w:eastAsia="Times New Roman" w:hAnsi="Times New Roman"/>
          <w:spacing w:val="-4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RB</w:t>
      </w:r>
      <w:r>
        <w:rPr>
          <w:sz w:val="21"/>
        </w:rPr>
        <w:t>的</w:t>
      </w:r>
      <w:r>
        <w:rPr>
          <w:rFonts w:ascii="Times New Roman" w:eastAsia="Times New Roman" w:hAnsi="Times New Roman"/>
          <w:sz w:val="21"/>
        </w:rPr>
        <w:t>Nickname</w:t>
      </w:r>
      <w:r>
        <w:rPr>
          <w:sz w:val="21"/>
        </w:rPr>
        <w:t>。</w:t>
      </w:r>
    </w:p>
    <w:p>
      <w:pPr>
        <w:pStyle w:val="ListParagraph"/>
        <w:numPr>
          <w:ilvl w:val="0"/>
          <w:numId w:val="64"/>
        </w:numPr>
        <w:tabs>
          <w:tab w:val="left" w:pos="2239"/>
          <w:tab w:val="left" w:pos="2240"/>
        </w:tabs>
        <w:spacing w:before="77" w:after="0" w:line="240" w:lineRule="auto"/>
        <w:ind w:left="2239" w:right="0" w:hanging="426"/>
        <w:jc w:val="left"/>
        <w:rPr>
          <w:sz w:val="21"/>
        </w:rPr>
      </w:pPr>
      <w:r>
        <w:rPr>
          <w:rFonts w:ascii="Times New Roman" w:eastAsia="Times New Roman" w:hAnsi="Times New Roman"/>
          <w:sz w:val="21"/>
        </w:rPr>
        <w:t>Options</w:t>
      </w:r>
      <w:r>
        <w:rPr>
          <w:sz w:val="21"/>
        </w:rPr>
        <w:t>：可选字段，当</w:t>
      </w:r>
      <w:r>
        <w:rPr>
          <w:rFonts w:ascii="Times New Roman" w:eastAsia="Times New Roman" w:hAnsi="Times New Roman"/>
          <w:sz w:val="21"/>
        </w:rPr>
        <w:t>Op-Length</w:t>
      </w:r>
      <w:r>
        <w:rPr>
          <w:sz w:val="21"/>
        </w:rPr>
        <w:t>的取值为非</w:t>
      </w:r>
      <w:r>
        <w:rPr>
          <w:rFonts w:ascii="Times New Roman" w:eastAsia="Times New Roman" w:hAnsi="Times New Roman"/>
          <w:sz w:val="21"/>
        </w:rPr>
        <w:t>0</w:t>
      </w:r>
      <w:r>
        <w:rPr>
          <w:sz w:val="21"/>
        </w:rPr>
        <w:t>时才会有本字段。</w:t>
      </w:r>
    </w:p>
    <w:p>
      <w:pPr>
        <w:pStyle w:val="BodyText"/>
        <w:spacing w:before="156"/>
        <w:ind w:left="1814"/>
      </w:pPr>
      <w:r>
        <w:t>关于</w:t>
      </w:r>
      <w:r>
        <w:rPr>
          <w:rFonts w:ascii="Times New Roman" w:eastAsia="Times New Roman"/>
        </w:rPr>
        <w:t>TRILL</w:t>
      </w:r>
      <w:r>
        <w:t>数据报文在</w:t>
      </w:r>
      <w:r>
        <w:rPr>
          <w:rFonts w:ascii="Times New Roman" w:eastAsia="Times New Roman"/>
        </w:rPr>
        <w:t>TRILL</w:t>
      </w:r>
      <w:r>
        <w:t>网络中如何转发，请参见</w:t>
      </w:r>
      <w:hyperlink w:anchor="_bookmark28" w:history="1">
        <w:r>
          <w:rPr>
            <w:rFonts w:ascii="Times New Roman" w:eastAsia="Times New Roman"/>
            <w:b/>
            <w:color w:val="0000FF"/>
          </w:rPr>
          <w:t>TRILL</w:t>
        </w:r>
        <w:r>
          <w:rPr>
            <w:color w:val="0000FF"/>
          </w:rPr>
          <w:t>转发流程</w:t>
        </w:r>
      </w:hyperlink>
      <w:r>
        <w:t>。</w:t>
      </w:r>
    </w:p>
    <w:p>
      <w:pPr>
        <w:pStyle w:val="BodyText"/>
        <w:spacing w:before="4"/>
        <w:rPr>
          <w:sz w:val="29"/>
        </w:rPr>
      </w:pPr>
    </w:p>
    <w:p>
      <w:pPr>
        <w:pStyle w:val="ListParagraph"/>
        <w:numPr>
          <w:ilvl w:val="1"/>
          <w:numId w:val="69"/>
        </w:numPr>
        <w:tabs>
          <w:tab w:val="left" w:pos="654"/>
        </w:tabs>
        <w:spacing w:before="0" w:after="0" w:line="240" w:lineRule="auto"/>
        <w:ind w:left="653" w:right="0" w:hanging="541"/>
        <w:jc w:val="left"/>
        <w:rPr>
          <w:rFonts w:ascii="黑体" w:eastAsia="黑体" w:hint="eastAsia"/>
          <w:sz w:val="36"/>
        </w:rPr>
      </w:pPr>
      <w:bookmarkStart w:id="25" w:name="2.3 TRILL协议机制"/>
      <w:bookmarkEnd w:id="25"/>
      <w:bookmarkStart w:id="26" w:name="_bookmark18"/>
      <w:bookmarkEnd w:id="26"/>
      <w:bookmarkStart w:id="27" w:name="_bookmark19"/>
      <w:bookmarkEnd w:id="27"/>
      <w:r>
        <w:rPr>
          <w:rFonts w:ascii="Palatino Linotype" w:eastAsia="Palatino Linotype"/>
          <w:b/>
          <w:sz w:val="36"/>
        </w:rPr>
        <w:t>TRILL</w:t>
      </w:r>
      <w:r>
        <w:rPr>
          <w:rFonts w:ascii="Palatino Linotype" w:eastAsia="Palatino Linotype"/>
          <w:b/>
          <w:spacing w:val="-1"/>
          <w:sz w:val="36"/>
        </w:rPr>
        <w:t xml:space="preserve"> </w:t>
      </w:r>
      <w:r>
        <w:rPr>
          <w:rFonts w:ascii="黑体" w:eastAsia="黑体" w:hint="eastAsia"/>
          <w:sz w:val="36"/>
        </w:rPr>
        <w:t>协议机制</w:t>
      </w:r>
    </w:p>
    <w:p>
      <w:pPr>
        <w:pStyle w:val="BodyText"/>
        <w:spacing w:before="153"/>
        <w:ind w:left="1814"/>
      </w:pPr>
      <w:r>
        <w:t>利用</w:t>
      </w:r>
      <w:r>
        <w:rPr>
          <w:rFonts w:ascii="Times New Roman" w:eastAsia="Times New Roman"/>
        </w:rPr>
        <w:t>TRILL</w:t>
      </w:r>
      <w:r>
        <w:t>协议实现二层网络中</w:t>
      </w:r>
      <w:r>
        <w:rPr>
          <w:rFonts w:ascii="Times New Roman" w:eastAsia="Times New Roman"/>
        </w:rPr>
        <w:t>RB</w:t>
      </w:r>
      <w:r>
        <w:t>之间的通信，需要完成以下几个步骤：</w:t>
      </w:r>
    </w:p>
    <w:p>
      <w:pPr>
        <w:pStyle w:val="ListParagraph"/>
        <w:numPr>
          <w:ilvl w:val="2"/>
          <w:numId w:val="69"/>
        </w:numPr>
        <w:tabs>
          <w:tab w:val="left" w:pos="2239"/>
          <w:tab w:val="left" w:pos="2240"/>
        </w:tabs>
        <w:spacing w:before="117" w:after="0" w:line="240" w:lineRule="auto"/>
        <w:ind w:left="2239" w:right="0" w:hanging="426"/>
        <w:jc w:val="left"/>
        <w:rPr>
          <w:sz w:val="21"/>
        </w:rPr>
      </w:pPr>
      <w:hyperlink w:anchor="_bookmark20" w:history="1">
        <w:r>
          <w:rPr>
            <w:rFonts w:ascii="Times New Roman" w:eastAsia="Times New Roman"/>
            <w:b/>
            <w:color w:val="0000FF"/>
            <w:sz w:val="21"/>
          </w:rPr>
          <w:t>TRILL</w:t>
        </w:r>
        <w:r>
          <w:rPr>
            <w:color w:val="0000FF"/>
            <w:sz w:val="21"/>
          </w:rPr>
          <w:t>邻居关系的建立</w:t>
        </w:r>
      </w:hyperlink>
    </w:p>
    <w:p>
      <w:pPr>
        <w:pStyle w:val="ListParagraph"/>
        <w:numPr>
          <w:ilvl w:val="2"/>
          <w:numId w:val="69"/>
        </w:numPr>
        <w:tabs>
          <w:tab w:val="left" w:pos="2239"/>
          <w:tab w:val="left" w:pos="2240"/>
        </w:tabs>
        <w:spacing w:before="76" w:after="0" w:line="240" w:lineRule="auto"/>
        <w:ind w:left="2239" w:right="0" w:hanging="426"/>
        <w:jc w:val="left"/>
        <w:rPr>
          <w:sz w:val="21"/>
        </w:rPr>
      </w:pPr>
      <w:hyperlink w:anchor="_bookmark23" w:history="1">
        <w:r>
          <w:rPr>
            <w:rFonts w:ascii="Times New Roman" w:eastAsia="Times New Roman"/>
            <w:b/>
            <w:color w:val="0000FF"/>
            <w:sz w:val="21"/>
          </w:rPr>
          <w:t>LSDB</w:t>
        </w:r>
        <w:r>
          <w:rPr>
            <w:color w:val="0000FF"/>
            <w:sz w:val="21"/>
          </w:rPr>
          <w:t>同步</w:t>
        </w:r>
      </w:hyperlink>
    </w:p>
    <w:p>
      <w:pPr>
        <w:pStyle w:val="ListParagraph"/>
        <w:numPr>
          <w:ilvl w:val="2"/>
          <w:numId w:val="69"/>
        </w:numPr>
        <w:tabs>
          <w:tab w:val="left" w:pos="2239"/>
          <w:tab w:val="left" w:pos="2240"/>
        </w:tabs>
        <w:spacing w:before="76" w:after="0" w:line="240" w:lineRule="auto"/>
        <w:ind w:left="2239" w:right="0" w:hanging="426"/>
        <w:jc w:val="left"/>
        <w:rPr>
          <w:sz w:val="21"/>
        </w:rPr>
      </w:pPr>
      <w:hyperlink w:anchor="_bookmark26" w:history="1">
        <w:r>
          <w:rPr>
            <w:color w:val="0000FF"/>
            <w:sz w:val="21"/>
          </w:rPr>
          <w:t>路由计算</w:t>
        </w:r>
      </w:hyperlink>
    </w:p>
    <w:p>
      <w:pPr>
        <w:spacing w:after="0" w:line="240" w:lineRule="auto"/>
        <w:jc w:val="left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https://d.book118.com/297064031035006053</w:t>
        </w:r>
      </w:hyperlink>
    </w:p>
    <w:p>
      <w:pPr>
        <w:spacing w:after="0" w:line="240" w:lineRule="auto"/>
        <w:jc w:val="left"/>
        <w:rPr>
          <w:sz w:val="21"/>
        </w:rPr>
      </w:pPr>
    </w:p>
    <w:sectPr>
      <w:headerReference w:type="default" r:id="rId53"/>
      <w:footerReference w:type="default" r:id="rId54"/>
      <w:pgSz w:w="11910" w:h="16840"/>
      <w:pgMar w:top="1580" w:right="0" w:bottom="1280" w:left="1020" w:header="863" w:footer="1081"/>
      <w:pgNumType w:start="1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Palatino Linotype">
    <w:altName w:val="Palatino Linotype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楷体_GB2312">
    <w:altName w:val="楷体_GB2312"/>
    <w:charset w:val="86"/>
    <w:family w:val="modern"/>
    <w:pitch w:val="fixed"/>
    <w:sig w:usb0="00000000" w:usb1="00000000" w:usb2="00000000" w:usb3="00000000" w:csb0="00040000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52" style="mso-position-horizontal-relative:page;mso-position-vertical-relative:page;position:absolute;z-index:-25165824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10.35pt;height:13.1pt;margin-top:774.25pt;margin-left:55.6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054" type="#_x0000_t202" style="width:11.6pt;height:13.1pt;margin-top:774.03pt;margin-left:530.03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 \* roman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ii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55" type="#_x0000_t202" style="width:7pt;height:12pt;margin-top:786.67pt;margin-left:230.3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59" style="mso-position-horizontal-relative:page;mso-position-vertical-relative:page;position:absolute;z-index:-251654144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10.35pt;height:13.1pt;margin-top:774.25pt;margin-left:55.69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061" type="#_x0000_t202" style="width:11.6pt;height:13.1pt;margin-top:774.03pt;margin-left:530.03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 \* roman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iii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62" type="#_x0000_t202" style="width:7pt;height:12pt;margin-top:786.67pt;margin-left:230.3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66" style="mso-position-horizontal-relative:page;mso-position-vertical-relative:page;position:absolute;z-index:-251650048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10.35pt;height:13.1pt;margin-top:774.25pt;margin-left:55.69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068" type="#_x0000_t202" style="width:11.6pt;height:13.1pt;margin-top:774.03pt;margin-left:530.03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 \* roman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iv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69" type="#_x0000_t202" style="width:7pt;height:12pt;margin-top:786.67pt;margin-left:230.3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73" style="mso-position-horizontal-relative:page;mso-position-vertical-relative:page;position:absolute;z-index:-251645952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110.35pt;height:13.1pt;margin-top:774.25pt;margin-left:55.69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075" type="#_x0000_t202" style="width:11.6pt;height:13.1pt;margin-top:774.03pt;margin-left:530.03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 \* roman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iii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76" type="#_x0000_t202" style="width:7pt;height:12pt;margin-top:786.67pt;margin-left:230.3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80" style="mso-position-horizontal-relative:page;mso-position-vertical-relative:page;position:absolute;z-index:-251641856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110.35pt;height:13.1pt;margin-top:774.25pt;margin-left:55.69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082" type="#_x0000_t202" style="width:11pt;height:13.1pt;margin-top:774.03pt;margin-left:530.58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83" type="#_x0000_t202" style="width:7pt;height:12pt;margin-top:786.67pt;margin-left:230.34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87" style="mso-position-horizontal-relative:page;mso-position-vertical-relative:page;position:absolute;z-index:-25163776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110.35pt;height:13.1pt;margin-top:774.25pt;margin-left:55.69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089" type="#_x0000_t202" style="width:11pt;height:13.1pt;margin-top:774.03pt;margin-left:530.58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90" type="#_x0000_t202" style="width:7pt;height:12pt;margin-top:786.67pt;margin-left:230.34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7pt;height:12pt;margin-top:786.67pt;margin-left:230.34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98" style="mso-position-horizontal-relative:page;mso-position-vertical-relative:page;position:absolute;z-index:-25163264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110.35pt;height:13.1pt;margin-top:774.25pt;margin-left:55.69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100" type="#_x0000_t202" style="width:11pt;height:13.1pt;margin-top:774.03pt;margin-left:530.58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4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101" type="#_x0000_t202" style="width:7pt;height:12pt;margin-top:774.57pt;margin-left:251.64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102" type="#_x0000_t202" style="width:7pt;height:12pt;margin-top:786.67pt;margin-left:230.34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06" style="mso-position-horizontal-relative:page;mso-position-vertical-relative:page;position:absolute;z-index:-25162752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110.35pt;height:13.1pt;margin-top:774.25pt;margin-left:55.69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108" type="#_x0000_t202" style="width:16pt;height:13.1pt;margin-top:774.03pt;margin-left:525.58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5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109" type="#_x0000_t202" style="width:7pt;height:12pt;margin-top:774.57pt;margin-left:251.64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110" type="#_x0000_t202" style="width:7pt;height:12pt;margin-top:786.67pt;margin-left:230.34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14" style="mso-position-horizontal-relative:page;mso-position-vertical-relative:page;position:absolute;z-index:-25162240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110.35pt;height:13.1pt;margin-top:774.25pt;margin-left:55.69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116" type="#_x0000_t202" style="width:16pt;height:13.1pt;margin-top:774.03pt;margin-left:525.58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6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117" type="#_x0000_t202" style="width:7pt;height:12pt;margin-top:774.57pt;margin-left:251.64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118" type="#_x0000_t202" style="width:7pt;height:12pt;margin-top:786.67pt;margin-left:230.34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22" style="mso-position-horizontal-relative:page;mso-position-vertical-relative:page;position:absolute;z-index:-25161728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width:110.35pt;height:13.1pt;margin-top:774.25pt;margin-left:55.69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124" type="#_x0000_t202" style="width:16pt;height:13.1pt;margin-top:774.03pt;margin-left:525.58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7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125" type="#_x0000_t202" style="width:7pt;height:12pt;margin-top:774.57pt;margin-left:251.64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126" type="#_x0000_t202" style="width:7pt;height:12pt;margin-top:786.67pt;margin-left:230.34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30" style="mso-position-horizontal-relative:page;mso-position-vertical-relative:page;position:absolute;z-index:-25161216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1" type="#_x0000_t202" style="width:110.35pt;height:13.1pt;margin-top:774.25pt;margin-left:55.69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132" type="#_x0000_t202" style="width:16pt;height:13.1pt;margin-top:774.03pt;margin-left:525.58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27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133" type="#_x0000_t202" style="width:7pt;height:12pt;margin-top:774.57pt;margin-left:251.64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134" type="#_x0000_t202" style="width:7pt;height:12pt;margin-top:786.67pt;margin-left:230.34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38" style="mso-position-horizontal-relative:page;mso-position-vertical-relative:page;position:absolute;z-index:-25160704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width:110.35pt;height:13.1pt;margin-top:774.25pt;margin-left:55.69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140" type="#_x0000_t202" style="width:16pt;height:13.1pt;margin-top:774.03pt;margin-left:525.58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9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141" type="#_x0000_t202" style="width:7pt;height:12pt;margin-top:774.57pt;margin-left:251.64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142" type="#_x0000_t202" style="width:7pt;height:12pt;margin-top:786.67pt;margin-left:230.34pt;mso-position-horizontal-relative:page;mso-position-vertical-relative:page;position:absolute;z-index:-25160294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46" style="mso-position-horizontal-relative:page;mso-position-vertical-relative:page;position:absolute;z-index:-25160192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7" type="#_x0000_t202" style="width:110.35pt;height:13.1pt;margin-top:774.25pt;margin-left:55.69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148" type="#_x0000_t202" style="width:16pt;height:13.1pt;margin-top:774.03pt;margin-left:525.58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27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149" type="#_x0000_t202" style="width:7pt;height:12pt;margin-top:774.57pt;margin-left:251.64pt;mso-position-horizontal-relative:page;mso-position-vertical-relative:page;position:absolute;z-index:-25159884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150" type="#_x0000_t202" style="width:7pt;height:12pt;margin-top:786.67pt;margin-left:230.34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54" style="mso-position-horizontal-relative:page;mso-position-vertical-relative:page;position:absolute;z-index:-25159680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5" type="#_x0000_t202" style="width:110.35pt;height:13.1pt;margin-top:774.25pt;margin-left:55.69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156" type="#_x0000_t202" style="width:16pt;height:13.1pt;margin-top:774.03pt;margin-left:525.58pt;mso-position-horizontal-relative:page;mso-position-vertical-relative:page;position:absolute;z-index:-25159475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27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157" type="#_x0000_t202" style="width:7pt;height:12pt;margin-top:774.57pt;margin-left:251.64pt;mso-position-horizontal-relative:page;mso-position-vertical-relative:page;position:absolute;z-index:-25159372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158" type="#_x0000_t202" style="width:7pt;height:12pt;margin-top:786.67pt;margin-left:230.34pt;mso-position-horizontal-relative:page;mso-position-vertical-relative:page;position:absolute;z-index:-25159270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62" style="mso-position-horizontal-relative:page;mso-position-vertical-relative:page;position:absolute;z-index:-25159168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3" type="#_x0000_t202" style="width:110.35pt;height:13.1pt;margin-top:774.25pt;margin-left:55.69pt;mso-position-horizontal-relative:page;mso-position-vertical-relative:page;position:absolute;z-index:-25159065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164" type="#_x0000_t202" style="width:16pt;height:13.1pt;margin-top:774.03pt;margin-left:525.58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27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165" type="#_x0000_t202" style="width:7pt;height:12pt;margin-top:774.57pt;margin-left:251.64pt;mso-position-horizontal-relative:page;mso-position-vertical-relative:page;position:absolute;z-index:-25158860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166" type="#_x0000_t202" style="width:7pt;height:12pt;margin-top:786.67pt;margin-left:230.34pt;mso-position-horizontal-relative:page;mso-position-vertical-relative:page;position:absolute;z-index:-25158758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70" style="mso-position-horizontal-relative:page;mso-position-vertical-relative:page;position:absolute;z-index:-25158656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1" type="#_x0000_t202" style="width:110.35pt;height:13.1pt;margin-top:774.25pt;margin-left:55.69pt;mso-position-horizontal-relative:page;mso-position-vertical-relative:page;position:absolute;z-index:-25158553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172" type="#_x0000_t202" style="width:16pt;height:13.1pt;margin-top:774.03pt;margin-left:525.58pt;mso-position-horizontal-relative:page;mso-position-vertical-relative:page;position:absolute;z-index:-25158451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27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173" type="#_x0000_t202" style="width:7pt;height:12pt;margin-top:774.57pt;margin-left:251.64pt;mso-position-horizontal-relative:page;mso-position-vertical-relative:page;position:absolute;z-index:-25158348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174" type="#_x0000_t202" style="width:7pt;height:12pt;margin-top:786.67pt;margin-left:230.34pt;mso-position-horizontal-relative:page;mso-position-vertical-relative:page;position:absolute;z-index:-25158246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78" style="mso-position-horizontal-relative:page;mso-position-vertical-relative:page;position:absolute;z-index:-25158144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9" type="#_x0000_t202" style="width:110.35pt;height:13.1pt;margin-top:774.25pt;margin-left:55.69pt;mso-position-horizontal-relative:page;mso-position-vertical-relative:page;position:absolute;z-index:-25158041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180" type="#_x0000_t202" style="width:16pt;height:13.1pt;margin-top:774.03pt;margin-left:525.58pt;mso-position-horizontal-relative:page;mso-position-vertical-relative:page;position:absolute;z-index:-25157939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14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181" type="#_x0000_t202" style="width:7pt;height:12pt;margin-top:774.57pt;margin-left:251.64pt;mso-position-horizontal-relative:page;mso-position-vertical-relative:page;position:absolute;z-index:-25157836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182" type="#_x0000_t202" style="width:7pt;height:12pt;margin-top:786.67pt;margin-left:230.34pt;mso-position-horizontal-relative:page;mso-position-vertical-relative:page;position:absolute;z-index:-25157734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86" style="mso-position-horizontal-relative:page;mso-position-vertical-relative:page;position:absolute;z-index:-25157632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7" type="#_x0000_t202" style="width:110.35pt;height:13.1pt;margin-top:774.25pt;margin-left:55.69pt;mso-position-horizontal-relative:page;mso-position-vertical-relative:page;position:absolute;z-index:-25157529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188" type="#_x0000_t202" style="width:16pt;height:13.1pt;margin-top:774.03pt;margin-left:525.58pt;mso-position-horizontal-relative:page;mso-position-vertical-relative:page;position:absolute;z-index:-25157427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15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189" type="#_x0000_t202" style="width:7pt;height:12pt;margin-top:774.57pt;margin-left:251.64pt;mso-position-horizontal-relative:page;mso-position-vertical-relative:page;position:absolute;z-index:-25157324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190" type="#_x0000_t202" style="width:7pt;height:12pt;margin-top:786.67pt;margin-left:230.34pt;mso-position-horizontal-relative:page;mso-position-vertical-relative:page;position:absolute;z-index:-25157222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94" style="mso-position-horizontal-relative:page;mso-position-vertical-relative:page;position:absolute;z-index:-25157120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5" type="#_x0000_t202" style="width:110.35pt;height:13.1pt;margin-top:774.25pt;margin-left:55.69pt;mso-position-horizontal-relative:page;mso-position-vertical-relative:page;position:absolute;z-index:-25157017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196" type="#_x0000_t202" style="width:16pt;height:13.1pt;margin-top:774.03pt;margin-left:525.58pt;mso-position-horizontal-relative:page;mso-position-vertical-relative:page;position:absolute;z-index:-25156915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27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197" type="#_x0000_t202" style="width:7pt;height:12pt;margin-top:774.57pt;margin-left:251.64pt;mso-position-horizontal-relative:page;mso-position-vertical-relative:page;position:absolute;z-index:-25156812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198" type="#_x0000_t202" style="width:7pt;height:12pt;margin-top:786.67pt;margin-left:230.34pt;mso-position-horizontal-relative:page;mso-position-vertical-relative:page;position:absolute;z-index:-25156710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202" style="mso-position-horizontal-relative:page;mso-position-vertical-relative:page;position:absolute;z-index:-25156608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3" type="#_x0000_t202" style="width:110.35pt;height:13.1pt;margin-top:774.25pt;margin-left:55.69pt;mso-position-horizontal-relative:page;mso-position-vertical-relative:page;position:absolute;z-index:-25156505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204" type="#_x0000_t202" style="width:16pt;height:13.1pt;margin-top:774.03pt;margin-left:525.58pt;mso-position-horizontal-relative:page;mso-position-vertical-relative:page;position:absolute;z-index:-25156403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17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205" type="#_x0000_t202" style="width:7pt;height:12pt;margin-top:774.57pt;margin-left:251.64pt;mso-position-horizontal-relative:page;mso-position-vertical-relative:page;position:absolute;z-index:-25156300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206" type="#_x0000_t202" style="width:7pt;height:12pt;margin-top:786.67pt;margin-left:230.34pt;mso-position-horizontal-relative:page;mso-position-vertical-relative:page;position:absolute;z-index:-25156198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210" style="mso-position-horizontal-relative:page;mso-position-vertical-relative:page;position:absolute;z-index:-25156096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1" type="#_x0000_t202" style="width:110.35pt;height:13.1pt;margin-top:774.25pt;margin-left:55.69pt;mso-position-horizontal-relative:page;mso-position-vertical-relative:page;position:absolute;z-index:-25155993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212" type="#_x0000_t202" style="width:16pt;height:13.1pt;margin-top:774.03pt;margin-left:525.58pt;mso-position-horizontal-relative:page;mso-position-vertical-relative:page;position:absolute;z-index:-25155891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27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213" type="#_x0000_t202" style="width:7pt;height:12pt;margin-top:774.57pt;margin-left:251.64pt;mso-position-horizontal-relative:page;mso-position-vertical-relative:page;position:absolute;z-index:-25155788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214" type="#_x0000_t202" style="width:7pt;height:12pt;margin-top:786.67pt;margin-left:230.34pt;mso-position-horizontal-relative:page;mso-position-vertical-relative:page;position:absolute;z-index:-25155686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218" style="mso-position-horizontal-relative:page;mso-position-vertical-relative:page;position:absolute;z-index:-251555840" from="56.7pt,774.1pt" to="538.6pt,774.1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9" type="#_x0000_t202" style="width:110.35pt;height:13.1pt;margin-top:774.25pt;margin-left:55.69pt;mso-position-horizontal-relative:page;mso-position-vertical-relative:page;position:absolute;z-index:-25155481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rFonts w:ascii="Times New Roman" w:eastAsia="Times New Roman"/>
                    <w:sz w:val="20"/>
                  </w:rPr>
                </w:pPr>
                <w:r>
                  <w:rPr>
                    <w:spacing w:val="-10"/>
                    <w:sz w:val="20"/>
                  </w:rPr>
                  <w:t xml:space="preserve">文档版本 </w:t>
                </w:r>
                <w:r>
                  <w:rPr>
                    <w:rFonts w:ascii="Times New Roman" w:eastAsia="Times New Roman"/>
                    <w:sz w:val="20"/>
                  </w:rPr>
                  <w:t>01 (2015-05-30)</w:t>
                </w:r>
              </w:p>
            </w:txbxContent>
          </v:textbox>
        </v:shape>
      </w:pict>
    </w:r>
    <w:r>
      <w:pict>
        <v:shape id="_x0000_s2220" type="#_x0000_t202" style="width:16pt;height:13.1pt;margin-top:774.03pt;margin-left:525.58pt;mso-position-horizontal-relative:page;mso-position-vertical-relative:page;position:absolute;z-index:-251553792" filled="f" stroked="f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0"/>
                  </w:rPr>
                  <w:t>19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221" type="#_x0000_t202" style="width:7pt;height:12pt;margin-top:774.57pt;margin-left:251.64pt;mso-position-horizontal-relative:page;mso-position-vertical-relative:page;position:absolute;z-index:-25155276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  <w:r>
      <w:pict>
        <v:shape id="_x0000_s2222" type="#_x0000_t202" style="width:7pt;height:12pt;margin-top:786.67pt;margin-left:230.34pt;mso-position-horizontal-relative:page;mso-position-vertical-relative:page;position:absolute;z-index:-251551744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49" style="mso-position-horizontal-relative:page;mso-position-vertical-relative:page;position:absolute;z-index:-251658240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34.8pt;height:25.75pt;margin-top:42.14pt;margin-left:55.6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051" type="#_x0000_t202" style="width:24.5pt;height:12pt;margin-top:55.1pt;margin-left:515.08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pacing w:val="-17"/>
                    <w:sz w:val="20"/>
                  </w:rPr>
                  <w:t>目 录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56" style="mso-position-horizontal-relative:page;mso-position-vertical-relative:page;position:absolute;z-index:-251655168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34.8pt;height:25.75pt;margin-top:42.14pt;margin-left:55.6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058" type="#_x0000_t202" style="width:24.5pt;height:12pt;margin-top:55.1pt;margin-left:515.08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pacing w:val="-17"/>
                    <w:sz w:val="20"/>
                  </w:rPr>
                  <w:t>目 录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63" style="mso-position-horizontal-relative:page;mso-position-vertical-relative:page;position:absolute;z-index:-251652096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34.8pt;height:25.75pt;margin-top:42.14pt;margin-left:55.69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065" type="#_x0000_t202" style="width:24.5pt;height:12pt;margin-top:55.1pt;margin-left:515.08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pacing w:val="-17"/>
                    <w:sz w:val="20"/>
                  </w:rPr>
                  <w:t>目 录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70" style="mso-position-horizontal-relative:page;mso-position-vertical-relative:page;position:absolute;z-index:-251649024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134.8pt;height:25.75pt;margin-top:42.14pt;margin-left:55.69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072" type="#_x0000_t202" style="width:24.5pt;height:12pt;margin-top:55.1pt;margin-left:515.08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40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pacing w:val="-17"/>
                    <w:sz w:val="20"/>
                  </w:rPr>
                  <w:t>目 录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77" style="mso-position-horizontal-relative:page;mso-position-vertical-relative:page;position:absolute;z-index:-251645952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134.8pt;height:25.75pt;margin-top:42.14pt;margin-left:55.69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079" type="#_x0000_t202" style="width:60.35pt;height:13.1pt;margin-top:54.78pt;margin-left:479.26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1 TRILL </w:t>
                </w:r>
                <w:r>
                  <w:rPr>
                    <w:sz w:val="20"/>
                  </w:rPr>
                  <w:t>简介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84" style="mso-position-horizontal-relative:page;mso-position-vertical-relative:page;position:absolute;z-index:-251642880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134.8pt;height:25.75pt;margin-top:42.14pt;margin-left:55.69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086" type="#_x0000_t202" style="width:60.35pt;height:13.1pt;margin-top:54.78pt;margin-left:479.26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1 TRILL </w:t>
                </w:r>
                <w:r>
                  <w:rPr>
                    <w:sz w:val="20"/>
                  </w:rPr>
                  <w:t>简介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91" style="mso-position-horizontal-relative:page;mso-position-vertical-relative:page;position:absolute;z-index:-251639808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134.8pt;height:25.75pt;margin-top:42.14pt;margin-left:55.69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093" type="#_x0000_t202" style="width:60.35pt;height:13.1pt;margin-top:54.78pt;margin-left:479.26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1 TRILL </w:t>
                </w:r>
                <w:r>
                  <w:rPr>
                    <w:sz w:val="20"/>
                  </w:rPr>
                  <w:t>简介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95" style="mso-position-horizontal-relative:page;mso-position-vertical-relative:page;position:absolute;z-index:-251636736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134.8pt;height:25.75pt;margin-top:42.14pt;margin-left:55.69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097" type="#_x0000_t202" style="width:60.35pt;height:13.1pt;margin-top:54.78pt;margin-left:479.26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1 TRILL </w:t>
                </w:r>
                <w:r>
                  <w:rPr>
                    <w:sz w:val="20"/>
                  </w:rPr>
                  <w:t>简介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03" style="mso-position-horizontal-relative:page;mso-position-vertical-relative:page;position:absolute;z-index:-251633664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134.8pt;height:25.75pt;margin-top:42.14pt;margin-left:55.69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105" type="#_x0000_t202" style="width:49.5pt;height:13.1pt;margin-top:54.78pt;margin-left:490.08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2 </w:t>
                </w:r>
                <w:r>
                  <w:rPr>
                    <w:sz w:val="20"/>
                  </w:rPr>
                  <w:t>原理描述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11" style="mso-position-horizontal-relative:page;mso-position-vertical-relative:page;position:absolute;z-index:-251630592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width:134.8pt;height:25.75pt;margin-top:42.14pt;margin-left:55.69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113" type="#_x0000_t202" style="width:49.5pt;height:13.1pt;margin-top:54.78pt;margin-left:490.08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2 </w:t>
                </w:r>
                <w:r>
                  <w:rPr>
                    <w:sz w:val="20"/>
                  </w:rPr>
                  <w:t>原理描述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19" style="mso-position-horizontal-relative:page;mso-position-vertical-relative:page;position:absolute;z-index:-251627520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134.8pt;height:25.75pt;margin-top:42.14pt;margin-left:55.69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121" type="#_x0000_t202" style="width:49.5pt;height:13.1pt;margin-top:54.78pt;margin-left:490.08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2 </w:t>
                </w:r>
                <w:r>
                  <w:rPr>
                    <w:sz w:val="20"/>
                  </w:rPr>
                  <w:t>原理描述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27" style="mso-position-horizontal-relative:page;mso-position-vertical-relative:page;position:absolute;z-index:-251624448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8" type="#_x0000_t202" style="width:134.8pt;height:25.75pt;margin-top:42.14pt;margin-left:55.69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129" type="#_x0000_t202" style="width:49.5pt;height:13.1pt;margin-top:54.78pt;margin-left:490.08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2 </w:t>
                </w:r>
                <w:r>
                  <w:rPr>
                    <w:sz w:val="20"/>
                  </w:rPr>
                  <w:t>原理描述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35" style="mso-position-horizontal-relative:page;mso-position-vertical-relative:page;position:absolute;z-index:-251621376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6" type="#_x0000_t202" style="width:134.8pt;height:25.75pt;margin-top:42.14pt;margin-left:55.69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137" type="#_x0000_t202" style="width:49.5pt;height:13.1pt;margin-top:54.78pt;margin-left:490.08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2 </w:t>
                </w:r>
                <w:r>
                  <w:rPr>
                    <w:sz w:val="20"/>
                  </w:rPr>
                  <w:t>原理描述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43" style="mso-position-horizontal-relative:page;mso-position-vertical-relative:page;position:absolute;z-index:-251618304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width:134.8pt;height:25.75pt;margin-top:42.14pt;margin-left:55.69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145" type="#_x0000_t202" style="width:49.5pt;height:13.1pt;margin-top:54.78pt;margin-left:490.08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2 </w:t>
                </w:r>
                <w:r>
                  <w:rPr>
                    <w:sz w:val="20"/>
                  </w:rPr>
                  <w:t>原理描述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51" style="mso-position-horizontal-relative:page;mso-position-vertical-relative:page;position:absolute;z-index:-251615232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2" type="#_x0000_t202" style="width:134.8pt;height:25.75pt;margin-top:42.14pt;margin-left:55.69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153" type="#_x0000_t202" style="width:49.5pt;height:13.1pt;margin-top:54.78pt;margin-left:490.08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2 </w:t>
                </w:r>
                <w:r>
                  <w:rPr>
                    <w:sz w:val="20"/>
                  </w:rPr>
                  <w:t>原理描述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59" style="mso-position-horizontal-relative:page;mso-position-vertical-relative:page;position:absolute;z-index:-251612160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0" type="#_x0000_t202" style="width:134.8pt;height:25.75pt;margin-top:42.14pt;margin-left:55.69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161" type="#_x0000_t202" style="width:49.5pt;height:13.1pt;margin-top:54.78pt;margin-left:490.08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2 </w:t>
                </w:r>
                <w:r>
                  <w:rPr>
                    <w:sz w:val="20"/>
                  </w:rPr>
                  <w:t>原理描述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67" style="mso-position-horizontal-relative:page;mso-position-vertical-relative:page;position:absolute;z-index:-251609088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8" type="#_x0000_t202" style="width:134.8pt;height:25.75pt;margin-top:42.14pt;margin-left:55.69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169" type="#_x0000_t202" style="width:49.5pt;height:13.1pt;margin-top:54.78pt;margin-left:490.08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2 </w:t>
                </w:r>
                <w:r>
                  <w:rPr>
                    <w:sz w:val="20"/>
                  </w:rPr>
                  <w:t>原理描述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75" style="mso-position-horizontal-relative:page;mso-position-vertical-relative:page;position:absolute;z-index:-251606016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6" type="#_x0000_t202" style="width:134.8pt;height:25.75pt;margin-top:42.14pt;margin-left:55.69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177" type="#_x0000_t202" style="width:49.5pt;height:13.1pt;margin-top:54.78pt;margin-left:490.08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2 </w:t>
                </w:r>
                <w:r>
                  <w:rPr>
                    <w:sz w:val="20"/>
                  </w:rPr>
                  <w:t>原理描述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83" style="mso-position-horizontal-relative:page;mso-position-vertical-relative:page;position:absolute;z-index:-251602944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4" type="#_x0000_t202" style="width:134.8pt;height:25.75pt;margin-top:42.14pt;margin-left:55.69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185" type="#_x0000_t202" style="width:49.5pt;height:13.1pt;margin-top:54.78pt;margin-left:490.08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2 </w:t>
                </w:r>
                <w:r>
                  <w:rPr>
                    <w:sz w:val="20"/>
                  </w:rPr>
                  <w:t>原理描述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91" style="mso-position-horizontal-relative:page;mso-position-vertical-relative:page;position:absolute;z-index:-251599872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2" type="#_x0000_t202" style="width:134.8pt;height:25.75pt;margin-top:42.14pt;margin-left:55.69pt;mso-position-horizontal-relative:page;mso-position-vertical-relative:page;position:absolute;z-index:-251598848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193" type="#_x0000_t202" style="width:49.5pt;height:13.1pt;margin-top:54.78pt;margin-left:490.08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2 </w:t>
                </w:r>
                <w:r>
                  <w:rPr>
                    <w:sz w:val="20"/>
                  </w:rPr>
                  <w:t>原理描述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199" style="mso-position-horizontal-relative:page;mso-position-vertical-relative:page;position:absolute;z-index:-251596800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0" type="#_x0000_t202" style="width:134.8pt;height:25.75pt;margin-top:42.14pt;margin-left:55.69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201" type="#_x0000_t202" style="width:49.5pt;height:13.1pt;margin-top:54.78pt;margin-left:490.08pt;mso-position-horizontal-relative:page;mso-position-vertical-relative:page;position:absolute;z-index:-251594752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2 </w:t>
                </w:r>
                <w:r>
                  <w:rPr>
                    <w:sz w:val="20"/>
                  </w:rPr>
                  <w:t>原理描述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207" style="mso-position-horizontal-relative:page;mso-position-vertical-relative:page;position:absolute;z-index:-251593728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8" type="#_x0000_t202" style="width:134.8pt;height:25.75pt;margin-top:42.14pt;margin-left:55.69pt;mso-position-horizontal-relative:page;mso-position-vertical-relative:page;position:absolute;z-index:-251592704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209" type="#_x0000_t202" style="width:49.5pt;height:13.1pt;margin-top:54.78pt;margin-left:490.08pt;mso-position-horizontal-relative:page;mso-position-vertical-relative:page;position:absolute;z-index:-251591680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2 </w:t>
                </w:r>
                <w:r>
                  <w:rPr>
                    <w:sz w:val="20"/>
                  </w:rPr>
                  <w:t>原理描述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215" style="mso-position-horizontal-relative:page;mso-position-vertical-relative:page;position:absolute;z-index:-251590656" from="538.6pt,67.8pt" to="56.7pt,67.8pt" stroked="t" strokecolor="black" strokeweight="0.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6" type="#_x0000_t202" style="width:134.8pt;height:25.75pt;margin-top:42.14pt;margin-left:55.69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0" w:line="253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CloudEngine 12800 </w:t>
                </w:r>
                <w:r>
                  <w:rPr>
                    <w:sz w:val="20"/>
                  </w:rPr>
                  <w:t>系列交换机</w:t>
                </w:r>
              </w:p>
              <w:p>
                <w:pPr>
                  <w:spacing w:before="0" w:line="255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TRILL </w:t>
                </w:r>
                <w:r>
                  <w:rPr>
                    <w:sz w:val="20"/>
                  </w:rPr>
                  <w:t>技术白皮书</w:t>
                </w:r>
              </w:p>
            </w:txbxContent>
          </v:textbox>
        </v:shape>
      </w:pict>
    </w:r>
    <w:r>
      <w:pict>
        <v:shape id="_x0000_s2217" type="#_x0000_t202" style="width:49.5pt;height:13.1pt;margin-top:54.78pt;margin-left:490.08pt;mso-position-horizontal-relative:page;mso-position-vertical-relative:page;position:absolute;z-index:-251588608" filled="f" stroked="f">
          <v:textbox inset="0,0,0,0">
            <w:txbxContent>
              <w:p>
                <w:pPr>
                  <w:spacing w:before="0" w:line="254" w:lineRule="exact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rFonts w:ascii="Times New Roman" w:eastAsia="Times New Roman"/>
                    <w:sz w:val="20"/>
                  </w:rPr>
                  <w:t xml:space="preserve">2 </w:t>
                </w:r>
                <w:r>
                  <w:rPr>
                    <w:sz w:val="20"/>
                  </w:rPr>
                  <w:t>原理描述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520F"/>
    <w:multiLevelType w:val="hybridMultilevel"/>
    <w:tmpl w:val="00000000"/>
    <w:lvl w:ilvl="0">
      <w:start w:val="1"/>
      <w:numFmt w:val="decimal"/>
      <w:lvlText w:val="%1."/>
      <w:lvlJc w:val="left"/>
      <w:pPr>
        <w:ind w:left="964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2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4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7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9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94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7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9" w:hanging="426"/>
      </w:pPr>
      <w:rPr>
        <w:rFonts w:hint="default"/>
        <w:lang w:val="en-US" w:eastAsia="en-US" w:bidi="ar-SA"/>
      </w:rPr>
    </w:lvl>
  </w:abstractNum>
  <w:abstractNum w:abstractNumId="1">
    <w:nsid w:val="02198962"/>
    <w:multiLevelType w:val="hybridMultilevel"/>
    <w:tmpl w:val="00000000"/>
    <w:lvl w:ilvl="0">
      <w:start w:val="1"/>
      <w:numFmt w:val="decimal"/>
      <w:lvlText w:val="%1."/>
      <w:lvlJc w:val="left"/>
      <w:pPr>
        <w:ind w:left="964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2665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84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09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34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59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84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09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34" w:hanging="426"/>
      </w:pPr>
      <w:rPr>
        <w:rFonts w:hint="default"/>
        <w:lang w:val="en-US" w:eastAsia="en-US" w:bidi="ar-SA"/>
      </w:rPr>
    </w:lvl>
  </w:abstractNum>
  <w:abstractNum w:abstractNumId="2">
    <w:nsid w:val="037F7BFB"/>
    <w:multiLevelType w:val="hybridMultilevel"/>
    <w:tmpl w:val="00000000"/>
    <w:lvl w:ilvl="0">
      <w:start w:val="1"/>
      <w:numFmt w:val="decimal"/>
      <w:lvlText w:val="%1."/>
      <w:lvlJc w:val="left"/>
      <w:pPr>
        <w:ind w:left="964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2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4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7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9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94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7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9" w:hanging="426"/>
      </w:pPr>
      <w:rPr>
        <w:rFonts w:hint="default"/>
        <w:lang w:val="en-US" w:eastAsia="en-US" w:bidi="ar-SA"/>
      </w:rPr>
    </w:lvl>
  </w:abstractNum>
  <w:abstractNum w:abstractNumId="3">
    <w:nsid w:val="04268457"/>
    <w:multiLevelType w:val="hybridMultilevel"/>
    <w:tmpl w:val="00000000"/>
    <w:lvl w:ilvl="0">
      <w:start w:val="2"/>
      <w:numFmt w:val="decimal"/>
      <w:lvlText w:val="%1"/>
      <w:lvlJc w:val="left"/>
      <w:pPr>
        <w:ind w:left="653" w:hanging="54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53" w:hanging="540"/>
        <w:jc w:val="left"/>
      </w:pPr>
      <w:rPr>
        <w:rFonts w:ascii="Palatino Linotype" w:eastAsia="Palatino Linotype" w:hAnsi="Palatino Linotype" w:cs="Palatino Linotype" w:hint="default"/>
        <w:b/>
        <w:bCs/>
        <w:w w:val="100"/>
        <w:sz w:val="36"/>
        <w:szCs w:val="36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2665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88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16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44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72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00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9" w:hanging="426"/>
      </w:pPr>
      <w:rPr>
        <w:rFonts w:hint="default"/>
        <w:lang w:val="en-US" w:eastAsia="en-US" w:bidi="ar-SA"/>
      </w:rPr>
    </w:lvl>
  </w:abstractNum>
  <w:abstractNum w:abstractNumId="4">
    <w:nsid w:val="05D646A4"/>
    <w:multiLevelType w:val="hybridMultilevel"/>
    <w:tmpl w:val="00000000"/>
    <w:lvl w:ilvl="0">
      <w:start w:val="7"/>
      <w:numFmt w:val="decimal"/>
      <w:lvlText w:val="%1"/>
      <w:lvlJc w:val="left"/>
      <w:pPr>
        <w:ind w:left="2129" w:hanging="315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129" w:hanging="315"/>
        <w:jc w:val="left"/>
      </w:pPr>
      <w:rPr>
        <w:rFonts w:ascii="Times New Roman" w:eastAsia="Times New Roman" w:hAnsi="Times New Roman" w:cs="Times New Roman" w:hint="default"/>
        <w:color w:val="0000FF"/>
        <w:w w:val="100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73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49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26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02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79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55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32" w:hanging="315"/>
      </w:pPr>
      <w:rPr>
        <w:rFonts w:hint="default"/>
        <w:lang w:val="en-US" w:eastAsia="en-US" w:bidi="ar-SA"/>
      </w:rPr>
    </w:lvl>
  </w:abstractNum>
  <w:abstractNum w:abstractNumId="5">
    <w:nsid w:val="071E6997"/>
    <w:multiLevelType w:val="hybridMultilevel"/>
    <w:tmpl w:val="00000000"/>
    <w:lvl w:ilvl="0">
      <w:start w:val="2"/>
      <w:numFmt w:val="decimal"/>
      <w:lvlText w:val="%1"/>
      <w:lvlJc w:val="left"/>
      <w:pPr>
        <w:ind w:left="2129" w:hanging="315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129" w:hanging="315"/>
        <w:jc w:val="left"/>
      </w:pPr>
      <w:rPr>
        <w:rFonts w:ascii="Times New Roman" w:eastAsia="Times New Roman" w:hAnsi="Times New Roman" w:cs="Times New Roman" w:hint="default"/>
        <w:color w:val="0000FF"/>
        <w:w w:val="100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73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49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26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02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79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55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32" w:hanging="315"/>
      </w:pPr>
      <w:rPr>
        <w:rFonts w:hint="default"/>
        <w:lang w:val="en-US" w:eastAsia="en-US" w:bidi="ar-SA"/>
      </w:rPr>
    </w:lvl>
  </w:abstractNum>
  <w:abstractNum w:abstractNumId="6">
    <w:nsid w:val="08701B3D"/>
    <w:multiLevelType w:val="hybridMultilevel"/>
    <w:tmpl w:val="00000000"/>
    <w:lvl w:ilvl="0">
      <w:start w:val="1"/>
      <w:numFmt w:val="decimal"/>
      <w:lvlText w:val="%1."/>
      <w:lvlJc w:val="left"/>
      <w:pPr>
        <w:ind w:left="2239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8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7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426"/>
      </w:pPr>
      <w:rPr>
        <w:rFonts w:hint="default"/>
        <w:lang w:val="en-US" w:eastAsia="en-US" w:bidi="ar-SA"/>
      </w:rPr>
    </w:lvl>
  </w:abstractNum>
  <w:abstractNum w:abstractNumId="7">
    <w:nsid w:val="08ADCD00"/>
    <w:multiLevelType w:val="hybridMultilevel"/>
    <w:tmpl w:val="00000000"/>
    <w:lvl w:ilvl="0">
      <w:start w:val="0"/>
      <w:numFmt w:val="bullet"/>
      <w:lvlText w:val=""/>
      <w:lvlJc w:val="left"/>
      <w:pPr>
        <w:ind w:left="390" w:hanging="284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23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46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69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92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15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38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61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84" w:hanging="284"/>
      </w:pPr>
      <w:rPr>
        <w:rFonts w:hint="default"/>
        <w:lang w:val="en-US" w:eastAsia="en-US" w:bidi="ar-SA"/>
      </w:rPr>
    </w:lvl>
  </w:abstractNum>
  <w:abstractNum w:abstractNumId="8">
    <w:nsid w:val="0EBDBC31"/>
    <w:multiLevelType w:val="hybridMultilevel"/>
    <w:tmpl w:val="00000000"/>
    <w:lvl w:ilvl="0">
      <w:start w:val="0"/>
      <w:numFmt w:val="bullet"/>
      <w:lvlText w:val=""/>
      <w:lvlJc w:val="left"/>
      <w:pPr>
        <w:ind w:left="570" w:hanging="284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85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0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95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00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05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10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15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0" w:hanging="284"/>
      </w:pPr>
      <w:rPr>
        <w:rFonts w:hint="default"/>
        <w:lang w:val="en-US" w:eastAsia="en-US" w:bidi="ar-SA"/>
      </w:rPr>
    </w:lvl>
  </w:abstractNum>
  <w:abstractNum w:abstractNumId="9">
    <w:nsid w:val="0F8EEF2F"/>
    <w:multiLevelType w:val="hybridMultilevel"/>
    <w:tmpl w:val="00000000"/>
    <w:lvl w:ilvl="0">
      <w:start w:val="0"/>
      <w:numFmt w:val="bullet"/>
      <w:lvlText w:val=""/>
      <w:lvlJc w:val="left"/>
      <w:pPr>
        <w:ind w:left="2098" w:hanging="284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78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57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35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14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92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71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49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28" w:hanging="284"/>
      </w:pPr>
      <w:rPr>
        <w:rFonts w:hint="default"/>
        <w:lang w:val="en-US" w:eastAsia="en-US" w:bidi="ar-SA"/>
      </w:rPr>
    </w:lvl>
  </w:abstractNum>
  <w:abstractNum w:abstractNumId="10">
    <w:nsid w:val="0FC1EC3B"/>
    <w:multiLevelType w:val="hybridMultilevel"/>
    <w:tmpl w:val="00000000"/>
    <w:lvl w:ilvl="0">
      <w:start w:val="1"/>
      <w:numFmt w:val="decimal"/>
      <w:lvlText w:val="%1."/>
      <w:lvlJc w:val="left"/>
      <w:pPr>
        <w:ind w:left="539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8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7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26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55" w:hanging="426"/>
      </w:pPr>
      <w:rPr>
        <w:rFonts w:hint="default"/>
        <w:lang w:val="en-US" w:eastAsia="en-US" w:bidi="ar-SA"/>
      </w:rPr>
    </w:lvl>
  </w:abstractNum>
  <w:abstractNum w:abstractNumId="11">
    <w:nsid w:val="10702126"/>
    <w:multiLevelType w:val="hybridMultilevel"/>
    <w:tmpl w:val="00000000"/>
    <w:lvl w:ilvl="0">
      <w:start w:val="1"/>
      <w:numFmt w:val="decimal"/>
      <w:lvlText w:val="%1."/>
      <w:lvlJc w:val="left"/>
      <w:pPr>
        <w:ind w:left="539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8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7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26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55" w:hanging="426"/>
      </w:pPr>
      <w:rPr>
        <w:rFonts w:hint="default"/>
        <w:lang w:val="en-US" w:eastAsia="en-US" w:bidi="ar-SA"/>
      </w:rPr>
    </w:lvl>
  </w:abstractNum>
  <w:abstractNum w:abstractNumId="12">
    <w:nsid w:val="1244DC91"/>
    <w:multiLevelType w:val="hybridMultilevel"/>
    <w:tmpl w:val="00000000"/>
    <w:lvl w:ilvl="0">
      <w:start w:val="0"/>
      <w:numFmt w:val="bullet"/>
      <w:lvlText w:val=""/>
      <w:lvlJc w:val="left"/>
      <w:pPr>
        <w:ind w:left="391" w:hanging="284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2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5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37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50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62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75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87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00" w:hanging="284"/>
      </w:pPr>
      <w:rPr>
        <w:rFonts w:hint="default"/>
        <w:lang w:val="en-US" w:eastAsia="en-US" w:bidi="ar-SA"/>
      </w:rPr>
    </w:lvl>
  </w:abstractNum>
  <w:abstractNum w:abstractNumId="13">
    <w:nsid w:val="16C18A5B"/>
    <w:multiLevelType w:val="hybridMultilevel"/>
    <w:tmpl w:val="00000000"/>
    <w:lvl w:ilvl="0">
      <w:start w:val="1"/>
      <w:numFmt w:val="decimal"/>
      <w:lvlText w:val="%1."/>
      <w:lvlJc w:val="left"/>
      <w:pPr>
        <w:ind w:left="964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2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4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7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9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94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7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9" w:hanging="426"/>
      </w:pPr>
      <w:rPr>
        <w:rFonts w:hint="default"/>
        <w:lang w:val="en-US" w:eastAsia="en-US" w:bidi="ar-SA"/>
      </w:rPr>
    </w:lvl>
  </w:abstractNum>
  <w:abstractNum w:abstractNumId="14">
    <w:nsid w:val="171AB430"/>
    <w:multiLevelType w:val="hybridMultilevel"/>
    <w:tmpl w:val="00000000"/>
    <w:lvl w:ilvl="0">
      <w:start w:val="1"/>
      <w:numFmt w:val="decimal"/>
      <w:lvlText w:val="%1."/>
      <w:lvlJc w:val="left"/>
      <w:pPr>
        <w:ind w:left="2665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"/>
      <w:lvlJc w:val="left"/>
      <w:pPr>
        <w:ind w:left="3322" w:hanging="284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160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001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41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82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23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63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04" w:hanging="284"/>
      </w:pPr>
      <w:rPr>
        <w:rFonts w:hint="default"/>
        <w:lang w:val="en-US" w:eastAsia="en-US" w:bidi="ar-SA"/>
      </w:rPr>
    </w:lvl>
  </w:abstractNum>
  <w:abstractNum w:abstractNumId="15">
    <w:nsid w:val="1AE78A84"/>
    <w:multiLevelType w:val="hybridMultilevel"/>
    <w:tmpl w:val="00000000"/>
    <w:lvl w:ilvl="0">
      <w:start w:val="0"/>
      <w:numFmt w:val="bullet"/>
      <w:lvlText w:val=""/>
      <w:lvlJc w:val="left"/>
      <w:pPr>
        <w:ind w:left="2098" w:hanging="284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78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57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35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14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92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71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49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28" w:hanging="284"/>
      </w:pPr>
      <w:rPr>
        <w:rFonts w:hint="default"/>
        <w:lang w:val="en-US" w:eastAsia="en-US" w:bidi="ar-SA"/>
      </w:rPr>
    </w:lvl>
  </w:abstractNum>
  <w:abstractNum w:abstractNumId="16">
    <w:nsid w:val="1B84C4E6"/>
    <w:multiLevelType w:val="hybridMultilevel"/>
    <w:tmpl w:val="00000000"/>
    <w:lvl w:ilvl="0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8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7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426"/>
      </w:pPr>
      <w:rPr>
        <w:rFonts w:hint="default"/>
        <w:lang w:val="en-US" w:eastAsia="en-US" w:bidi="ar-SA"/>
      </w:rPr>
    </w:lvl>
  </w:abstractNum>
  <w:abstractNum w:abstractNumId="17">
    <w:nsid w:val="1C2A9ED7"/>
    <w:multiLevelType w:val="hybridMultilevel"/>
    <w:tmpl w:val="00000000"/>
    <w:lvl w:ilvl="0">
      <w:start w:val="1"/>
      <w:numFmt w:val="decimal"/>
      <w:lvlText w:val="%1."/>
      <w:lvlJc w:val="left"/>
      <w:pPr>
        <w:ind w:left="2665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3090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5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0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5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0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5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0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5" w:hanging="426"/>
      </w:pPr>
      <w:rPr>
        <w:rFonts w:hint="default"/>
        <w:lang w:val="en-US" w:eastAsia="en-US" w:bidi="ar-SA"/>
      </w:rPr>
    </w:lvl>
  </w:abstractNum>
  <w:abstractNum w:abstractNumId="18">
    <w:nsid w:val="238C200E"/>
    <w:multiLevelType w:val="hybridMultilevel"/>
    <w:tmpl w:val="00000000"/>
    <w:lvl w:ilvl="0">
      <w:start w:val="0"/>
      <w:numFmt w:val="bullet"/>
      <w:lvlText w:val=""/>
      <w:lvlJc w:val="left"/>
      <w:pPr>
        <w:ind w:left="5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11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54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26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98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69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41" w:hanging="426"/>
      </w:pPr>
      <w:rPr>
        <w:rFonts w:hint="default"/>
        <w:lang w:val="en-US" w:eastAsia="en-US" w:bidi="ar-SA"/>
      </w:rPr>
    </w:lvl>
  </w:abstractNum>
  <w:abstractNum w:abstractNumId="19">
    <w:nsid w:val="2764055E"/>
    <w:multiLevelType w:val="hybridMultilevel"/>
    <w:tmpl w:val="00000000"/>
    <w:lvl w:ilvl="0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8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7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426"/>
      </w:pPr>
      <w:rPr>
        <w:rFonts w:hint="default"/>
        <w:lang w:val="en-US" w:eastAsia="en-US" w:bidi="ar-SA"/>
      </w:rPr>
    </w:lvl>
  </w:abstractNum>
  <w:abstractNum w:abstractNumId="20">
    <w:nsid w:val="2828CE40"/>
    <w:multiLevelType w:val="hybridMultilevel"/>
    <w:tmpl w:val="00000000"/>
    <w:lvl w:ilvl="0">
      <w:start w:val="1"/>
      <w:numFmt w:val="decimal"/>
      <w:lvlText w:val="%1."/>
      <w:lvlJc w:val="left"/>
      <w:pPr>
        <w:ind w:left="2665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82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05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27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50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77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95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17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40" w:hanging="426"/>
      </w:pPr>
      <w:rPr>
        <w:rFonts w:hint="default"/>
        <w:lang w:val="en-US" w:eastAsia="en-US" w:bidi="ar-SA"/>
      </w:rPr>
    </w:lvl>
  </w:abstractNum>
  <w:abstractNum w:abstractNumId="21">
    <w:nsid w:val="28763EBD"/>
    <w:multiLevelType w:val="hybridMultilevel"/>
    <w:tmpl w:val="00000000"/>
    <w:lvl w:ilvl="0">
      <w:start w:val="0"/>
      <w:numFmt w:val="bullet"/>
      <w:lvlText w:val=""/>
      <w:lvlJc w:val="left"/>
      <w:pPr>
        <w:ind w:left="5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11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54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26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98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69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41" w:hanging="426"/>
      </w:pPr>
      <w:rPr>
        <w:rFonts w:hint="default"/>
        <w:lang w:val="en-US" w:eastAsia="en-US" w:bidi="ar-SA"/>
      </w:rPr>
    </w:lvl>
  </w:abstractNum>
  <w:abstractNum w:abstractNumId="22">
    <w:nsid w:val="288C0FD8"/>
    <w:multiLevelType w:val="hybridMultilevel"/>
    <w:tmpl w:val="00000000"/>
    <w:lvl w:ilvl="0">
      <w:start w:val="1"/>
      <w:numFmt w:val="decimal"/>
      <w:lvlText w:val="%1."/>
      <w:lvlJc w:val="left"/>
      <w:pPr>
        <w:ind w:left="964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2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4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7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9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94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7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9" w:hanging="426"/>
      </w:pPr>
      <w:rPr>
        <w:rFonts w:hint="default"/>
        <w:lang w:val="en-US" w:eastAsia="en-US" w:bidi="ar-SA"/>
      </w:rPr>
    </w:lvl>
  </w:abstractNum>
  <w:abstractNum w:abstractNumId="23">
    <w:nsid w:val="29ADD1D7"/>
    <w:multiLevelType w:val="hybridMultilevel"/>
    <w:tmpl w:val="00000000"/>
    <w:lvl w:ilvl="0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8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7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426"/>
      </w:pPr>
      <w:rPr>
        <w:rFonts w:hint="default"/>
        <w:lang w:val="en-US" w:eastAsia="en-US" w:bidi="ar-SA"/>
      </w:rPr>
    </w:lvl>
  </w:abstractNum>
  <w:abstractNum w:abstractNumId="24">
    <w:nsid w:val="2A1F9F2B"/>
    <w:multiLevelType w:val="hybridMultilevel"/>
    <w:tmpl w:val="00000000"/>
    <w:lvl w:ilvl="0">
      <w:start w:val="0"/>
      <w:numFmt w:val="bullet"/>
      <w:lvlText w:val=""/>
      <w:lvlJc w:val="left"/>
      <w:pPr>
        <w:ind w:left="391" w:hanging="284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6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52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28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04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81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57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33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809" w:hanging="284"/>
      </w:pPr>
      <w:rPr>
        <w:rFonts w:hint="default"/>
        <w:lang w:val="en-US" w:eastAsia="en-US" w:bidi="ar-SA"/>
      </w:rPr>
    </w:lvl>
  </w:abstractNum>
  <w:abstractNum w:abstractNumId="25">
    <w:nsid w:val="2A428EFE"/>
    <w:multiLevelType w:val="hybridMultilevel"/>
    <w:tmpl w:val="00000000"/>
    <w:lvl w:ilvl="0">
      <w:start w:val="8"/>
      <w:numFmt w:val="decimal"/>
      <w:lvlText w:val="%1"/>
      <w:lvlJc w:val="left"/>
      <w:pPr>
        <w:ind w:left="653" w:hanging="54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53" w:hanging="540"/>
        <w:jc w:val="left"/>
      </w:pPr>
      <w:rPr>
        <w:rFonts w:ascii="Palatino Linotype" w:eastAsia="Palatino Linotype" w:hAnsi="Palatino Linotype" w:cs="Palatino Linotype" w:hint="default"/>
        <w:b/>
        <w:bCs/>
        <w:w w:val="100"/>
        <w:sz w:val="36"/>
        <w:szCs w:val="36"/>
        <w:lang w:val="en-US" w:eastAsia="en-US" w:bidi="ar-SA"/>
      </w:rPr>
    </w:lvl>
    <w:lvl w:ilvl="2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61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21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8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43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03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4" w:hanging="426"/>
      </w:pPr>
      <w:rPr>
        <w:rFonts w:hint="default"/>
        <w:lang w:val="en-US" w:eastAsia="en-US" w:bidi="ar-SA"/>
      </w:rPr>
    </w:lvl>
  </w:abstractNum>
  <w:abstractNum w:abstractNumId="26">
    <w:nsid w:val="2AD3D26A"/>
    <w:multiLevelType w:val="hybridMultilevel"/>
    <w:tmpl w:val="00000000"/>
    <w:lvl w:ilvl="0">
      <w:start w:val="1"/>
      <w:numFmt w:val="decimal"/>
      <w:lvlText w:val="%1."/>
      <w:lvlJc w:val="left"/>
      <w:pPr>
        <w:ind w:left="964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2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4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7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9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94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7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9" w:hanging="426"/>
      </w:pPr>
      <w:rPr>
        <w:rFonts w:hint="default"/>
        <w:lang w:val="en-US" w:eastAsia="en-US" w:bidi="ar-SA"/>
      </w:rPr>
    </w:lvl>
  </w:abstractNum>
  <w:abstractNum w:abstractNumId="27">
    <w:nsid w:val="2B624639"/>
    <w:multiLevelType w:val="hybridMultilevel"/>
    <w:tmpl w:val="00000000"/>
    <w:lvl w:ilvl="0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8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7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426"/>
      </w:pPr>
      <w:rPr>
        <w:rFonts w:hint="default"/>
        <w:lang w:val="en-US" w:eastAsia="en-US" w:bidi="ar-SA"/>
      </w:rPr>
    </w:lvl>
  </w:abstractNum>
  <w:abstractNum w:abstractNumId="28">
    <w:nsid w:val="2C454285"/>
    <w:multiLevelType w:val="hybridMultilevel"/>
    <w:tmpl w:val="00000000"/>
    <w:lvl w:ilvl="0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8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7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426"/>
      </w:pPr>
      <w:rPr>
        <w:rFonts w:hint="default"/>
        <w:lang w:val="en-US" w:eastAsia="en-US" w:bidi="ar-SA"/>
      </w:rPr>
    </w:lvl>
  </w:abstractNum>
  <w:abstractNum w:abstractNumId="29">
    <w:nsid w:val="2F790DA5"/>
    <w:multiLevelType w:val="hybridMultilevel"/>
    <w:tmpl w:val="00000000"/>
    <w:lvl w:ilvl="0">
      <w:start w:val="0"/>
      <w:numFmt w:val="bullet"/>
      <w:lvlText w:val=""/>
      <w:lvlJc w:val="left"/>
      <w:pPr>
        <w:ind w:left="2098" w:hanging="284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78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57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35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14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92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71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49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28" w:hanging="284"/>
      </w:pPr>
      <w:rPr>
        <w:rFonts w:hint="default"/>
        <w:lang w:val="en-US" w:eastAsia="en-US" w:bidi="ar-SA"/>
      </w:rPr>
    </w:lvl>
  </w:abstractNum>
  <w:abstractNum w:abstractNumId="30">
    <w:nsid w:val="31915415"/>
    <w:multiLevelType w:val="hybridMultilevel"/>
    <w:tmpl w:val="00000000"/>
    <w:lvl w:ilvl="0">
      <w:start w:val="0"/>
      <w:numFmt w:val="bullet"/>
      <w:lvlText w:val=""/>
      <w:lvlJc w:val="left"/>
      <w:pPr>
        <w:ind w:left="2472" w:hanging="284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320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161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001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42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82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23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63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04" w:hanging="284"/>
      </w:pPr>
      <w:rPr>
        <w:rFonts w:hint="default"/>
        <w:lang w:val="en-US" w:eastAsia="en-US" w:bidi="ar-SA"/>
      </w:rPr>
    </w:lvl>
  </w:abstractNum>
  <w:abstractNum w:abstractNumId="31">
    <w:nsid w:val="32343B60"/>
    <w:multiLevelType w:val="hybridMultilevel"/>
    <w:tmpl w:val="00000000"/>
    <w:lvl w:ilvl="0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8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7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426"/>
      </w:pPr>
      <w:rPr>
        <w:rFonts w:hint="default"/>
        <w:lang w:val="en-US" w:eastAsia="en-US" w:bidi="ar-SA"/>
      </w:rPr>
    </w:lvl>
  </w:abstractNum>
  <w:abstractNum w:abstractNumId="32">
    <w:nsid w:val="33FB3280"/>
    <w:multiLevelType w:val="hybridMultilevel"/>
    <w:tmpl w:val="00000000"/>
    <w:lvl w:ilvl="0">
      <w:start w:val="1"/>
      <w:numFmt w:val="decimal"/>
      <w:lvlText w:val="%1."/>
      <w:lvlJc w:val="left"/>
      <w:pPr>
        <w:ind w:left="2665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"/>
      <w:lvlJc w:val="left"/>
      <w:pPr>
        <w:ind w:left="2897" w:hanging="284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87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74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61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49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36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23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10" w:hanging="284"/>
      </w:pPr>
      <w:rPr>
        <w:rFonts w:hint="default"/>
        <w:lang w:val="en-US" w:eastAsia="en-US" w:bidi="ar-SA"/>
      </w:rPr>
    </w:lvl>
  </w:abstractNum>
  <w:abstractNum w:abstractNumId="33">
    <w:nsid w:val="39D4F165"/>
    <w:multiLevelType w:val="hybridMultilevel"/>
    <w:tmpl w:val="00000000"/>
    <w:lvl w:ilvl="0">
      <w:start w:val="1"/>
      <w:numFmt w:val="decimal"/>
      <w:lvlText w:val="%1."/>
      <w:lvlJc w:val="left"/>
      <w:pPr>
        <w:ind w:left="964" w:hanging="426"/>
        <w:jc w:val="righ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"/>
      <w:lvlJc w:val="left"/>
      <w:pPr>
        <w:ind w:left="3322" w:hanging="284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71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23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74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26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78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29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81" w:hanging="284"/>
      </w:pPr>
      <w:rPr>
        <w:rFonts w:hint="default"/>
        <w:lang w:val="en-US" w:eastAsia="en-US" w:bidi="ar-SA"/>
      </w:rPr>
    </w:lvl>
  </w:abstractNum>
  <w:abstractNum w:abstractNumId="34">
    <w:nsid w:val="39D7929C"/>
    <w:multiLevelType w:val="hybridMultilevel"/>
    <w:tmpl w:val="00000000"/>
    <w:lvl w:ilvl="0">
      <w:start w:val="1"/>
      <w:numFmt w:val="decimal"/>
      <w:lvlText w:val="%1."/>
      <w:lvlJc w:val="left"/>
      <w:pPr>
        <w:ind w:left="2239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"/>
      <w:lvlJc w:val="left"/>
      <w:pPr>
        <w:ind w:left="2897" w:hanging="284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87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74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61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49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36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23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10" w:hanging="284"/>
      </w:pPr>
      <w:rPr>
        <w:rFonts w:hint="default"/>
        <w:lang w:val="en-US" w:eastAsia="en-US" w:bidi="ar-SA"/>
      </w:rPr>
    </w:lvl>
  </w:abstractNum>
  <w:abstractNum w:abstractNumId="35">
    <w:nsid w:val="39F064F3"/>
    <w:multiLevelType w:val="hybridMultilevel"/>
    <w:tmpl w:val="00000000"/>
    <w:lvl w:ilvl="0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8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7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426"/>
      </w:pPr>
      <w:rPr>
        <w:rFonts w:hint="default"/>
        <w:lang w:val="en-US" w:eastAsia="en-US" w:bidi="ar-SA"/>
      </w:rPr>
    </w:lvl>
  </w:abstractNum>
  <w:abstractNum w:abstractNumId="36">
    <w:nsid w:val="3C519A2C"/>
    <w:multiLevelType w:val="hybridMultilevel"/>
    <w:tmpl w:val="00000000"/>
    <w:lvl w:ilvl="0">
      <w:start w:val="6"/>
      <w:numFmt w:val="decimal"/>
      <w:lvlText w:val="%1"/>
      <w:lvlJc w:val="left"/>
      <w:pPr>
        <w:ind w:left="2129" w:hanging="315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129" w:hanging="315"/>
        <w:jc w:val="left"/>
      </w:pPr>
      <w:rPr>
        <w:rFonts w:ascii="Times New Roman" w:eastAsia="Times New Roman" w:hAnsi="Times New Roman" w:cs="Times New Roman" w:hint="default"/>
        <w:color w:val="0000FF"/>
        <w:w w:val="100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73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49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26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02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79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55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32" w:hanging="315"/>
      </w:pPr>
      <w:rPr>
        <w:rFonts w:hint="default"/>
        <w:lang w:val="en-US" w:eastAsia="en-US" w:bidi="ar-SA"/>
      </w:rPr>
    </w:lvl>
  </w:abstractNum>
  <w:abstractNum w:abstractNumId="37">
    <w:nsid w:val="3EBD6CDD"/>
    <w:multiLevelType w:val="hybridMultilevel"/>
    <w:tmpl w:val="00000000"/>
    <w:lvl w:ilvl="0">
      <w:start w:val="0"/>
      <w:numFmt w:val="bullet"/>
      <w:lvlText w:val=""/>
      <w:lvlJc w:val="left"/>
      <w:pPr>
        <w:ind w:left="2098" w:hanging="284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78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57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35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14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92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71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49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28" w:hanging="284"/>
      </w:pPr>
      <w:rPr>
        <w:rFonts w:hint="default"/>
        <w:lang w:val="en-US" w:eastAsia="en-US" w:bidi="ar-SA"/>
      </w:rPr>
    </w:lvl>
  </w:abstractNum>
  <w:abstractNum w:abstractNumId="38">
    <w:nsid w:val="3F4B0BCC"/>
    <w:multiLevelType w:val="hybridMultilevel"/>
    <w:tmpl w:val="00000000"/>
    <w:lvl w:ilvl="0">
      <w:start w:val="1"/>
      <w:numFmt w:val="decimal"/>
      <w:lvlText w:val="%1."/>
      <w:lvlJc w:val="left"/>
      <w:pPr>
        <w:ind w:left="964" w:hanging="426"/>
        <w:jc w:val="righ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"/>
      <w:lvlJc w:val="left"/>
      <w:pPr>
        <w:ind w:left="1247" w:hanging="284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40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20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01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81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2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42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23" w:hanging="284"/>
      </w:pPr>
      <w:rPr>
        <w:rFonts w:hint="default"/>
        <w:lang w:val="en-US" w:eastAsia="en-US" w:bidi="ar-SA"/>
      </w:rPr>
    </w:lvl>
  </w:abstractNum>
  <w:abstractNum w:abstractNumId="39">
    <w:nsid w:val="4172437E"/>
    <w:multiLevelType w:val="hybridMultilevel"/>
    <w:tmpl w:val="00000000"/>
    <w:lvl w:ilvl="0">
      <w:start w:val="1"/>
      <w:numFmt w:val="decimal"/>
      <w:lvlText w:val="%1"/>
      <w:lvlJc w:val="left"/>
      <w:pPr>
        <w:ind w:left="293" w:hanging="180"/>
        <w:jc w:val="left"/>
      </w:pPr>
      <w:rPr>
        <w:rFonts w:ascii="Palatino Linotype" w:eastAsia="Palatino Linotype" w:hAnsi="Palatino Linotype" w:cs="Palatino Linotype" w:hint="default"/>
        <w:b/>
        <w:bCs/>
        <w:color w:val="0000FF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13" w:hanging="300"/>
        <w:jc w:val="left"/>
      </w:pPr>
      <w:rPr>
        <w:rFonts w:ascii="Times New Roman" w:eastAsia="Times New Roman" w:hAnsi="Times New Roman" w:cs="Times New Roman" w:hint="default"/>
        <w:color w:val="0000FF"/>
        <w:w w:val="100"/>
        <w:sz w:val="20"/>
        <w:szCs w:val="2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563" w:hanging="450"/>
        <w:jc w:val="left"/>
      </w:pPr>
      <w:rPr>
        <w:rFonts w:ascii="Times New Roman" w:eastAsia="Times New Roman" w:hAnsi="Times New Roman" w:cs="Times New Roman" w:hint="default"/>
        <w:color w:val="0000FF"/>
        <w:w w:val="100"/>
        <w:sz w:val="20"/>
        <w:szCs w:val="2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50" w:hanging="45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41" w:hanging="45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32" w:hanging="45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22" w:hanging="45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13" w:hanging="45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04" w:hanging="450"/>
      </w:pPr>
      <w:rPr>
        <w:rFonts w:hint="default"/>
        <w:lang w:val="en-US" w:eastAsia="en-US" w:bidi="ar-SA"/>
      </w:rPr>
    </w:lvl>
  </w:abstractNum>
  <w:abstractNum w:abstractNumId="40">
    <w:nsid w:val="46835C48"/>
    <w:multiLevelType w:val="hybridMultilevel"/>
    <w:tmpl w:val="00000000"/>
    <w:lvl w:ilvl="0">
      <w:start w:val="1"/>
      <w:numFmt w:val="decimal"/>
      <w:lvlText w:val="%1."/>
      <w:lvlJc w:val="left"/>
      <w:pPr>
        <w:ind w:left="964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621" w:hanging="28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60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01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41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82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22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63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03" w:hanging="284"/>
      </w:pPr>
      <w:rPr>
        <w:rFonts w:hint="default"/>
        <w:lang w:val="en-US" w:eastAsia="en-US" w:bidi="ar-SA"/>
      </w:rPr>
    </w:lvl>
  </w:abstractNum>
  <w:abstractNum w:abstractNumId="41">
    <w:nsid w:val="4B3577A1"/>
    <w:multiLevelType w:val="hybridMultilevel"/>
    <w:tmpl w:val="00000000"/>
    <w:lvl w:ilvl="0">
      <w:start w:val="1"/>
      <w:numFmt w:val="decimal"/>
      <w:lvlText w:val="%1."/>
      <w:lvlJc w:val="left"/>
      <w:pPr>
        <w:ind w:left="2239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8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7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426"/>
      </w:pPr>
      <w:rPr>
        <w:rFonts w:hint="default"/>
        <w:lang w:val="en-US" w:eastAsia="en-US" w:bidi="ar-SA"/>
      </w:rPr>
    </w:lvl>
  </w:abstractNum>
  <w:abstractNum w:abstractNumId="42">
    <w:nsid w:val="4EF245E4"/>
    <w:multiLevelType w:val="hybridMultilevel"/>
    <w:tmpl w:val="00000000"/>
    <w:lvl w:ilvl="0">
      <w:start w:val="1"/>
      <w:numFmt w:val="decimal"/>
      <w:lvlText w:val="%1."/>
      <w:lvlJc w:val="left"/>
      <w:pPr>
        <w:ind w:left="964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2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4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7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9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94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7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9" w:hanging="426"/>
      </w:pPr>
      <w:rPr>
        <w:rFonts w:hint="default"/>
        <w:lang w:val="en-US" w:eastAsia="en-US" w:bidi="ar-SA"/>
      </w:rPr>
    </w:lvl>
  </w:abstractNum>
  <w:abstractNum w:abstractNumId="43">
    <w:nsid w:val="4F36F220"/>
    <w:multiLevelType w:val="hybridMultilevel"/>
    <w:tmpl w:val="00000000"/>
    <w:lvl w:ilvl="0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8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7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426"/>
      </w:pPr>
      <w:rPr>
        <w:rFonts w:hint="default"/>
        <w:lang w:val="en-US" w:eastAsia="en-US" w:bidi="ar-SA"/>
      </w:rPr>
    </w:lvl>
  </w:abstractNum>
  <w:abstractNum w:abstractNumId="44">
    <w:nsid w:val="5084DCC8"/>
    <w:multiLevelType w:val="hybridMultilevel"/>
    <w:tmpl w:val="00000000"/>
    <w:lvl w:ilvl="0">
      <w:start w:val="7"/>
      <w:numFmt w:val="decimal"/>
      <w:lvlText w:val="%1"/>
      <w:lvlJc w:val="left"/>
      <w:pPr>
        <w:ind w:left="653" w:hanging="54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53" w:hanging="540"/>
        <w:jc w:val="left"/>
      </w:pPr>
      <w:rPr>
        <w:rFonts w:ascii="Palatino Linotype" w:eastAsia="Palatino Linotype" w:hAnsi="Palatino Linotype" w:cs="Palatino Linotype" w:hint="default"/>
        <w:b/>
        <w:bCs/>
        <w:w w:val="100"/>
        <w:sz w:val="36"/>
        <w:szCs w:val="3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05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27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0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72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95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17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40" w:hanging="540"/>
      </w:pPr>
      <w:rPr>
        <w:rFonts w:hint="default"/>
        <w:lang w:val="en-US" w:eastAsia="en-US" w:bidi="ar-SA"/>
      </w:rPr>
    </w:lvl>
  </w:abstractNum>
  <w:abstractNum w:abstractNumId="45">
    <w:nsid w:val="547C3AB2"/>
    <w:multiLevelType w:val="hybridMultilevel"/>
    <w:tmpl w:val="00000000"/>
    <w:lvl w:ilvl="0">
      <w:start w:val="0"/>
      <w:numFmt w:val="bullet"/>
      <w:lvlText w:val=""/>
      <w:lvlJc w:val="left"/>
      <w:pPr>
        <w:ind w:left="391" w:hanging="284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2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5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37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50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62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75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87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00" w:hanging="284"/>
      </w:pPr>
      <w:rPr>
        <w:rFonts w:hint="default"/>
        <w:lang w:val="en-US" w:eastAsia="en-US" w:bidi="ar-SA"/>
      </w:rPr>
    </w:lvl>
  </w:abstractNum>
  <w:abstractNum w:abstractNumId="46">
    <w:nsid w:val="57F3E7DA"/>
    <w:multiLevelType w:val="hybridMultilevel"/>
    <w:tmpl w:val="00000000"/>
    <w:lvl w:ilvl="0">
      <w:start w:val="1"/>
      <w:numFmt w:val="decimal"/>
      <w:lvlText w:val="%1."/>
      <w:lvlJc w:val="left"/>
      <w:pPr>
        <w:ind w:left="964" w:hanging="426"/>
        <w:jc w:val="righ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2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4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7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9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94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7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9" w:hanging="426"/>
      </w:pPr>
      <w:rPr>
        <w:rFonts w:hint="default"/>
        <w:lang w:val="en-US" w:eastAsia="en-US" w:bidi="ar-SA"/>
      </w:rPr>
    </w:lvl>
  </w:abstractNum>
  <w:abstractNum w:abstractNumId="47">
    <w:nsid w:val="58422D47"/>
    <w:multiLevelType w:val="hybridMultilevel"/>
    <w:tmpl w:val="00000000"/>
    <w:lvl w:ilvl="0">
      <w:start w:val="3"/>
      <w:numFmt w:val="decimal"/>
      <w:lvlText w:val="%1"/>
      <w:lvlJc w:val="left"/>
      <w:pPr>
        <w:ind w:left="2129" w:hanging="315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129" w:hanging="315"/>
        <w:jc w:val="left"/>
      </w:pPr>
      <w:rPr>
        <w:rFonts w:ascii="Times New Roman" w:eastAsia="Times New Roman" w:hAnsi="Times New Roman" w:cs="Times New Roman" w:hint="default"/>
        <w:color w:val="0000FF"/>
        <w:w w:val="100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73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49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26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02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79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55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32" w:hanging="315"/>
      </w:pPr>
      <w:rPr>
        <w:rFonts w:hint="default"/>
        <w:lang w:val="en-US" w:eastAsia="en-US" w:bidi="ar-SA"/>
      </w:rPr>
    </w:lvl>
  </w:abstractNum>
  <w:abstractNum w:abstractNumId="48">
    <w:nsid w:val="5A114603"/>
    <w:multiLevelType w:val="hybridMultilevel"/>
    <w:tmpl w:val="00000000"/>
    <w:lvl w:ilvl="0">
      <w:start w:val="0"/>
      <w:numFmt w:val="bullet"/>
      <w:lvlText w:val=""/>
      <w:lvlJc w:val="left"/>
      <w:pPr>
        <w:ind w:left="391" w:hanging="284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2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5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37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50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62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75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87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00" w:hanging="284"/>
      </w:pPr>
      <w:rPr>
        <w:rFonts w:hint="default"/>
        <w:lang w:val="en-US" w:eastAsia="en-US" w:bidi="ar-SA"/>
      </w:rPr>
    </w:lvl>
  </w:abstractNum>
  <w:abstractNum w:abstractNumId="49">
    <w:nsid w:val="5D7ACB6E"/>
    <w:multiLevelType w:val="hybridMultilevel"/>
    <w:tmpl w:val="00000000"/>
    <w:lvl w:ilvl="0">
      <w:start w:val="3"/>
      <w:numFmt w:val="decimal"/>
      <w:lvlText w:val="%1"/>
      <w:lvlJc w:val="left"/>
      <w:pPr>
        <w:ind w:left="653" w:hanging="54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53" w:hanging="540"/>
        <w:jc w:val="left"/>
      </w:pPr>
      <w:rPr>
        <w:rFonts w:ascii="Palatino Linotype" w:eastAsia="Palatino Linotype" w:hAnsi="Palatino Linotype" w:cs="Palatino Linotype" w:hint="default"/>
        <w:b/>
        <w:bCs/>
        <w:w w:val="100"/>
        <w:sz w:val="36"/>
        <w:szCs w:val="36"/>
        <w:lang w:val="en-US" w:eastAsia="en-US" w:bidi="ar-SA"/>
      </w:rPr>
    </w:lvl>
    <w:lvl w:ilvl="2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61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21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8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43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03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4" w:hanging="426"/>
      </w:pPr>
      <w:rPr>
        <w:rFonts w:hint="default"/>
        <w:lang w:val="en-US" w:eastAsia="en-US" w:bidi="ar-SA"/>
      </w:rPr>
    </w:lvl>
  </w:abstractNum>
  <w:abstractNum w:abstractNumId="50">
    <w:nsid w:val="5FB73F06"/>
    <w:multiLevelType w:val="hybridMultilevel"/>
    <w:tmpl w:val="00000000"/>
    <w:lvl w:ilvl="0">
      <w:start w:val="0"/>
      <w:numFmt w:val="bullet"/>
      <w:lvlText w:val=""/>
      <w:lvlJc w:val="left"/>
      <w:pPr>
        <w:ind w:left="417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98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56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14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7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30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88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46" w:hanging="426"/>
      </w:pPr>
      <w:rPr>
        <w:rFonts w:hint="default"/>
        <w:lang w:val="en-US" w:eastAsia="en-US" w:bidi="ar-SA"/>
      </w:rPr>
    </w:lvl>
  </w:abstractNum>
  <w:abstractNum w:abstractNumId="51">
    <w:nsid w:val="6163AFD0"/>
    <w:multiLevelType w:val="hybridMultilevel"/>
    <w:tmpl w:val="00000000"/>
    <w:lvl w:ilvl="0">
      <w:start w:val="1"/>
      <w:numFmt w:val="decimal"/>
      <w:lvlText w:val="%1."/>
      <w:lvlJc w:val="left"/>
      <w:pPr>
        <w:ind w:left="964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2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4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7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9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94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7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9" w:hanging="426"/>
      </w:pPr>
      <w:rPr>
        <w:rFonts w:hint="default"/>
        <w:lang w:val="en-US" w:eastAsia="en-US" w:bidi="ar-SA"/>
      </w:rPr>
    </w:lvl>
  </w:abstractNum>
  <w:abstractNum w:abstractNumId="52">
    <w:nsid w:val="6203C667"/>
    <w:multiLevelType w:val="hybridMultilevel"/>
    <w:tmpl w:val="00000000"/>
    <w:lvl w:ilvl="0">
      <w:start w:val="0"/>
      <w:numFmt w:val="bullet"/>
      <w:lvlText w:val=""/>
      <w:lvlJc w:val="left"/>
      <w:pPr>
        <w:ind w:left="570" w:hanging="284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85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0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95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00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05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10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15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0" w:hanging="284"/>
      </w:pPr>
      <w:rPr>
        <w:rFonts w:hint="default"/>
        <w:lang w:val="en-US" w:eastAsia="en-US" w:bidi="ar-SA"/>
      </w:rPr>
    </w:lvl>
  </w:abstractNum>
  <w:abstractNum w:abstractNumId="53">
    <w:nsid w:val="6341FD4C"/>
    <w:multiLevelType w:val="hybridMultilevel"/>
    <w:tmpl w:val="00000000"/>
    <w:lvl w:ilvl="0">
      <w:start w:val="0"/>
      <w:numFmt w:val="bullet"/>
      <w:lvlText w:val="*"/>
      <w:lvlJc w:val="left"/>
      <w:pPr>
        <w:ind w:left="1974" w:hanging="160"/>
      </w:pPr>
      <w:rPr>
        <w:rFonts w:ascii="新宋体" w:eastAsia="新宋体" w:hAnsi="新宋体" w:cs="新宋体" w:hint="default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87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61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51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42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32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23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13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04" w:hanging="160"/>
      </w:pPr>
      <w:rPr>
        <w:rFonts w:hint="default"/>
        <w:lang w:val="en-US" w:eastAsia="en-US" w:bidi="ar-SA"/>
      </w:rPr>
    </w:lvl>
  </w:abstractNum>
  <w:abstractNum w:abstractNumId="54">
    <w:nsid w:val="670C5495"/>
    <w:multiLevelType w:val="hybridMultilevel"/>
    <w:tmpl w:val="00000000"/>
    <w:lvl w:ilvl="0">
      <w:start w:val="1"/>
      <w:numFmt w:val="decimal"/>
      <w:lvlText w:val="%1."/>
      <w:lvlJc w:val="left"/>
      <w:pPr>
        <w:ind w:left="539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964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2">
      <w:start w:val="0"/>
      <w:numFmt w:val="bullet"/>
      <w:lvlText w:val=""/>
      <w:lvlJc w:val="left"/>
      <w:pPr>
        <w:ind w:left="2614" w:hanging="426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40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61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81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02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22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43" w:hanging="426"/>
      </w:pPr>
      <w:rPr>
        <w:rFonts w:hint="default"/>
        <w:lang w:val="en-US" w:eastAsia="en-US" w:bidi="ar-SA"/>
      </w:rPr>
    </w:lvl>
  </w:abstractNum>
  <w:abstractNum w:abstractNumId="55">
    <w:nsid w:val="67CFD772"/>
    <w:multiLevelType w:val="hybridMultilevel"/>
    <w:tmpl w:val="00000000"/>
    <w:lvl w:ilvl="0">
      <w:start w:val="2"/>
      <w:numFmt w:val="decimal"/>
      <w:lvlText w:val="%1"/>
      <w:lvlJc w:val="left"/>
      <w:pPr>
        <w:ind w:left="833" w:hanging="720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833" w:hanging="720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33" w:hanging="720"/>
        <w:jc w:val="left"/>
      </w:pPr>
      <w:rPr>
        <w:rFonts w:ascii="Palatino Linotype" w:eastAsia="Palatino Linotype" w:hAnsi="Palatino Linotype" w:cs="Palatino Linotype" w:hint="default"/>
        <w:b/>
        <w:bCs/>
        <w:w w:val="100"/>
        <w:sz w:val="32"/>
        <w:szCs w:val="3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53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58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62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67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71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76" w:hanging="720"/>
      </w:pPr>
      <w:rPr>
        <w:rFonts w:hint="default"/>
        <w:lang w:val="en-US" w:eastAsia="en-US" w:bidi="ar-SA"/>
      </w:rPr>
    </w:lvl>
  </w:abstractNum>
  <w:abstractNum w:abstractNumId="56">
    <w:nsid w:val="681A61CE"/>
    <w:multiLevelType w:val="hybridMultilevel"/>
    <w:tmpl w:val="00000000"/>
    <w:lvl w:ilvl="0">
      <w:start w:val="1"/>
      <w:numFmt w:val="decimal"/>
      <w:lvlText w:val="%1."/>
      <w:lvlJc w:val="left"/>
      <w:pPr>
        <w:ind w:left="964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2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4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7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9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94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7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9" w:hanging="426"/>
      </w:pPr>
      <w:rPr>
        <w:rFonts w:hint="default"/>
        <w:lang w:val="en-US" w:eastAsia="en-US" w:bidi="ar-SA"/>
      </w:rPr>
    </w:lvl>
  </w:abstractNum>
  <w:abstractNum w:abstractNumId="57">
    <w:nsid w:val="6992F993"/>
    <w:multiLevelType w:val="hybridMultilevel"/>
    <w:tmpl w:val="00000000"/>
    <w:lvl w:ilvl="0">
      <w:start w:val="1"/>
      <w:numFmt w:val="decimal"/>
      <w:lvlText w:val="%1."/>
      <w:lvlJc w:val="left"/>
      <w:pPr>
        <w:ind w:left="2239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8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7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426"/>
      </w:pPr>
      <w:rPr>
        <w:rFonts w:hint="default"/>
        <w:lang w:val="en-US" w:eastAsia="en-US" w:bidi="ar-SA"/>
      </w:rPr>
    </w:lvl>
  </w:abstractNum>
  <w:abstractNum w:abstractNumId="58">
    <w:nsid w:val="69E01D75"/>
    <w:multiLevelType w:val="hybridMultilevel"/>
    <w:tmpl w:val="00000000"/>
    <w:lvl w:ilvl="0">
      <w:start w:val="0"/>
      <w:numFmt w:val="bullet"/>
      <w:lvlText w:val=""/>
      <w:lvlJc w:val="left"/>
      <w:pPr>
        <w:ind w:left="570" w:hanging="284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85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0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95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00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05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10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15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0" w:hanging="284"/>
      </w:pPr>
      <w:rPr>
        <w:rFonts w:hint="default"/>
        <w:lang w:val="en-US" w:eastAsia="en-US" w:bidi="ar-SA"/>
      </w:rPr>
    </w:lvl>
  </w:abstractNum>
  <w:abstractNum w:abstractNumId="59">
    <w:nsid w:val="69E1CF58"/>
    <w:multiLevelType w:val="hybridMultilevel"/>
    <w:tmpl w:val="00000000"/>
    <w:lvl w:ilvl="0">
      <w:start w:val="1"/>
      <w:numFmt w:val="decimal"/>
      <w:lvlText w:val="%1."/>
      <w:lvlJc w:val="left"/>
      <w:pPr>
        <w:ind w:left="964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2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4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7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9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94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7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9" w:hanging="426"/>
      </w:pPr>
      <w:rPr>
        <w:rFonts w:hint="default"/>
        <w:lang w:val="en-US" w:eastAsia="en-US" w:bidi="ar-SA"/>
      </w:rPr>
    </w:lvl>
  </w:abstractNum>
  <w:abstractNum w:abstractNumId="60">
    <w:nsid w:val="6A92DD47"/>
    <w:multiLevelType w:val="hybridMultilevel"/>
    <w:tmpl w:val="00000000"/>
    <w:lvl w:ilvl="0">
      <w:start w:val="0"/>
      <w:numFmt w:val="bullet"/>
      <w:lvlText w:val=""/>
      <w:lvlJc w:val="left"/>
      <w:pPr>
        <w:ind w:left="390" w:hanging="284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23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46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69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92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15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38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61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84" w:hanging="284"/>
      </w:pPr>
      <w:rPr>
        <w:rFonts w:hint="default"/>
        <w:lang w:val="en-US" w:eastAsia="en-US" w:bidi="ar-SA"/>
      </w:rPr>
    </w:lvl>
  </w:abstractNum>
  <w:abstractNum w:abstractNumId="61">
    <w:nsid w:val="6B24CBC4"/>
    <w:multiLevelType w:val="hybridMultilevel"/>
    <w:tmpl w:val="00000000"/>
    <w:lvl w:ilvl="0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8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7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426"/>
      </w:pPr>
      <w:rPr>
        <w:rFonts w:hint="default"/>
        <w:lang w:val="en-US" w:eastAsia="en-US" w:bidi="ar-SA"/>
      </w:rPr>
    </w:lvl>
  </w:abstractNum>
  <w:abstractNum w:abstractNumId="62">
    <w:nsid w:val="6BA3A9C3"/>
    <w:multiLevelType w:val="hybridMultilevel"/>
    <w:tmpl w:val="00000000"/>
    <w:lvl w:ilvl="0">
      <w:start w:val="0"/>
      <w:numFmt w:val="bullet"/>
      <w:lvlText w:val=""/>
      <w:lvlJc w:val="left"/>
      <w:pPr>
        <w:ind w:left="390" w:hanging="284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23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46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69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92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15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38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61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84" w:hanging="284"/>
      </w:pPr>
      <w:rPr>
        <w:rFonts w:hint="default"/>
        <w:lang w:val="en-US" w:eastAsia="en-US" w:bidi="ar-SA"/>
      </w:rPr>
    </w:lvl>
  </w:abstractNum>
  <w:abstractNum w:abstractNumId="63">
    <w:nsid w:val="6BB29427"/>
    <w:multiLevelType w:val="hybridMultilevel"/>
    <w:tmpl w:val="00000000"/>
    <w:lvl w:ilvl="0">
      <w:start w:val="1"/>
      <w:numFmt w:val="decimal"/>
      <w:lvlText w:val="%1."/>
      <w:lvlJc w:val="left"/>
      <w:pPr>
        <w:ind w:left="2665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3090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5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0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5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0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5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0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5" w:hanging="426"/>
      </w:pPr>
      <w:rPr>
        <w:rFonts w:hint="default"/>
        <w:lang w:val="en-US" w:eastAsia="en-US" w:bidi="ar-SA"/>
      </w:rPr>
    </w:lvl>
  </w:abstractNum>
  <w:abstractNum w:abstractNumId="64">
    <w:nsid w:val="6E50587A"/>
    <w:multiLevelType w:val="hybridMultilevel"/>
    <w:tmpl w:val="00000000"/>
    <w:lvl w:ilvl="0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8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7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426"/>
      </w:pPr>
      <w:rPr>
        <w:rFonts w:hint="default"/>
        <w:lang w:val="en-US" w:eastAsia="en-US" w:bidi="ar-SA"/>
      </w:rPr>
    </w:lvl>
  </w:abstractNum>
  <w:abstractNum w:abstractNumId="65">
    <w:nsid w:val="73DF4C6E"/>
    <w:multiLevelType w:val="hybridMultilevel"/>
    <w:tmpl w:val="00000000"/>
    <w:lvl w:ilvl="0">
      <w:start w:val="1"/>
      <w:numFmt w:val="decimal"/>
      <w:lvlText w:val="%1."/>
      <w:lvlJc w:val="left"/>
      <w:pPr>
        <w:ind w:left="964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2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4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7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9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94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7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9" w:hanging="426"/>
      </w:pPr>
      <w:rPr>
        <w:rFonts w:hint="default"/>
        <w:lang w:val="en-US" w:eastAsia="en-US" w:bidi="ar-SA"/>
      </w:rPr>
    </w:lvl>
  </w:abstractNum>
  <w:abstractNum w:abstractNumId="66">
    <w:nsid w:val="745A4644"/>
    <w:multiLevelType w:val="hybridMultilevel"/>
    <w:tmpl w:val="00000000"/>
    <w:lvl w:ilvl="0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8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7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426"/>
      </w:pPr>
      <w:rPr>
        <w:rFonts w:hint="default"/>
        <w:lang w:val="en-US" w:eastAsia="en-US" w:bidi="ar-SA"/>
      </w:rPr>
    </w:lvl>
  </w:abstractNum>
  <w:abstractNum w:abstractNumId="67">
    <w:nsid w:val="759F4C43"/>
    <w:multiLevelType w:val="hybridMultilevel"/>
    <w:tmpl w:val="00000000"/>
    <w:lvl w:ilvl="0">
      <w:start w:val="0"/>
      <w:numFmt w:val="bullet"/>
      <w:lvlText w:val=""/>
      <w:lvlJc w:val="left"/>
      <w:pPr>
        <w:ind w:left="390" w:hanging="284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23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46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69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92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15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38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61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84" w:hanging="284"/>
      </w:pPr>
      <w:rPr>
        <w:rFonts w:hint="default"/>
        <w:lang w:val="en-US" w:eastAsia="en-US" w:bidi="ar-SA"/>
      </w:rPr>
    </w:lvl>
  </w:abstractNum>
  <w:abstractNum w:abstractNumId="68">
    <w:nsid w:val="79AF26CA"/>
    <w:multiLevelType w:val="hybridMultilevel"/>
    <w:tmpl w:val="00000000"/>
    <w:lvl w:ilvl="0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4" w:hanging="4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3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8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2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27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1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6" w:hanging="426"/>
      </w:pPr>
      <w:rPr>
        <w:rFonts w:hint="default"/>
        <w:lang w:val="en-US" w:eastAsia="en-US" w:bidi="ar-SA"/>
      </w:rPr>
    </w:lvl>
  </w:abstractNum>
  <w:abstractNum w:abstractNumId="69">
    <w:nsid w:val="7A1D20F6"/>
    <w:multiLevelType w:val="hybridMultilevel"/>
    <w:tmpl w:val="00000000"/>
    <w:lvl w:ilvl="0">
      <w:start w:val="1"/>
      <w:numFmt w:val="decimal"/>
      <w:lvlText w:val="%1."/>
      <w:lvlJc w:val="left"/>
      <w:pPr>
        <w:ind w:left="2239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2665" w:hanging="426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73" w:hanging="4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87" w:hanging="4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01" w:hanging="4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15" w:hanging="4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29" w:hanging="4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43" w:hanging="4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57" w:hanging="426"/>
      </w:pPr>
      <w:rPr>
        <w:rFonts w:hint="default"/>
        <w:lang w:val="en-US" w:eastAsia="en-US" w:bidi="ar-SA"/>
      </w:rPr>
    </w:lvl>
  </w:abstractNum>
  <w:abstractNum w:abstractNumId="70">
    <w:nsid w:val="7CAC6A08"/>
    <w:multiLevelType w:val="hybridMultilevel"/>
    <w:tmpl w:val="00000000"/>
    <w:lvl w:ilvl="0">
      <w:start w:val="8"/>
      <w:numFmt w:val="decimal"/>
      <w:lvlText w:val="%1"/>
      <w:lvlJc w:val="left"/>
      <w:pPr>
        <w:ind w:left="2129" w:hanging="315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129" w:hanging="315"/>
        <w:jc w:val="left"/>
      </w:pPr>
      <w:rPr>
        <w:rFonts w:ascii="Times New Roman" w:eastAsia="Times New Roman" w:hAnsi="Times New Roman" w:cs="Times New Roman" w:hint="default"/>
        <w:color w:val="0000FF"/>
        <w:w w:val="100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73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49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26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02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79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55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32" w:hanging="315"/>
      </w:pPr>
      <w:rPr>
        <w:rFonts w:hint="default"/>
        <w:lang w:val="en-US" w:eastAsia="en-US" w:bidi="ar-SA"/>
      </w:rPr>
    </w:lvl>
  </w:abstractNum>
  <w:abstractNum w:abstractNumId="71">
    <w:nsid w:val="7CD1381E"/>
    <w:multiLevelType w:val="hybridMultilevel"/>
    <w:tmpl w:val="00000000"/>
    <w:lvl w:ilvl="0">
      <w:start w:val="0"/>
      <w:numFmt w:val="bullet"/>
      <w:lvlText w:val=""/>
      <w:lvlJc w:val="left"/>
      <w:pPr>
        <w:ind w:left="391" w:hanging="284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2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5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37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50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62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75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87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00" w:hanging="284"/>
      </w:pPr>
      <w:rPr>
        <w:rFonts w:hint="default"/>
        <w:lang w:val="en-US" w:eastAsia="en-US" w:bidi="ar-SA"/>
      </w:rPr>
    </w:lvl>
  </w:abstractNum>
  <w:abstractNum w:abstractNumId="72">
    <w:nsid w:val="7F53ED70"/>
    <w:multiLevelType w:val="hybridMultilevel"/>
    <w:tmpl w:val="00000000"/>
    <w:lvl w:ilvl="0">
      <w:start w:val="0"/>
      <w:numFmt w:val="bullet"/>
      <w:lvlText w:val=""/>
      <w:lvlJc w:val="left"/>
      <w:pPr>
        <w:ind w:left="391" w:hanging="284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6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52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28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04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81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57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33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809" w:hanging="284"/>
      </w:pPr>
      <w:rPr>
        <w:rFonts w:hint="default"/>
        <w:lang w:val="en-US" w:eastAsia="en-US" w:bidi="ar-SA"/>
      </w:rPr>
    </w:lvl>
  </w:abstractNum>
  <w:abstractNum w:abstractNumId="73">
    <w:nsid w:val="7F783D3B"/>
    <w:multiLevelType w:val="hybridMultilevel"/>
    <w:tmpl w:val="00000000"/>
    <w:lvl w:ilvl="0">
      <w:start w:val="0"/>
      <w:numFmt w:val="bullet"/>
      <w:lvlText w:val=""/>
      <w:lvlJc w:val="left"/>
      <w:pPr>
        <w:ind w:left="390" w:hanging="284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23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46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69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92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15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38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61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84" w:hanging="284"/>
      </w:pPr>
      <w:rPr>
        <w:rFonts w:hint="default"/>
        <w:lang w:val="en-US" w:eastAsia="en-US" w:bidi="ar-SA"/>
      </w:rPr>
    </w:lvl>
  </w:abstractNum>
  <w:abstractNum w:abstractNumId="74">
    <w:nsid w:val="7FB6D6F6"/>
    <w:multiLevelType w:val="hybridMultilevel"/>
    <w:tmpl w:val="00000000"/>
    <w:lvl w:ilvl="0">
      <w:start w:val="6"/>
      <w:numFmt w:val="decimal"/>
      <w:lvlText w:val="%1"/>
      <w:lvlJc w:val="left"/>
      <w:pPr>
        <w:ind w:left="653" w:hanging="54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53" w:hanging="540"/>
        <w:jc w:val="left"/>
      </w:pPr>
      <w:rPr>
        <w:rFonts w:ascii="Palatino Linotype" w:eastAsia="Palatino Linotype" w:hAnsi="Palatino Linotype" w:cs="Palatino Linotype" w:hint="default"/>
        <w:b/>
        <w:bCs/>
        <w:w w:val="100"/>
        <w:sz w:val="36"/>
        <w:szCs w:val="36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33" w:hanging="720"/>
        <w:jc w:val="left"/>
      </w:pPr>
      <w:rPr>
        <w:rFonts w:ascii="Palatino Linotype" w:eastAsia="Palatino Linotype" w:hAnsi="Palatino Linotype" w:cs="Palatino Linotype" w:hint="default"/>
        <w:b/>
        <w:bCs/>
        <w:w w:val="100"/>
        <w:sz w:val="32"/>
        <w:szCs w:val="32"/>
        <w:lang w:val="en-US" w:eastAsia="en-US" w:bidi="ar-SA"/>
      </w:rPr>
    </w:lvl>
    <w:lvl w:ilvl="3">
      <w:start w:val="0"/>
      <w:numFmt w:val="bullet"/>
      <w:lvlText w:val=""/>
      <w:lvlJc w:val="left"/>
      <w:pPr>
        <w:ind w:left="2239" w:hanging="426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ar-SA"/>
      </w:rPr>
    </w:lvl>
    <w:lvl w:ilvl="4">
      <w:start w:val="0"/>
      <w:numFmt w:val="bullet"/>
      <w:lvlText w:val=""/>
      <w:lvlJc w:val="left"/>
      <w:pPr>
        <w:ind w:left="2472" w:hanging="284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81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82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83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83" w:hanging="284"/>
      </w:pPr>
      <w:rPr>
        <w:rFonts w:hint="default"/>
        <w:lang w:val="en-US" w:eastAsia="en-US" w:bidi="ar-SA"/>
      </w:rPr>
    </w:lvl>
  </w:abstractNum>
  <w:num w:numId="1">
    <w:abstractNumId w:val="53"/>
  </w:num>
  <w:num w:numId="2">
    <w:abstractNumId w:val="57"/>
  </w:num>
  <w:num w:numId="3">
    <w:abstractNumId w:val="54"/>
  </w:num>
  <w:num w:numId="4">
    <w:abstractNumId w:val="11"/>
  </w:num>
  <w:num w:numId="5">
    <w:abstractNumId w:val="10"/>
  </w:num>
  <w:num w:numId="6">
    <w:abstractNumId w:val="25"/>
  </w:num>
  <w:num w:numId="7">
    <w:abstractNumId w:val="70"/>
  </w:num>
  <w:num w:numId="8">
    <w:abstractNumId w:val="44"/>
  </w:num>
  <w:num w:numId="9">
    <w:abstractNumId w:val="4"/>
  </w:num>
  <w:num w:numId="10">
    <w:abstractNumId w:val="37"/>
  </w:num>
  <w:num w:numId="11">
    <w:abstractNumId w:val="15"/>
  </w:num>
  <w:num w:numId="12">
    <w:abstractNumId w:val="66"/>
  </w:num>
  <w:num w:numId="13">
    <w:abstractNumId w:val="38"/>
  </w:num>
  <w:num w:numId="14">
    <w:abstractNumId w:val="26"/>
  </w:num>
  <w:num w:numId="15">
    <w:abstractNumId w:val="29"/>
  </w:num>
  <w:num w:numId="16">
    <w:abstractNumId w:val="14"/>
  </w:num>
  <w:num w:numId="17">
    <w:abstractNumId w:val="19"/>
  </w:num>
  <w:num w:numId="18">
    <w:abstractNumId w:val="33"/>
  </w:num>
  <w:num w:numId="19">
    <w:abstractNumId w:val="35"/>
  </w:num>
  <w:num w:numId="20">
    <w:abstractNumId w:val="9"/>
  </w:num>
  <w:num w:numId="21">
    <w:abstractNumId w:val="20"/>
  </w:num>
  <w:num w:numId="22">
    <w:abstractNumId w:val="1"/>
  </w:num>
  <w:num w:numId="23">
    <w:abstractNumId w:val="2"/>
  </w:num>
  <w:num w:numId="24">
    <w:abstractNumId w:val="51"/>
  </w:num>
  <w:num w:numId="25">
    <w:abstractNumId w:val="13"/>
  </w:num>
  <w:num w:numId="26">
    <w:abstractNumId w:val="73"/>
  </w:num>
  <w:num w:numId="27">
    <w:abstractNumId w:val="60"/>
  </w:num>
  <w:num w:numId="28">
    <w:abstractNumId w:val="67"/>
  </w:num>
  <w:num w:numId="29">
    <w:abstractNumId w:val="62"/>
  </w:num>
  <w:num w:numId="30">
    <w:abstractNumId w:val="46"/>
  </w:num>
  <w:num w:numId="31">
    <w:abstractNumId w:val="56"/>
  </w:num>
  <w:num w:numId="32">
    <w:abstractNumId w:val="59"/>
  </w:num>
  <w:num w:numId="33">
    <w:abstractNumId w:val="40"/>
  </w:num>
  <w:num w:numId="34">
    <w:abstractNumId w:val="61"/>
  </w:num>
  <w:num w:numId="35">
    <w:abstractNumId w:val="42"/>
  </w:num>
  <w:num w:numId="36">
    <w:abstractNumId w:val="65"/>
  </w:num>
  <w:num w:numId="37">
    <w:abstractNumId w:val="22"/>
  </w:num>
  <w:num w:numId="38">
    <w:abstractNumId w:val="18"/>
  </w:num>
  <w:num w:numId="39">
    <w:abstractNumId w:val="30"/>
  </w:num>
  <w:num w:numId="40">
    <w:abstractNumId w:val="41"/>
  </w:num>
  <w:num w:numId="41">
    <w:abstractNumId w:val="34"/>
  </w:num>
  <w:num w:numId="42">
    <w:abstractNumId w:val="74"/>
  </w:num>
  <w:num w:numId="43">
    <w:abstractNumId w:val="36"/>
  </w:num>
  <w:num w:numId="44">
    <w:abstractNumId w:val="7"/>
  </w:num>
  <w:num w:numId="45">
    <w:abstractNumId w:val="8"/>
  </w:num>
  <w:num w:numId="46">
    <w:abstractNumId w:val="58"/>
  </w:num>
  <w:num w:numId="47">
    <w:abstractNumId w:val="52"/>
  </w:num>
  <w:num w:numId="48">
    <w:abstractNumId w:val="27"/>
  </w:num>
  <w:num w:numId="49">
    <w:abstractNumId w:val="49"/>
  </w:num>
  <w:num w:numId="50">
    <w:abstractNumId w:val="47"/>
  </w:num>
  <w:num w:numId="51">
    <w:abstractNumId w:val="50"/>
  </w:num>
  <w:num w:numId="52">
    <w:abstractNumId w:val="45"/>
  </w:num>
  <w:num w:numId="53">
    <w:abstractNumId w:val="48"/>
  </w:num>
  <w:num w:numId="54">
    <w:abstractNumId w:val="71"/>
  </w:num>
  <w:num w:numId="55">
    <w:abstractNumId w:val="12"/>
  </w:num>
  <w:num w:numId="56">
    <w:abstractNumId w:val="6"/>
  </w:num>
  <w:num w:numId="57">
    <w:abstractNumId w:val="43"/>
  </w:num>
  <w:num w:numId="58">
    <w:abstractNumId w:val="0"/>
  </w:num>
  <w:num w:numId="59">
    <w:abstractNumId w:val="17"/>
  </w:num>
  <w:num w:numId="60">
    <w:abstractNumId w:val="63"/>
  </w:num>
  <w:num w:numId="61">
    <w:abstractNumId w:val="32"/>
  </w:num>
  <w:num w:numId="62">
    <w:abstractNumId w:val="68"/>
  </w:num>
  <w:num w:numId="63">
    <w:abstractNumId w:val="69"/>
  </w:num>
  <w:num w:numId="64">
    <w:abstractNumId w:val="28"/>
  </w:num>
  <w:num w:numId="65">
    <w:abstractNumId w:val="16"/>
  </w:num>
  <w:num w:numId="66">
    <w:abstractNumId w:val="55"/>
  </w:num>
  <w:num w:numId="67">
    <w:abstractNumId w:val="21"/>
  </w:num>
  <w:num w:numId="68">
    <w:abstractNumId w:val="23"/>
  </w:num>
  <w:num w:numId="69">
    <w:abstractNumId w:val="3"/>
  </w:num>
  <w:num w:numId="70">
    <w:abstractNumId w:val="5"/>
  </w:num>
  <w:num w:numId="71">
    <w:abstractNumId w:val="64"/>
  </w:num>
  <w:num w:numId="72">
    <w:abstractNumId w:val="24"/>
  </w:num>
  <w:num w:numId="73">
    <w:abstractNumId w:val="72"/>
  </w:num>
  <w:num w:numId="74">
    <w:abstractNumId w:val="39"/>
  </w:num>
  <w:num w:numId="75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en-US" w:bidi="ar-SA"/>
    </w:rPr>
  </w:style>
  <w:style w:type="paragraph" w:styleId="Heading1">
    <w:name w:val="heading 1"/>
    <w:basedOn w:val="Normal"/>
    <w:uiPriority w:val="1"/>
    <w:qFormat/>
    <w:pPr>
      <w:spacing w:line="1861" w:lineRule="exact"/>
      <w:ind w:left="7160"/>
      <w:outlineLvl w:val="0"/>
    </w:pPr>
    <w:rPr>
      <w:rFonts w:ascii="黑体" w:eastAsia="黑体" w:hAnsi="黑体" w:cs="黑体"/>
      <w:sz w:val="44"/>
      <w:szCs w:val="44"/>
      <w:lang w:val="en-US" w:eastAsia="en-US" w:bidi="ar-SA"/>
    </w:rPr>
  </w:style>
  <w:style w:type="paragraph" w:styleId="Heading2">
    <w:name w:val="heading 2"/>
    <w:basedOn w:val="Normal"/>
    <w:uiPriority w:val="1"/>
    <w:qFormat/>
    <w:pPr>
      <w:spacing w:before="205"/>
      <w:ind w:left="653" w:hanging="541"/>
      <w:outlineLvl w:val="1"/>
    </w:pPr>
    <w:rPr>
      <w:rFonts w:ascii="Palatino Linotype" w:eastAsia="Palatino Linotype" w:hAnsi="Palatino Linotype" w:cs="Palatino Linotype"/>
      <w:b/>
      <w:bCs/>
      <w:sz w:val="36"/>
      <w:szCs w:val="36"/>
      <w:lang w:val="en-US" w:eastAsia="en-US" w:bidi="ar-SA"/>
    </w:rPr>
  </w:style>
  <w:style w:type="paragraph" w:styleId="Heading3">
    <w:name w:val="heading 3"/>
    <w:basedOn w:val="Normal"/>
    <w:uiPriority w:val="1"/>
    <w:qFormat/>
    <w:pPr>
      <w:spacing w:before="49"/>
      <w:ind w:left="113"/>
      <w:outlineLvl w:val="2"/>
    </w:pPr>
    <w:rPr>
      <w:rFonts w:ascii="黑体" w:eastAsia="黑体" w:hAnsi="黑体" w:cs="黑体"/>
      <w:sz w:val="36"/>
      <w:szCs w:val="36"/>
      <w:lang w:val="en-US" w:eastAsia="en-US" w:bidi="ar-SA"/>
    </w:rPr>
  </w:style>
  <w:style w:type="paragraph" w:styleId="Heading4">
    <w:name w:val="heading 4"/>
    <w:basedOn w:val="Normal"/>
    <w:uiPriority w:val="1"/>
    <w:qFormat/>
    <w:pPr>
      <w:spacing w:before="80"/>
      <w:ind w:left="833" w:hanging="721"/>
      <w:outlineLvl w:val="3"/>
    </w:pPr>
    <w:rPr>
      <w:rFonts w:ascii="黑体" w:eastAsia="黑体" w:hAnsi="黑体" w:cs="黑体"/>
      <w:sz w:val="32"/>
      <w:szCs w:val="32"/>
      <w:lang w:val="en-US" w:eastAsia="en-US" w:bidi="ar-SA"/>
    </w:rPr>
  </w:style>
  <w:style w:type="paragraph" w:styleId="Heading5">
    <w:name w:val="heading 5"/>
    <w:basedOn w:val="Normal"/>
    <w:uiPriority w:val="1"/>
    <w:qFormat/>
    <w:pPr>
      <w:spacing w:before="1"/>
      <w:ind w:left="113"/>
      <w:outlineLvl w:val="4"/>
    </w:pPr>
    <w:rPr>
      <w:rFonts w:ascii="Palatino Linotype" w:eastAsia="Palatino Linotype" w:hAnsi="Palatino Linotype" w:cs="Palatino Linotype"/>
      <w:b/>
      <w:bCs/>
      <w:sz w:val="26"/>
      <w:szCs w:val="26"/>
      <w:lang w:val="en-US" w:eastAsia="en-US" w:bidi="ar-SA"/>
    </w:rPr>
  </w:style>
  <w:style w:type="paragraph" w:styleId="Heading6">
    <w:name w:val="heading 6"/>
    <w:basedOn w:val="Normal"/>
    <w:uiPriority w:val="1"/>
    <w:qFormat/>
    <w:pPr>
      <w:spacing w:before="63"/>
      <w:ind w:left="113"/>
      <w:outlineLvl w:val="5"/>
    </w:pPr>
    <w:rPr>
      <w:rFonts w:ascii="黑体" w:eastAsia="黑体" w:hAnsi="黑体" w:cs="黑体"/>
      <w:sz w:val="26"/>
      <w:szCs w:val="26"/>
      <w:lang w:val="en-US" w:eastAsia="en-US" w:bidi="ar-SA"/>
    </w:rPr>
  </w:style>
  <w:style w:type="paragraph" w:styleId="Heading7">
    <w:name w:val="heading 7"/>
    <w:basedOn w:val="Normal"/>
    <w:uiPriority w:val="1"/>
    <w:qFormat/>
    <w:pPr>
      <w:outlineLvl w:val="6"/>
    </w:pPr>
    <w:rPr>
      <w:rFonts w:ascii="Arial" w:eastAsia="Arial" w:hAnsi="Arial" w:cs="Arial"/>
      <w:b/>
      <w:bCs/>
      <w:sz w:val="21"/>
      <w:szCs w:val="21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134"/>
      <w:ind w:left="293" w:hanging="181"/>
    </w:pPr>
    <w:rPr>
      <w:rFonts w:ascii="宋体" w:eastAsia="宋体" w:hAnsi="宋体" w:cs="宋体"/>
      <w:sz w:val="24"/>
      <w:szCs w:val="24"/>
      <w:lang w:val="en-US" w:eastAsia="en-US" w:bidi="ar-SA"/>
    </w:rPr>
  </w:style>
  <w:style w:type="paragraph" w:styleId="TOC2">
    <w:name w:val="toc 2"/>
    <w:basedOn w:val="Normal"/>
    <w:uiPriority w:val="1"/>
    <w:qFormat/>
    <w:pPr>
      <w:spacing w:before="73"/>
      <w:ind w:left="563" w:hanging="451"/>
    </w:pPr>
    <w:rPr>
      <w:rFonts w:ascii="Times New Roman" w:eastAsia="Times New Roman" w:hAnsi="Times New Roman" w:cs="Times New Roman"/>
      <w:sz w:val="20"/>
      <w:szCs w:val="20"/>
      <w:lang w:val="en-US" w:eastAsia="en-US" w:bidi="ar-SA"/>
    </w:rPr>
  </w:style>
  <w:style w:type="paragraph" w:styleId="TOC3">
    <w:name w:val="toc 3"/>
    <w:basedOn w:val="Normal"/>
    <w:uiPriority w:val="1"/>
    <w:qFormat/>
    <w:pPr>
      <w:spacing w:before="134"/>
      <w:ind w:left="293" w:hanging="181"/>
    </w:pPr>
    <w:rPr>
      <w:rFonts w:ascii="Palatino Linotype" w:eastAsia="Palatino Linotype" w:hAnsi="Palatino Linotype" w:cs="Palatino Linotype"/>
      <w:b/>
      <w:bCs/>
      <w:i/>
      <w:lang w:val="en-US" w:eastAsia="en-US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1"/>
      <w:szCs w:val="21"/>
      <w:lang w:val="en-US" w:eastAsia="en-US" w:bidi="ar-SA"/>
    </w:rPr>
  </w:style>
  <w:style w:type="paragraph" w:styleId="ListParagraph">
    <w:name w:val="List Paragraph"/>
    <w:basedOn w:val="Normal"/>
    <w:uiPriority w:val="1"/>
    <w:qFormat/>
    <w:pPr>
      <w:spacing w:before="76"/>
      <w:ind w:left="2239" w:hanging="426"/>
    </w:pPr>
    <w:rPr>
      <w:rFonts w:ascii="宋体" w:eastAsia="宋体" w:hAnsi="宋体" w:cs="宋体"/>
      <w:lang w:val="en-US" w:eastAsia="en-US" w:bidi="ar-SA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  <w:lang w:val="en-US" w:eastAsia="en-US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image" Target="media/image1.png" /><Relationship Id="rId23" Type="http://schemas.openxmlformats.org/officeDocument/2006/relationships/image" Target="media/image2.png" /><Relationship Id="rId24" Type="http://schemas.openxmlformats.org/officeDocument/2006/relationships/image" Target="media/image3.png" /><Relationship Id="rId25" Type="http://schemas.openxmlformats.org/officeDocument/2006/relationships/image" Target="media/image4.png" /><Relationship Id="rId26" Type="http://schemas.openxmlformats.org/officeDocument/2006/relationships/header" Target="header10.xml" /><Relationship Id="rId27" Type="http://schemas.openxmlformats.org/officeDocument/2006/relationships/footer" Target="footer10.xml" /><Relationship Id="rId28" Type="http://schemas.openxmlformats.org/officeDocument/2006/relationships/header" Target="header11.xml" /><Relationship Id="rId29" Type="http://schemas.openxmlformats.org/officeDocument/2006/relationships/footer" Target="footer11.xml" /><Relationship Id="rId3" Type="http://schemas.openxmlformats.org/officeDocument/2006/relationships/fontTable" Target="fontTable.xml" /><Relationship Id="rId30" Type="http://schemas.openxmlformats.org/officeDocument/2006/relationships/header" Target="header12.xml" /><Relationship Id="rId31" Type="http://schemas.openxmlformats.org/officeDocument/2006/relationships/footer" Target="footer12.xml" /><Relationship Id="rId32" Type="http://schemas.openxmlformats.org/officeDocument/2006/relationships/header" Target="header13.xml" /><Relationship Id="rId33" Type="http://schemas.openxmlformats.org/officeDocument/2006/relationships/footer" Target="footer13.xml" /><Relationship Id="rId34" Type="http://schemas.openxmlformats.org/officeDocument/2006/relationships/header" Target="header14.xml" /><Relationship Id="rId35" Type="http://schemas.openxmlformats.org/officeDocument/2006/relationships/footer" Target="footer14.xml" /><Relationship Id="rId36" Type="http://schemas.openxmlformats.org/officeDocument/2006/relationships/header" Target="header15.xml" /><Relationship Id="rId37" Type="http://schemas.openxmlformats.org/officeDocument/2006/relationships/footer" Target="footer15.xml" /><Relationship Id="rId38" Type="http://schemas.openxmlformats.org/officeDocument/2006/relationships/header" Target="header16.xml" /><Relationship Id="rId39" Type="http://schemas.openxmlformats.org/officeDocument/2006/relationships/footer" Target="footer16.xml" /><Relationship Id="rId4" Type="http://schemas.openxmlformats.org/officeDocument/2006/relationships/header" Target="header1.xml" /><Relationship Id="rId40" Type="http://schemas.openxmlformats.org/officeDocument/2006/relationships/header" Target="header17.xml" /><Relationship Id="rId41" Type="http://schemas.openxmlformats.org/officeDocument/2006/relationships/footer" Target="footer17.xml" /><Relationship Id="rId42" Type="http://schemas.openxmlformats.org/officeDocument/2006/relationships/header" Target="header18.xml" /><Relationship Id="rId43" Type="http://schemas.openxmlformats.org/officeDocument/2006/relationships/footer" Target="footer18.xml" /><Relationship Id="rId44" Type="http://schemas.openxmlformats.org/officeDocument/2006/relationships/header" Target="header19.xml" /><Relationship Id="rId45" Type="http://schemas.openxmlformats.org/officeDocument/2006/relationships/footer" Target="footer19.xml" /><Relationship Id="rId46" Type="http://schemas.openxmlformats.org/officeDocument/2006/relationships/header" Target="header20.xml" /><Relationship Id="rId47" Type="http://schemas.openxmlformats.org/officeDocument/2006/relationships/footer" Target="footer20.xml" /><Relationship Id="rId48" Type="http://schemas.openxmlformats.org/officeDocument/2006/relationships/header" Target="header21.xml" /><Relationship Id="rId49" Type="http://schemas.openxmlformats.org/officeDocument/2006/relationships/footer" Target="footer21.xml" /><Relationship Id="rId5" Type="http://schemas.openxmlformats.org/officeDocument/2006/relationships/footer" Target="footer1.xml" /><Relationship Id="rId50" Type="http://schemas.openxmlformats.org/officeDocument/2006/relationships/header" Target="header22.xml" /><Relationship Id="rId51" Type="http://schemas.openxmlformats.org/officeDocument/2006/relationships/footer" Target="footer22.xml" /><Relationship Id="rId52" Type="http://schemas.openxmlformats.org/officeDocument/2006/relationships/hyperlink" Target="https://d.book118.com/297064031035006053" TargetMode="External" /><Relationship Id="rId53" Type="http://schemas.openxmlformats.org/officeDocument/2006/relationships/header" Target="header23.xml" /><Relationship Id="rId54" Type="http://schemas.openxmlformats.org/officeDocument/2006/relationships/footer" Target="footer23.xml" /><Relationship Id="rId55" Type="http://schemas.openxmlformats.org/officeDocument/2006/relationships/theme" Target="theme/theme1.xml" /><Relationship Id="rId56" Type="http://schemas.openxmlformats.org/officeDocument/2006/relationships/numbering" Target="numbering.xml" /><Relationship Id="rId57" Type="http://schemas.openxmlformats.org/officeDocument/2006/relationships/styles" Target="styles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TRILL技术白皮书</dc:title>
  <dc:subject>TRILL技术白皮书</dc:subject>
  <dc:creator>华为技术有限公司</dc:creator>
  <cp:revision>0</cp:revision>
  <dcterms:created xsi:type="dcterms:W3CDTF">2024-03-16T04:50:35Z</dcterms:created>
  <dcterms:modified xsi:type="dcterms:W3CDTF">2024-03-16T04:50:35Z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2015-06-05T00:00:00Z</vt:filetime>
  </property>
  <property fmtid="{D5CDD505-2E9C-101B-9397-08002B2CF9AE}" pid="3" name="Creator">
    <vt:lpwstr>AH Formatter V6.0 R1 (6,0,2012,1211) for Windows</vt:lpwstr>
  </property>
  <property fmtid="{D5CDD505-2E9C-101B-9397-08002B2CF9AE}" pid="4" name="LastSaved">
    <vt:filetime>2024-03-16T00:00:00Z</vt:filetime>
  </property>
</Properties>
</file>