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液罐车项目规划设计纲要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20" w:history="1">
        <w:r>
          <w:rPr>
            <w:rFonts w:ascii="仿宋" w:eastAsia="仿宋" w:hAnsi="仿宋" w:cs="仿宋" w:hint="eastAsia"/>
            <w:lang w:eastAsia="zh-CN"/>
          </w:rPr>
          <w:t>前言</w:t>
        </w:r>
        <w:r>
          <w:tab/>
        </w:r>
        <w:r>
          <w:fldChar w:fldCharType="begin"/>
        </w:r>
        <w:r>
          <w:instrText xml:space="preserve"> PAGEREF _Toc10020 \h </w:instrText>
        </w:r>
        <w:r>
          <w:fldChar w:fldCharType="separate"/>
        </w:r>
        <w:r>
          <w:t>3</w:t>
        </w:r>
        <w:r>
          <w:fldChar w:fldCharType="end"/>
        </w:r>
      </w:hyperlink>
    </w:p>
    <w:p>
      <w:pPr>
        <w:pStyle w:val="TOC1"/>
        <w:tabs>
          <w:tab w:val="right" w:leader="dot" w:pos="8306"/>
        </w:tabs>
      </w:pPr>
      <w:hyperlink w:anchor="_Toc26802" w:history="1">
        <w:r>
          <w:rPr>
            <w:rFonts w:ascii="仿宋" w:eastAsia="仿宋" w:hAnsi="仿宋" w:cs="仿宋" w:hint="eastAsia"/>
            <w:lang w:eastAsia="zh-CN"/>
          </w:rPr>
          <w:t>一、液罐车项目土建工程</w:t>
        </w:r>
        <w:r>
          <w:tab/>
        </w:r>
        <w:r>
          <w:fldChar w:fldCharType="begin"/>
        </w:r>
        <w:r>
          <w:instrText xml:space="preserve"> PAGEREF _Toc26802 \h </w:instrText>
        </w:r>
        <w:r>
          <w:fldChar w:fldCharType="separate"/>
        </w:r>
        <w:r>
          <w:t>3</w:t>
        </w:r>
        <w:r>
          <w:fldChar w:fldCharType="end"/>
        </w:r>
      </w:hyperlink>
    </w:p>
    <w:p>
      <w:pPr>
        <w:pStyle w:val="TOC2"/>
        <w:tabs>
          <w:tab w:val="right" w:leader="dot" w:pos="8306"/>
        </w:tabs>
      </w:pPr>
      <w:hyperlink w:anchor="_Toc8276" w:history="1">
        <w:r>
          <w:rPr>
            <w:rFonts w:ascii="仿宋" w:eastAsia="仿宋" w:hAnsi="仿宋" w:cs="仿宋" w:hint="eastAsia"/>
            <w:lang w:eastAsia="zh-CN"/>
          </w:rPr>
          <w:t>(一)、建筑工程设计原则</w:t>
        </w:r>
        <w:r>
          <w:tab/>
        </w:r>
        <w:r>
          <w:fldChar w:fldCharType="begin"/>
        </w:r>
        <w:r>
          <w:instrText xml:space="preserve"> PAGEREF _Toc8276 \h </w:instrText>
        </w:r>
        <w:r>
          <w:fldChar w:fldCharType="separate"/>
        </w:r>
        <w:r>
          <w:t>3</w:t>
        </w:r>
        <w:r>
          <w:fldChar w:fldCharType="end"/>
        </w:r>
      </w:hyperlink>
    </w:p>
    <w:p>
      <w:pPr>
        <w:pStyle w:val="TOC2"/>
        <w:tabs>
          <w:tab w:val="right" w:leader="dot" w:pos="8306"/>
        </w:tabs>
      </w:pPr>
      <w:hyperlink w:anchor="_Toc6076" w:history="1">
        <w:r>
          <w:rPr>
            <w:rFonts w:ascii="仿宋" w:eastAsia="仿宋" w:hAnsi="仿宋" w:cs="仿宋" w:hint="eastAsia"/>
            <w:lang w:eastAsia="zh-CN"/>
          </w:rPr>
          <w:t>(二)、土建工程设计年限及安全等级</w:t>
        </w:r>
        <w:r>
          <w:tab/>
        </w:r>
        <w:r>
          <w:fldChar w:fldCharType="begin"/>
        </w:r>
        <w:r>
          <w:instrText xml:space="preserve"> PAGEREF _Toc6076 \h </w:instrText>
        </w:r>
        <w:r>
          <w:fldChar w:fldCharType="separate"/>
        </w:r>
        <w:r>
          <w:t>4</w:t>
        </w:r>
        <w:r>
          <w:fldChar w:fldCharType="end"/>
        </w:r>
      </w:hyperlink>
    </w:p>
    <w:p>
      <w:pPr>
        <w:pStyle w:val="TOC2"/>
        <w:tabs>
          <w:tab w:val="right" w:leader="dot" w:pos="8306"/>
        </w:tabs>
      </w:pPr>
      <w:hyperlink w:anchor="_Toc23815" w:history="1">
        <w:r>
          <w:rPr>
            <w:rFonts w:ascii="仿宋" w:eastAsia="仿宋" w:hAnsi="仿宋" w:cs="仿宋" w:hint="eastAsia"/>
            <w:lang w:eastAsia="zh-CN"/>
          </w:rPr>
          <w:t>(三)、建筑工程设计总体要求</w:t>
        </w:r>
        <w:r>
          <w:tab/>
        </w:r>
        <w:r>
          <w:fldChar w:fldCharType="begin"/>
        </w:r>
        <w:r>
          <w:instrText xml:space="preserve"> PAGEREF _Toc23815 \h </w:instrText>
        </w:r>
        <w:r>
          <w:fldChar w:fldCharType="separate"/>
        </w:r>
        <w:r>
          <w:t>5</w:t>
        </w:r>
        <w:r>
          <w:fldChar w:fldCharType="end"/>
        </w:r>
      </w:hyperlink>
    </w:p>
    <w:p>
      <w:pPr>
        <w:pStyle w:val="TOC2"/>
        <w:tabs>
          <w:tab w:val="right" w:leader="dot" w:pos="8306"/>
        </w:tabs>
      </w:pPr>
      <w:hyperlink w:anchor="_Toc14157" w:history="1">
        <w:r>
          <w:rPr>
            <w:rFonts w:ascii="仿宋" w:eastAsia="仿宋" w:hAnsi="仿宋" w:cs="仿宋" w:hint="eastAsia"/>
            <w:lang w:eastAsia="zh-CN"/>
          </w:rPr>
          <w:t>(四)、土建工程建设指标</w:t>
        </w:r>
        <w:r>
          <w:tab/>
        </w:r>
        <w:r>
          <w:fldChar w:fldCharType="begin"/>
        </w:r>
        <w:r>
          <w:instrText xml:space="preserve"> PAGEREF _Toc14157 \h </w:instrText>
        </w:r>
        <w:r>
          <w:fldChar w:fldCharType="separate"/>
        </w:r>
        <w:r>
          <w:t>6</w:t>
        </w:r>
        <w:r>
          <w:fldChar w:fldCharType="end"/>
        </w:r>
      </w:hyperlink>
    </w:p>
    <w:p>
      <w:pPr>
        <w:pStyle w:val="TOC1"/>
        <w:tabs>
          <w:tab w:val="right" w:leader="dot" w:pos="8306"/>
        </w:tabs>
      </w:pPr>
      <w:hyperlink w:anchor="_Toc25593" w:history="1">
        <w:r>
          <w:rPr>
            <w:rFonts w:ascii="仿宋" w:eastAsia="仿宋" w:hAnsi="仿宋" w:cs="仿宋" w:hint="eastAsia"/>
            <w:lang w:eastAsia="zh-CN"/>
          </w:rPr>
          <w:t>二、液罐车项目危机管理</w:t>
        </w:r>
        <w:r>
          <w:tab/>
        </w:r>
        <w:r>
          <w:fldChar w:fldCharType="begin"/>
        </w:r>
        <w:r>
          <w:instrText xml:space="preserve"> PAGEREF _Toc25593 \h </w:instrText>
        </w:r>
        <w:r>
          <w:fldChar w:fldCharType="separate"/>
        </w:r>
        <w:r>
          <w:t>6</w:t>
        </w:r>
        <w:r>
          <w:fldChar w:fldCharType="end"/>
        </w:r>
      </w:hyperlink>
    </w:p>
    <w:p>
      <w:pPr>
        <w:pStyle w:val="TOC2"/>
        <w:tabs>
          <w:tab w:val="right" w:leader="dot" w:pos="8306"/>
        </w:tabs>
      </w:pPr>
      <w:hyperlink w:anchor="_Toc15785" w:history="1">
        <w:r>
          <w:rPr>
            <w:rFonts w:ascii="仿宋" w:eastAsia="仿宋" w:hAnsi="仿宋" w:cs="仿宋" w:hint="eastAsia"/>
            <w:lang w:eastAsia="zh-CN"/>
          </w:rPr>
          <w:t>(一)、危机预警与识别</w:t>
        </w:r>
        <w:r>
          <w:tab/>
        </w:r>
        <w:r>
          <w:fldChar w:fldCharType="begin"/>
        </w:r>
        <w:r>
          <w:instrText xml:space="preserve"> PAGEREF _Toc15785 \h </w:instrText>
        </w:r>
        <w:r>
          <w:fldChar w:fldCharType="separate"/>
        </w:r>
        <w:r>
          <w:t>6</w:t>
        </w:r>
        <w:r>
          <w:fldChar w:fldCharType="end"/>
        </w:r>
      </w:hyperlink>
    </w:p>
    <w:p>
      <w:pPr>
        <w:pStyle w:val="TOC2"/>
        <w:tabs>
          <w:tab w:val="right" w:leader="dot" w:pos="8306"/>
        </w:tabs>
      </w:pPr>
      <w:hyperlink w:anchor="_Toc6894" w:history="1">
        <w:r>
          <w:rPr>
            <w:rFonts w:ascii="仿宋" w:eastAsia="仿宋" w:hAnsi="仿宋" w:cs="仿宋" w:hint="eastAsia"/>
            <w:lang w:eastAsia="zh-CN"/>
          </w:rPr>
          <w:t>(二)、危机应对与恢复</w:t>
        </w:r>
        <w:r>
          <w:tab/>
        </w:r>
        <w:r>
          <w:fldChar w:fldCharType="begin"/>
        </w:r>
        <w:r>
          <w:instrText xml:space="preserve"> PAGEREF _Toc6894 \h </w:instrText>
        </w:r>
        <w:r>
          <w:fldChar w:fldCharType="separate"/>
        </w:r>
        <w:r>
          <w:t>7</w:t>
        </w:r>
        <w:r>
          <w:fldChar w:fldCharType="end"/>
        </w:r>
      </w:hyperlink>
    </w:p>
    <w:p>
      <w:pPr>
        <w:pStyle w:val="TOC1"/>
        <w:tabs>
          <w:tab w:val="right" w:leader="dot" w:pos="8306"/>
        </w:tabs>
      </w:pPr>
      <w:hyperlink w:anchor="_Toc26578" w:history="1">
        <w:r>
          <w:rPr>
            <w:rFonts w:ascii="仿宋" w:eastAsia="仿宋" w:hAnsi="仿宋" w:cs="仿宋" w:hint="eastAsia"/>
            <w:lang w:eastAsia="zh-CN"/>
          </w:rPr>
          <w:t>三、液罐车项目建设背景及必要性分析</w:t>
        </w:r>
        <w:r>
          <w:tab/>
        </w:r>
        <w:r>
          <w:fldChar w:fldCharType="begin"/>
        </w:r>
        <w:r>
          <w:instrText xml:space="preserve"> PAGEREF _Toc26578 \h </w:instrText>
        </w:r>
        <w:r>
          <w:fldChar w:fldCharType="separate"/>
        </w:r>
        <w:r>
          <w:t>9</w:t>
        </w:r>
        <w:r>
          <w:fldChar w:fldCharType="end"/>
        </w:r>
      </w:hyperlink>
    </w:p>
    <w:p>
      <w:pPr>
        <w:pStyle w:val="TOC2"/>
        <w:tabs>
          <w:tab w:val="right" w:leader="dot" w:pos="8306"/>
        </w:tabs>
      </w:pPr>
      <w:hyperlink w:anchor="_Toc10244" w:history="1">
        <w:r>
          <w:rPr>
            <w:rFonts w:ascii="仿宋" w:eastAsia="仿宋" w:hAnsi="仿宋" w:cs="仿宋" w:hint="eastAsia"/>
            <w:lang w:eastAsia="zh-CN"/>
          </w:rPr>
          <w:t>(一)、液罐车项目背景分析</w:t>
        </w:r>
        <w:r>
          <w:tab/>
        </w:r>
        <w:r>
          <w:fldChar w:fldCharType="begin"/>
        </w:r>
        <w:r>
          <w:instrText xml:space="preserve"> PAGEREF _Toc10244 \h </w:instrText>
        </w:r>
        <w:r>
          <w:fldChar w:fldCharType="separate"/>
        </w:r>
        <w:r>
          <w:t>9</w:t>
        </w:r>
        <w:r>
          <w:fldChar w:fldCharType="end"/>
        </w:r>
      </w:hyperlink>
    </w:p>
    <w:p>
      <w:pPr>
        <w:pStyle w:val="TOC2"/>
        <w:tabs>
          <w:tab w:val="right" w:leader="dot" w:pos="8306"/>
        </w:tabs>
      </w:pPr>
      <w:hyperlink w:anchor="_Toc13314" w:history="1">
        <w:r>
          <w:rPr>
            <w:rFonts w:ascii="仿宋" w:eastAsia="仿宋" w:hAnsi="仿宋" w:cs="仿宋" w:hint="eastAsia"/>
            <w:lang w:eastAsia="zh-CN"/>
          </w:rPr>
          <w:t>(二)、液罐车项目建设必要性分析</w:t>
        </w:r>
        <w:r>
          <w:tab/>
        </w:r>
        <w:r>
          <w:fldChar w:fldCharType="begin"/>
        </w:r>
        <w:r>
          <w:instrText xml:space="preserve"> PAGEREF _Toc13314 \h </w:instrText>
        </w:r>
        <w:r>
          <w:fldChar w:fldCharType="separate"/>
        </w:r>
        <w:r>
          <w:t>10</w:t>
        </w:r>
        <w:r>
          <w:fldChar w:fldCharType="end"/>
        </w:r>
      </w:hyperlink>
    </w:p>
    <w:p>
      <w:pPr>
        <w:pStyle w:val="TOC1"/>
        <w:tabs>
          <w:tab w:val="right" w:leader="dot" w:pos="8306"/>
        </w:tabs>
      </w:pPr>
      <w:hyperlink w:anchor="_Toc9914" w:history="1">
        <w:r>
          <w:rPr>
            <w:rFonts w:ascii="仿宋" w:eastAsia="仿宋" w:hAnsi="仿宋" w:cs="仿宋" w:hint="eastAsia"/>
            <w:lang w:eastAsia="zh-CN"/>
          </w:rPr>
          <w:t>四、液罐车项目文档管理</w:t>
        </w:r>
        <w:r>
          <w:tab/>
        </w:r>
        <w:r>
          <w:fldChar w:fldCharType="begin"/>
        </w:r>
        <w:r>
          <w:instrText xml:space="preserve"> PAGEREF _Toc9914 \h </w:instrText>
        </w:r>
        <w:r>
          <w:fldChar w:fldCharType="separate"/>
        </w:r>
        <w:r>
          <w:t>12</w:t>
        </w:r>
        <w:r>
          <w:fldChar w:fldCharType="end"/>
        </w:r>
      </w:hyperlink>
    </w:p>
    <w:p>
      <w:pPr>
        <w:pStyle w:val="TOC2"/>
        <w:tabs>
          <w:tab w:val="right" w:leader="dot" w:pos="8306"/>
        </w:tabs>
      </w:pPr>
      <w:hyperlink w:anchor="_Toc21801" w:history="1">
        <w:r>
          <w:rPr>
            <w:rFonts w:ascii="仿宋" w:eastAsia="仿宋" w:hAnsi="仿宋" w:cs="仿宋" w:hint="eastAsia"/>
            <w:lang w:eastAsia="zh-CN"/>
          </w:rPr>
          <w:t>(一)、文档编制与审查</w:t>
        </w:r>
        <w:r>
          <w:tab/>
        </w:r>
        <w:r>
          <w:fldChar w:fldCharType="begin"/>
        </w:r>
        <w:r>
          <w:instrText xml:space="preserve"> PAGEREF _Toc21801 \h </w:instrText>
        </w:r>
        <w:r>
          <w:fldChar w:fldCharType="separate"/>
        </w:r>
        <w:r>
          <w:t>12</w:t>
        </w:r>
        <w:r>
          <w:fldChar w:fldCharType="end"/>
        </w:r>
      </w:hyperlink>
    </w:p>
    <w:p>
      <w:pPr>
        <w:pStyle w:val="TOC2"/>
        <w:tabs>
          <w:tab w:val="right" w:leader="dot" w:pos="8306"/>
        </w:tabs>
      </w:pPr>
      <w:hyperlink w:anchor="_Toc5637" w:history="1">
        <w:r>
          <w:rPr>
            <w:rFonts w:ascii="仿宋" w:eastAsia="仿宋" w:hAnsi="仿宋" w:cs="仿宋" w:hint="eastAsia"/>
            <w:lang w:eastAsia="zh-CN"/>
          </w:rPr>
          <w:t>(二)、文档发布与分发</w:t>
        </w:r>
        <w:r>
          <w:tab/>
        </w:r>
        <w:r>
          <w:fldChar w:fldCharType="begin"/>
        </w:r>
        <w:r>
          <w:instrText xml:space="preserve"> PAGEREF _Toc5637 \h </w:instrText>
        </w:r>
        <w:r>
          <w:fldChar w:fldCharType="separate"/>
        </w:r>
        <w:r>
          <w:t>13</w:t>
        </w:r>
        <w:r>
          <w:fldChar w:fldCharType="end"/>
        </w:r>
      </w:hyperlink>
    </w:p>
    <w:p>
      <w:pPr>
        <w:pStyle w:val="TOC2"/>
        <w:tabs>
          <w:tab w:val="right" w:leader="dot" w:pos="8306"/>
        </w:tabs>
      </w:pPr>
      <w:hyperlink w:anchor="_Toc3875" w:history="1">
        <w:r>
          <w:rPr>
            <w:rFonts w:ascii="仿宋" w:eastAsia="仿宋" w:hAnsi="仿宋" w:cs="仿宋" w:hint="eastAsia"/>
            <w:lang w:eastAsia="zh-CN"/>
          </w:rPr>
          <w:t>(三)、文档存档与归档</w:t>
        </w:r>
        <w:r>
          <w:tab/>
        </w:r>
        <w:r>
          <w:fldChar w:fldCharType="begin"/>
        </w:r>
        <w:r>
          <w:instrText xml:space="preserve"> PAGEREF _Toc3875 \h </w:instrText>
        </w:r>
        <w:r>
          <w:fldChar w:fldCharType="separate"/>
        </w:r>
        <w:r>
          <w:t>14</w:t>
        </w:r>
        <w:r>
          <w:fldChar w:fldCharType="end"/>
        </w:r>
      </w:hyperlink>
    </w:p>
    <w:p>
      <w:pPr>
        <w:pStyle w:val="TOC1"/>
        <w:tabs>
          <w:tab w:val="right" w:leader="dot" w:pos="8306"/>
        </w:tabs>
      </w:pPr>
      <w:hyperlink w:anchor="_Toc20517" w:history="1">
        <w:r>
          <w:rPr>
            <w:rFonts w:ascii="仿宋" w:eastAsia="仿宋" w:hAnsi="仿宋" w:cs="仿宋" w:hint="eastAsia"/>
            <w:lang w:eastAsia="zh-CN"/>
          </w:rPr>
          <w:t>五、市场分析、调研</w:t>
        </w:r>
        <w:r>
          <w:tab/>
        </w:r>
        <w:r>
          <w:fldChar w:fldCharType="begin"/>
        </w:r>
        <w:r>
          <w:instrText xml:space="preserve"> PAGEREF _Toc20517 \h </w:instrText>
        </w:r>
        <w:r>
          <w:fldChar w:fldCharType="separate"/>
        </w:r>
        <w:r>
          <w:t>15</w:t>
        </w:r>
        <w:r>
          <w:fldChar w:fldCharType="end"/>
        </w:r>
      </w:hyperlink>
    </w:p>
    <w:p>
      <w:pPr>
        <w:pStyle w:val="TOC2"/>
        <w:tabs>
          <w:tab w:val="right" w:leader="dot" w:pos="8306"/>
        </w:tabs>
      </w:pPr>
      <w:hyperlink w:anchor="_Toc10681" w:history="1">
        <w:r>
          <w:rPr>
            <w:rFonts w:ascii="仿宋" w:eastAsia="仿宋" w:hAnsi="仿宋" w:cs="仿宋" w:hint="eastAsia"/>
            <w:lang w:eastAsia="zh-CN"/>
          </w:rPr>
          <w:t>(一)、液罐车行业分析</w:t>
        </w:r>
        <w:r>
          <w:tab/>
        </w:r>
        <w:r>
          <w:fldChar w:fldCharType="begin"/>
        </w:r>
        <w:r>
          <w:instrText xml:space="preserve"> PAGEREF _Toc10681 \h </w:instrText>
        </w:r>
        <w:r>
          <w:fldChar w:fldCharType="separate"/>
        </w:r>
        <w:r>
          <w:t>15</w:t>
        </w:r>
        <w:r>
          <w:fldChar w:fldCharType="end"/>
        </w:r>
      </w:hyperlink>
    </w:p>
    <w:p>
      <w:pPr>
        <w:pStyle w:val="TOC2"/>
        <w:tabs>
          <w:tab w:val="right" w:leader="dot" w:pos="8306"/>
        </w:tabs>
      </w:pPr>
      <w:hyperlink w:anchor="_Toc8736" w:history="1">
        <w:r>
          <w:rPr>
            <w:rFonts w:ascii="仿宋" w:eastAsia="仿宋" w:hAnsi="仿宋" w:cs="仿宋" w:hint="eastAsia"/>
            <w:lang w:eastAsia="zh-CN"/>
          </w:rPr>
          <w:t>(二)、液罐车市场分析预测</w:t>
        </w:r>
        <w:r>
          <w:tab/>
        </w:r>
        <w:r>
          <w:fldChar w:fldCharType="begin"/>
        </w:r>
        <w:r>
          <w:instrText xml:space="preserve"> PAGEREF _Toc8736 \h </w:instrText>
        </w:r>
        <w:r>
          <w:fldChar w:fldCharType="separate"/>
        </w:r>
        <w:r>
          <w:t>16</w:t>
        </w:r>
        <w:r>
          <w:fldChar w:fldCharType="end"/>
        </w:r>
      </w:hyperlink>
    </w:p>
    <w:p>
      <w:pPr>
        <w:pStyle w:val="TOC1"/>
        <w:tabs>
          <w:tab w:val="right" w:leader="dot" w:pos="8306"/>
        </w:tabs>
      </w:pPr>
      <w:hyperlink w:anchor="_Toc22710" w:history="1">
        <w:r>
          <w:rPr>
            <w:rFonts w:ascii="仿宋" w:eastAsia="仿宋" w:hAnsi="仿宋" w:cs="仿宋" w:hint="eastAsia"/>
            <w:lang w:eastAsia="zh-CN"/>
          </w:rPr>
          <w:t>六、产品规划分析</w:t>
        </w:r>
        <w:r>
          <w:tab/>
        </w:r>
        <w:r>
          <w:fldChar w:fldCharType="begin"/>
        </w:r>
        <w:r>
          <w:instrText xml:space="preserve"> PAGEREF _Toc22710 \h </w:instrText>
        </w:r>
        <w:r>
          <w:fldChar w:fldCharType="separate"/>
        </w:r>
        <w:r>
          <w:t>17</w:t>
        </w:r>
        <w:r>
          <w:fldChar w:fldCharType="end"/>
        </w:r>
      </w:hyperlink>
    </w:p>
    <w:p>
      <w:pPr>
        <w:pStyle w:val="TOC2"/>
        <w:tabs>
          <w:tab w:val="right" w:leader="dot" w:pos="8306"/>
        </w:tabs>
      </w:pPr>
      <w:hyperlink w:anchor="_Toc2052" w:history="1">
        <w:r>
          <w:rPr>
            <w:rFonts w:ascii="仿宋" w:eastAsia="仿宋" w:hAnsi="仿宋" w:cs="仿宋" w:hint="eastAsia"/>
            <w:lang w:eastAsia="zh-CN"/>
          </w:rPr>
          <w:t>(一)、产品规划</w:t>
        </w:r>
        <w:r>
          <w:tab/>
        </w:r>
        <w:r>
          <w:fldChar w:fldCharType="begin"/>
        </w:r>
        <w:r>
          <w:instrText xml:space="preserve"> PAGEREF _Toc2052 \h </w:instrText>
        </w:r>
        <w:r>
          <w:fldChar w:fldCharType="separate"/>
        </w:r>
        <w:r>
          <w:t>17</w:t>
        </w:r>
        <w:r>
          <w:fldChar w:fldCharType="end"/>
        </w:r>
      </w:hyperlink>
    </w:p>
    <w:p>
      <w:pPr>
        <w:pStyle w:val="TOC2"/>
        <w:tabs>
          <w:tab w:val="right" w:leader="dot" w:pos="8306"/>
        </w:tabs>
      </w:pPr>
      <w:hyperlink w:anchor="_Toc10644" w:history="1">
        <w:r>
          <w:rPr>
            <w:rFonts w:ascii="仿宋" w:eastAsia="仿宋" w:hAnsi="仿宋" w:cs="仿宋" w:hint="eastAsia"/>
            <w:lang w:eastAsia="zh-CN"/>
          </w:rPr>
          <w:t>(二)、建设规模</w:t>
        </w:r>
        <w:r>
          <w:tab/>
        </w:r>
        <w:r>
          <w:fldChar w:fldCharType="begin"/>
        </w:r>
        <w:r>
          <w:instrText xml:space="preserve"> PAGEREF _Toc10644 \h </w:instrText>
        </w:r>
        <w:r>
          <w:fldChar w:fldCharType="separate"/>
        </w:r>
        <w:r>
          <w:t>17</w:t>
        </w:r>
        <w:r>
          <w:fldChar w:fldCharType="end"/>
        </w:r>
      </w:hyperlink>
    </w:p>
    <w:p>
      <w:pPr>
        <w:pStyle w:val="TOC1"/>
        <w:tabs>
          <w:tab w:val="right" w:leader="dot" w:pos="8306"/>
        </w:tabs>
      </w:pPr>
      <w:hyperlink w:anchor="_Toc31851" w:history="1">
        <w:r>
          <w:rPr>
            <w:rFonts w:ascii="仿宋" w:eastAsia="仿宋" w:hAnsi="仿宋" w:cs="仿宋" w:hint="eastAsia"/>
            <w:lang w:eastAsia="zh-CN"/>
          </w:rPr>
          <w:t>七、生产安全保护</w:t>
        </w:r>
        <w:r>
          <w:tab/>
        </w:r>
        <w:r>
          <w:fldChar w:fldCharType="begin"/>
        </w:r>
        <w:r>
          <w:instrText xml:space="preserve"> PAGEREF _Toc31851 \h </w:instrText>
        </w:r>
        <w:r>
          <w:fldChar w:fldCharType="separate"/>
        </w:r>
        <w:r>
          <w:t>19</w:t>
        </w:r>
        <w:r>
          <w:fldChar w:fldCharType="end"/>
        </w:r>
      </w:hyperlink>
    </w:p>
    <w:p>
      <w:pPr>
        <w:pStyle w:val="TOC2"/>
        <w:tabs>
          <w:tab w:val="right" w:leader="dot" w:pos="8306"/>
        </w:tabs>
      </w:pPr>
      <w:hyperlink w:anchor="_Toc19333" w:history="1">
        <w:r>
          <w:rPr>
            <w:rFonts w:ascii="仿宋" w:eastAsia="仿宋" w:hAnsi="仿宋" w:cs="仿宋" w:hint="eastAsia"/>
            <w:lang w:eastAsia="zh-CN"/>
          </w:rPr>
          <w:t>(一)、消防安全</w:t>
        </w:r>
        <w:r>
          <w:tab/>
        </w:r>
        <w:r>
          <w:fldChar w:fldCharType="begin"/>
        </w:r>
        <w:r>
          <w:instrText xml:space="preserve"> PAGEREF _Toc19333 \h </w:instrText>
        </w:r>
        <w:r>
          <w:fldChar w:fldCharType="separate"/>
        </w:r>
        <w:r>
          <w:t>19</w:t>
        </w:r>
        <w:r>
          <w:fldChar w:fldCharType="end"/>
        </w:r>
      </w:hyperlink>
    </w:p>
    <w:p>
      <w:pPr>
        <w:pStyle w:val="TOC2"/>
        <w:tabs>
          <w:tab w:val="right" w:leader="dot" w:pos="8306"/>
        </w:tabs>
      </w:pPr>
      <w:hyperlink w:anchor="_Toc31946" w:history="1">
        <w:r>
          <w:rPr>
            <w:rFonts w:ascii="仿宋" w:eastAsia="仿宋" w:hAnsi="仿宋" w:cs="仿宋" w:hint="eastAsia"/>
            <w:lang w:eastAsia="zh-CN"/>
          </w:rPr>
          <w:t>(二)、防火防爆总图布置措施</w:t>
        </w:r>
        <w:r>
          <w:tab/>
        </w:r>
        <w:r>
          <w:fldChar w:fldCharType="begin"/>
        </w:r>
        <w:r>
          <w:instrText xml:space="preserve"> PAGEREF _Toc31946 \h </w:instrText>
        </w:r>
        <w:r>
          <w:fldChar w:fldCharType="separate"/>
        </w:r>
        <w:r>
          <w:t>20</w:t>
        </w:r>
        <w:r>
          <w:fldChar w:fldCharType="end"/>
        </w:r>
      </w:hyperlink>
    </w:p>
    <w:p>
      <w:pPr>
        <w:pStyle w:val="TOC2"/>
        <w:tabs>
          <w:tab w:val="right" w:leader="dot" w:pos="8306"/>
        </w:tabs>
      </w:pPr>
      <w:hyperlink w:anchor="_Toc27886" w:history="1">
        <w:r>
          <w:rPr>
            <w:rFonts w:ascii="仿宋" w:eastAsia="仿宋" w:hAnsi="仿宋" w:cs="仿宋" w:hint="eastAsia"/>
            <w:lang w:eastAsia="zh-CN"/>
          </w:rPr>
          <w:t>(三)、自然灾害防范措施</w:t>
        </w:r>
        <w:r>
          <w:tab/>
        </w:r>
        <w:r>
          <w:fldChar w:fldCharType="begin"/>
        </w:r>
        <w:r>
          <w:instrText xml:space="preserve"> PAGEREF _Toc27886 \h </w:instrText>
        </w:r>
        <w:r>
          <w:fldChar w:fldCharType="separate"/>
        </w:r>
        <w:r>
          <w:t>21</w:t>
        </w:r>
        <w:r>
          <w:fldChar w:fldCharType="end"/>
        </w:r>
      </w:hyperlink>
    </w:p>
    <w:p>
      <w:pPr>
        <w:pStyle w:val="TOC2"/>
        <w:tabs>
          <w:tab w:val="right" w:leader="dot" w:pos="8306"/>
        </w:tabs>
      </w:pPr>
      <w:hyperlink w:anchor="_Toc12695" w:history="1">
        <w:r>
          <w:rPr>
            <w:rFonts w:ascii="仿宋" w:eastAsia="仿宋" w:hAnsi="仿宋" w:cs="仿宋" w:hint="eastAsia"/>
            <w:lang w:eastAsia="zh-CN"/>
          </w:rPr>
          <w:t>(四)、安全色及安全标志使用要求</w:t>
        </w:r>
        <w:r>
          <w:tab/>
        </w:r>
        <w:r>
          <w:fldChar w:fldCharType="begin"/>
        </w:r>
        <w:r>
          <w:instrText xml:space="preserve"> PAGEREF _Toc12695 \h </w:instrText>
        </w:r>
        <w:r>
          <w:fldChar w:fldCharType="separate"/>
        </w:r>
        <w:r>
          <w:t>22</w:t>
        </w:r>
        <w:r>
          <w:fldChar w:fldCharType="end"/>
        </w:r>
      </w:hyperlink>
    </w:p>
    <w:p>
      <w:pPr>
        <w:pStyle w:val="TOC2"/>
        <w:tabs>
          <w:tab w:val="right" w:leader="dot" w:pos="8306"/>
        </w:tabs>
      </w:pPr>
      <w:hyperlink w:anchor="_Toc396" w:history="1">
        <w:r>
          <w:rPr>
            <w:rFonts w:ascii="仿宋" w:eastAsia="仿宋" w:hAnsi="仿宋" w:cs="仿宋" w:hint="eastAsia"/>
            <w:lang w:eastAsia="zh-CN"/>
          </w:rPr>
          <w:t>(五)、防尘防毒措施</w:t>
        </w:r>
        <w:r>
          <w:tab/>
        </w:r>
        <w:r>
          <w:fldChar w:fldCharType="begin"/>
        </w:r>
        <w:r>
          <w:instrText xml:space="preserve"> PAGEREF _Toc396 \h </w:instrText>
        </w:r>
        <w:r>
          <w:fldChar w:fldCharType="separate"/>
        </w:r>
        <w:r>
          <w:t>23</w:t>
        </w:r>
        <w:r>
          <w:fldChar w:fldCharType="end"/>
        </w:r>
      </w:hyperlink>
    </w:p>
    <w:p>
      <w:pPr>
        <w:pStyle w:val="TOC2"/>
        <w:tabs>
          <w:tab w:val="right" w:leader="dot" w:pos="8306"/>
        </w:tabs>
      </w:pPr>
      <w:hyperlink w:anchor="_Toc24654" w:history="1">
        <w:r>
          <w:rPr>
            <w:rFonts w:ascii="仿宋" w:eastAsia="仿宋" w:hAnsi="仿宋" w:cs="仿宋" w:hint="eastAsia"/>
            <w:lang w:eastAsia="zh-CN"/>
          </w:rPr>
          <w:t>(六)、防静电、触电防护及防雷措施</w:t>
        </w:r>
        <w:r>
          <w:tab/>
        </w:r>
        <w:r>
          <w:fldChar w:fldCharType="begin"/>
        </w:r>
        <w:r>
          <w:instrText xml:space="preserve"> PAGEREF _Toc24654 \h </w:instrText>
        </w:r>
        <w:r>
          <w:fldChar w:fldCharType="separate"/>
        </w:r>
        <w:r>
          <w:t>24</w:t>
        </w:r>
        <w:r>
          <w:fldChar w:fldCharType="end"/>
        </w:r>
      </w:hyperlink>
    </w:p>
    <w:p>
      <w:pPr>
        <w:pStyle w:val="TOC2"/>
        <w:tabs>
          <w:tab w:val="right" w:leader="dot" w:pos="8306"/>
        </w:tabs>
      </w:pPr>
      <w:hyperlink w:anchor="_Toc7892" w:history="1">
        <w:r>
          <w:rPr>
            <w:rFonts w:ascii="仿宋" w:eastAsia="仿宋" w:hAnsi="仿宋" w:cs="仿宋" w:hint="eastAsia"/>
            <w:lang w:eastAsia="zh-CN"/>
          </w:rPr>
          <w:t>(七)、机械设备安全保障措施</w:t>
        </w:r>
        <w:r>
          <w:tab/>
        </w:r>
        <w:r>
          <w:fldChar w:fldCharType="begin"/>
        </w:r>
        <w:r>
          <w:instrText xml:space="preserve"> PAGEREF _Toc7892 \h </w:instrText>
        </w:r>
        <w:r>
          <w:fldChar w:fldCharType="separate"/>
        </w:r>
        <w:r>
          <w:t>25</w:t>
        </w:r>
        <w:r>
          <w:fldChar w:fldCharType="end"/>
        </w:r>
      </w:hyperlink>
    </w:p>
    <w:p>
      <w:pPr>
        <w:pStyle w:val="TOC1"/>
        <w:tabs>
          <w:tab w:val="right" w:leader="dot" w:pos="8306"/>
        </w:tabs>
      </w:pPr>
      <w:hyperlink w:anchor="_Toc16083" w:history="1">
        <w:r>
          <w:rPr>
            <w:rFonts w:ascii="仿宋" w:eastAsia="仿宋" w:hAnsi="仿宋" w:cs="仿宋" w:hint="eastAsia"/>
            <w:lang w:eastAsia="zh-CN"/>
          </w:rPr>
          <w:t>八、液罐车项目人力资源管理</w:t>
        </w:r>
        <w:r>
          <w:tab/>
        </w:r>
        <w:r>
          <w:fldChar w:fldCharType="begin"/>
        </w:r>
        <w:r>
          <w:instrText xml:space="preserve"> PAGEREF _Toc16083 \h </w:instrText>
        </w:r>
        <w:r>
          <w:fldChar w:fldCharType="separate"/>
        </w:r>
        <w:r>
          <w:t>26</w:t>
        </w:r>
        <w:r>
          <w:fldChar w:fldCharType="end"/>
        </w:r>
      </w:hyperlink>
    </w:p>
    <w:p>
      <w:pPr>
        <w:pStyle w:val="TOC2"/>
        <w:tabs>
          <w:tab w:val="right" w:leader="dot" w:pos="8306"/>
        </w:tabs>
      </w:pPr>
      <w:hyperlink w:anchor="_Toc18515" w:history="1">
        <w:r>
          <w:rPr>
            <w:rFonts w:ascii="仿宋" w:eastAsia="仿宋" w:hAnsi="仿宋" w:cs="仿宋" w:hint="eastAsia"/>
            <w:lang w:eastAsia="zh-CN"/>
          </w:rPr>
          <w:t>(一)、建立健全的预算管理制度</w:t>
        </w:r>
        <w:r>
          <w:tab/>
        </w:r>
        <w:r>
          <w:fldChar w:fldCharType="begin"/>
        </w:r>
        <w:r>
          <w:instrText xml:space="preserve"> PAGEREF _Toc18515 \h </w:instrText>
        </w:r>
        <w:r>
          <w:fldChar w:fldCharType="separate"/>
        </w:r>
        <w:r>
          <w:t>26</w:t>
        </w:r>
        <w:r>
          <w:fldChar w:fldCharType="end"/>
        </w:r>
      </w:hyperlink>
    </w:p>
    <w:p>
      <w:pPr>
        <w:pStyle w:val="TOC2"/>
        <w:tabs>
          <w:tab w:val="right" w:leader="dot" w:pos="8306"/>
        </w:tabs>
      </w:pPr>
      <w:hyperlink w:anchor="_Toc15054" w:history="1">
        <w:r>
          <w:rPr>
            <w:rFonts w:ascii="仿宋" w:eastAsia="仿宋" w:hAnsi="仿宋" w:cs="仿宋" w:hint="eastAsia"/>
            <w:lang w:eastAsia="zh-CN"/>
          </w:rPr>
          <w:t>(二)、加强资金流动监控</w:t>
        </w:r>
        <w:r>
          <w:tab/>
        </w:r>
        <w:r>
          <w:fldChar w:fldCharType="begin"/>
        </w:r>
        <w:r>
          <w:instrText xml:space="preserve"> PAGEREF _Toc15054 \h </w:instrText>
        </w:r>
        <w:r>
          <w:fldChar w:fldCharType="separate"/>
        </w:r>
        <w:r>
          <w:t>28</w:t>
        </w:r>
        <w:r>
          <w:fldChar w:fldCharType="end"/>
        </w:r>
      </w:hyperlink>
    </w:p>
    <w:p>
      <w:pPr>
        <w:pStyle w:val="TOC2"/>
        <w:tabs>
          <w:tab w:val="right" w:leader="dot" w:pos="8306"/>
        </w:tabs>
      </w:pPr>
      <w:hyperlink w:anchor="_Toc5147" w:history="1">
        <w:r>
          <w:rPr>
            <w:rFonts w:ascii="仿宋" w:eastAsia="仿宋" w:hAnsi="仿宋" w:cs="仿宋" w:hint="eastAsia"/>
            <w:lang w:eastAsia="zh-CN"/>
          </w:rPr>
          <w:t>(三)、制定完善的风险控制机制</w:t>
        </w:r>
        <w:r>
          <w:tab/>
        </w:r>
        <w:r>
          <w:fldChar w:fldCharType="begin"/>
        </w:r>
        <w:r>
          <w:instrText xml:space="preserve"> PAGEREF _Toc5147 \h </w:instrText>
        </w:r>
        <w:r>
          <w:fldChar w:fldCharType="separate"/>
        </w:r>
        <w:r>
          <w:t>29</w:t>
        </w:r>
        <w:r>
          <w:fldChar w:fldCharType="end"/>
        </w:r>
      </w:hyperlink>
    </w:p>
    <w:p>
      <w:pPr>
        <w:pStyle w:val="TOC2"/>
        <w:tabs>
          <w:tab w:val="right" w:leader="dot" w:pos="8306"/>
        </w:tabs>
      </w:pPr>
      <w:hyperlink w:anchor="_Toc7405" w:history="1">
        <w:r>
          <w:rPr>
            <w:rFonts w:ascii="仿宋" w:eastAsia="仿宋" w:hAnsi="仿宋" w:cs="仿宋" w:hint="eastAsia"/>
            <w:lang w:eastAsia="zh-CN"/>
          </w:rPr>
          <w:t>(四)、优化成本管理</w:t>
        </w:r>
        <w:r>
          <w:tab/>
        </w:r>
        <w:r>
          <w:fldChar w:fldCharType="begin"/>
        </w:r>
        <w:r>
          <w:instrText xml:space="preserve"> PAGEREF _Toc7405 \h </w:instrText>
        </w:r>
        <w:r>
          <w:fldChar w:fldCharType="separate"/>
        </w:r>
        <w:r>
          <w:t>30</w:t>
        </w:r>
        <w:r>
          <w:fldChar w:fldCharType="end"/>
        </w:r>
      </w:hyperlink>
    </w:p>
    <w:p>
      <w:pPr>
        <w:pStyle w:val="TOC1"/>
        <w:tabs>
          <w:tab w:val="right" w:leader="dot" w:pos="8306"/>
        </w:tabs>
      </w:pPr>
      <w:hyperlink w:anchor="_Toc3963" w:history="1">
        <w:r>
          <w:rPr>
            <w:rFonts w:ascii="仿宋" w:eastAsia="仿宋" w:hAnsi="仿宋" w:cs="仿宋" w:hint="eastAsia"/>
            <w:lang w:eastAsia="zh-CN"/>
          </w:rPr>
          <w:t>九、液罐车项目计划安排</w:t>
        </w:r>
        <w:r>
          <w:tab/>
        </w:r>
        <w:r>
          <w:fldChar w:fldCharType="begin"/>
        </w:r>
        <w:r>
          <w:instrText xml:space="preserve"> PAGEREF _Toc3963 \h </w:instrText>
        </w:r>
        <w:r>
          <w:fldChar w:fldCharType="separate"/>
        </w:r>
        <w:r>
          <w:t>32</w:t>
        </w:r>
        <w:r>
          <w:fldChar w:fldCharType="end"/>
        </w:r>
      </w:hyperlink>
    </w:p>
    <w:p>
      <w:pPr>
        <w:pStyle w:val="TOC2"/>
        <w:tabs>
          <w:tab w:val="right" w:leader="dot" w:pos="8306"/>
        </w:tabs>
      </w:pPr>
      <w:hyperlink w:anchor="_Toc28467" w:history="1">
        <w:r>
          <w:rPr>
            <w:rFonts w:ascii="仿宋" w:eastAsia="仿宋" w:hAnsi="仿宋" w:cs="仿宋" w:hint="eastAsia"/>
            <w:lang w:eastAsia="zh-CN"/>
          </w:rPr>
          <w:t>(一)、建设周期</w:t>
        </w:r>
        <w:r>
          <w:tab/>
        </w:r>
        <w:r>
          <w:fldChar w:fldCharType="begin"/>
        </w:r>
        <w:r>
          <w:instrText xml:space="preserve"> PAGEREF _Toc28467 \h </w:instrText>
        </w:r>
        <w:r>
          <w:fldChar w:fldCharType="separate"/>
        </w:r>
        <w:r>
          <w:t>32</w:t>
        </w:r>
        <w:r>
          <w:fldChar w:fldCharType="end"/>
        </w:r>
      </w:hyperlink>
    </w:p>
    <w:p>
      <w:pPr>
        <w:pStyle w:val="TOC2"/>
        <w:tabs>
          <w:tab w:val="right" w:leader="dot" w:pos="8306"/>
        </w:tabs>
      </w:pPr>
      <w:hyperlink w:anchor="_Toc20118" w:history="1">
        <w:r>
          <w:rPr>
            <w:rFonts w:ascii="仿宋" w:eastAsia="仿宋" w:hAnsi="仿宋" w:cs="仿宋" w:hint="eastAsia"/>
            <w:lang w:eastAsia="zh-CN"/>
          </w:rPr>
          <w:t>(二)、建设进度</w:t>
        </w:r>
        <w:r>
          <w:tab/>
        </w:r>
        <w:r>
          <w:fldChar w:fldCharType="begin"/>
        </w:r>
        <w:r>
          <w:instrText xml:space="preserve"> PAGEREF _Toc20118 \h </w:instrText>
        </w:r>
        <w:r>
          <w:fldChar w:fldCharType="separate"/>
        </w:r>
        <w:r>
          <w:t>33</w:t>
        </w:r>
        <w:r>
          <w:fldChar w:fldCharType="end"/>
        </w:r>
      </w:hyperlink>
    </w:p>
    <w:p>
      <w:pPr>
        <w:pStyle w:val="TOC2"/>
        <w:tabs>
          <w:tab w:val="right" w:leader="dot" w:pos="8306"/>
        </w:tabs>
      </w:pPr>
      <w:hyperlink w:anchor="_Toc1722" w:history="1">
        <w:r>
          <w:rPr>
            <w:rFonts w:ascii="仿宋" w:eastAsia="仿宋" w:hAnsi="仿宋" w:cs="仿宋" w:hint="eastAsia"/>
            <w:lang w:eastAsia="zh-CN"/>
          </w:rPr>
          <w:t>(三)、进度安排注意事项</w:t>
        </w:r>
        <w:r>
          <w:tab/>
        </w:r>
        <w:r>
          <w:fldChar w:fldCharType="begin"/>
        </w:r>
        <w:r>
          <w:instrText xml:space="preserve"> PAGEREF _Toc1722 \h </w:instrText>
        </w:r>
        <w:r>
          <w:fldChar w:fldCharType="separate"/>
        </w:r>
        <w:r>
          <w:t>33</w:t>
        </w:r>
        <w:r>
          <w:fldChar w:fldCharType="end"/>
        </w:r>
      </w:hyperlink>
    </w:p>
    <w:p>
      <w:pPr>
        <w:pStyle w:val="TOC2"/>
        <w:tabs>
          <w:tab w:val="right" w:leader="dot" w:pos="8306"/>
        </w:tabs>
      </w:pPr>
      <w:hyperlink w:anchor="_Toc9622" w:history="1">
        <w:r>
          <w:rPr>
            <w:rFonts w:ascii="仿宋" w:eastAsia="仿宋" w:hAnsi="仿宋" w:cs="仿宋" w:hint="eastAsia"/>
            <w:lang w:eastAsia="zh-CN"/>
          </w:rPr>
          <w:t>(四)、人力资源配置</w:t>
        </w:r>
        <w:r>
          <w:tab/>
        </w:r>
        <w:r>
          <w:fldChar w:fldCharType="begin"/>
        </w:r>
        <w:r>
          <w:instrText xml:space="preserve"> PAGEREF _Toc9622 \h </w:instrText>
        </w:r>
        <w:r>
          <w:fldChar w:fldCharType="separate"/>
        </w:r>
        <w:r>
          <w:t>35</w:t>
        </w:r>
        <w:r>
          <w:fldChar w:fldCharType="end"/>
        </w:r>
      </w:hyperlink>
    </w:p>
    <w:p>
      <w:pPr>
        <w:pStyle w:val="TOC1"/>
        <w:tabs>
          <w:tab w:val="right" w:leader="dot" w:pos="8306"/>
        </w:tabs>
      </w:pPr>
      <w:hyperlink w:anchor="_Toc21654" w:history="1">
        <w:r>
          <w:rPr>
            <w:rFonts w:ascii="仿宋" w:eastAsia="仿宋" w:hAnsi="仿宋" w:cs="仿宋" w:hint="eastAsia"/>
            <w:lang w:eastAsia="zh-CN"/>
          </w:rPr>
          <w:t>十、液罐车项目创新与研发</w:t>
        </w:r>
        <w:r>
          <w:tab/>
        </w:r>
        <w:r>
          <w:fldChar w:fldCharType="begin"/>
        </w:r>
        <w:r>
          <w:instrText xml:space="preserve"> PAGEREF _Toc21654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24" w:history="1">
        <w:r>
          <w:rPr>
            <w:rFonts w:ascii="仿宋" w:eastAsia="仿宋" w:hAnsi="仿宋" w:cs="仿宋" w:hint="eastAsia"/>
            <w:lang w:eastAsia="zh-CN"/>
          </w:rPr>
          <w:t>(一)、创新策略与方向</w:t>
        </w:r>
        <w:r>
          <w:tab/>
        </w:r>
        <w:r>
          <w:fldChar w:fldCharType="begin"/>
        </w:r>
        <w:r>
          <w:instrText xml:space="preserve"> PAGEREF _Toc16524 \h </w:instrText>
        </w:r>
        <w:r>
          <w:fldChar w:fldCharType="separate"/>
        </w:r>
        <w:r>
          <w:t>36</w:t>
        </w:r>
        <w:r>
          <w:fldChar w:fldCharType="end"/>
        </w:r>
      </w:hyperlink>
    </w:p>
    <w:p>
      <w:pPr>
        <w:pStyle w:val="TOC2"/>
        <w:tabs>
          <w:tab w:val="right" w:leader="dot" w:pos="8306"/>
        </w:tabs>
      </w:pPr>
      <w:hyperlink w:anchor="_Toc32441" w:history="1">
        <w:r>
          <w:rPr>
            <w:rFonts w:ascii="仿宋" w:eastAsia="仿宋" w:hAnsi="仿宋" w:cs="仿宋" w:hint="eastAsia"/>
            <w:lang w:eastAsia="zh-CN"/>
          </w:rPr>
          <w:t>(二)、研发规划与投入</w:t>
        </w:r>
        <w:r>
          <w:tab/>
        </w:r>
        <w:r>
          <w:fldChar w:fldCharType="begin"/>
        </w:r>
        <w:r>
          <w:instrText xml:space="preserve"> PAGEREF _Toc32441 \h </w:instrText>
        </w:r>
        <w:r>
          <w:fldChar w:fldCharType="separate"/>
        </w:r>
        <w:r>
          <w:t>37</w:t>
        </w:r>
        <w:r>
          <w:fldChar w:fldCharType="end"/>
        </w:r>
      </w:hyperlink>
    </w:p>
    <w:p>
      <w:pPr>
        <w:pStyle w:val="TOC1"/>
        <w:tabs>
          <w:tab w:val="right" w:leader="dot" w:pos="8306"/>
        </w:tabs>
      </w:pPr>
      <w:hyperlink w:anchor="_Toc14140" w:history="1">
        <w:r>
          <w:rPr>
            <w:rFonts w:ascii="仿宋" w:eastAsia="仿宋" w:hAnsi="仿宋" w:cs="仿宋" w:hint="eastAsia"/>
            <w:lang w:eastAsia="zh-CN"/>
          </w:rPr>
          <w:t>十一、液罐车项目财务管理</w:t>
        </w:r>
        <w:r>
          <w:tab/>
        </w:r>
        <w:r>
          <w:fldChar w:fldCharType="begin"/>
        </w:r>
        <w:r>
          <w:instrText xml:space="preserve"> PAGEREF _Toc14140 \h </w:instrText>
        </w:r>
        <w:r>
          <w:fldChar w:fldCharType="separate"/>
        </w:r>
        <w:r>
          <w:t>39</w:t>
        </w:r>
        <w:r>
          <w:fldChar w:fldCharType="end"/>
        </w:r>
      </w:hyperlink>
    </w:p>
    <w:p>
      <w:pPr>
        <w:pStyle w:val="TOC2"/>
        <w:tabs>
          <w:tab w:val="right" w:leader="dot" w:pos="8306"/>
        </w:tabs>
      </w:pPr>
      <w:hyperlink w:anchor="_Toc2308" w:history="1">
        <w:r>
          <w:rPr>
            <w:rFonts w:ascii="仿宋" w:eastAsia="仿宋" w:hAnsi="仿宋" w:cs="仿宋" w:hint="eastAsia"/>
            <w:lang w:eastAsia="zh-CN"/>
          </w:rPr>
          <w:t>(一)、资金需求大</w:t>
        </w:r>
        <w:r>
          <w:tab/>
        </w:r>
        <w:r>
          <w:fldChar w:fldCharType="begin"/>
        </w:r>
        <w:r>
          <w:instrText xml:space="preserve"> PAGEREF _Toc2308 \h </w:instrText>
        </w:r>
        <w:r>
          <w:fldChar w:fldCharType="separate"/>
        </w:r>
        <w:r>
          <w:t>39</w:t>
        </w:r>
        <w:r>
          <w:fldChar w:fldCharType="end"/>
        </w:r>
      </w:hyperlink>
    </w:p>
    <w:p>
      <w:pPr>
        <w:pStyle w:val="TOC2"/>
        <w:tabs>
          <w:tab w:val="right" w:leader="dot" w:pos="8306"/>
        </w:tabs>
      </w:pPr>
      <w:hyperlink w:anchor="_Toc25704" w:history="1">
        <w:r>
          <w:rPr>
            <w:rFonts w:ascii="仿宋" w:eastAsia="仿宋" w:hAnsi="仿宋" w:cs="仿宋" w:hint="eastAsia"/>
            <w:lang w:eastAsia="zh-CN"/>
          </w:rPr>
          <w:t>(二)、研发周期长</w:t>
        </w:r>
        <w:r>
          <w:tab/>
        </w:r>
        <w:r>
          <w:fldChar w:fldCharType="begin"/>
        </w:r>
        <w:r>
          <w:instrText xml:space="preserve"> PAGEREF _Toc25704 \h </w:instrText>
        </w:r>
        <w:r>
          <w:fldChar w:fldCharType="separate"/>
        </w:r>
        <w:r>
          <w:t>40</w:t>
        </w:r>
        <w:r>
          <w:fldChar w:fldCharType="end"/>
        </w:r>
      </w:hyperlink>
    </w:p>
    <w:p>
      <w:pPr>
        <w:pStyle w:val="TOC2"/>
        <w:tabs>
          <w:tab w:val="right" w:leader="dot" w:pos="8306"/>
        </w:tabs>
      </w:pPr>
      <w:hyperlink w:anchor="_Toc22515" w:history="1">
        <w:r>
          <w:rPr>
            <w:rFonts w:ascii="仿宋" w:eastAsia="仿宋" w:hAnsi="仿宋" w:cs="仿宋" w:hint="eastAsia"/>
            <w:lang w:eastAsia="zh-CN"/>
          </w:rPr>
          <w:t>(三)、市场风险大</w:t>
        </w:r>
        <w:r>
          <w:tab/>
        </w:r>
        <w:r>
          <w:fldChar w:fldCharType="begin"/>
        </w:r>
        <w:r>
          <w:instrText xml:space="preserve"> PAGEREF _Toc22515 \h </w:instrText>
        </w:r>
        <w:r>
          <w:fldChar w:fldCharType="separate"/>
        </w:r>
        <w:r>
          <w:t>41</w:t>
        </w:r>
        <w:r>
          <w:fldChar w:fldCharType="end"/>
        </w:r>
      </w:hyperlink>
    </w:p>
    <w:p>
      <w:pPr>
        <w:pStyle w:val="TOC2"/>
        <w:tabs>
          <w:tab w:val="right" w:leader="dot" w:pos="8306"/>
        </w:tabs>
      </w:pPr>
      <w:hyperlink w:anchor="_Toc17499" w:history="1">
        <w:r>
          <w:rPr>
            <w:rFonts w:ascii="仿宋" w:eastAsia="仿宋" w:hAnsi="仿宋" w:cs="仿宋" w:hint="eastAsia"/>
            <w:lang w:eastAsia="zh-CN"/>
          </w:rPr>
          <w:t>(四)、利润率高</w:t>
        </w:r>
        <w:r>
          <w:tab/>
        </w:r>
        <w:r>
          <w:fldChar w:fldCharType="begin"/>
        </w:r>
        <w:r>
          <w:instrText xml:space="preserve"> PAGEREF _Toc17499 \h </w:instrText>
        </w:r>
        <w:r>
          <w:fldChar w:fldCharType="separate"/>
        </w:r>
        <w:r>
          <w:t>44</w:t>
        </w:r>
        <w:r>
          <w:fldChar w:fldCharType="end"/>
        </w:r>
      </w:hyperlink>
    </w:p>
    <w:p>
      <w:pPr>
        <w:pStyle w:val="TOC1"/>
        <w:tabs>
          <w:tab w:val="right" w:leader="dot" w:pos="8306"/>
        </w:tabs>
      </w:pPr>
      <w:hyperlink w:anchor="_Toc24958" w:history="1">
        <w:r>
          <w:rPr>
            <w:rFonts w:ascii="仿宋" w:eastAsia="仿宋" w:hAnsi="仿宋" w:cs="仿宋" w:hint="eastAsia"/>
            <w:lang w:eastAsia="zh-CN"/>
          </w:rPr>
          <w:t>十二、液罐车项目人力资源培养与发展</w:t>
        </w:r>
        <w:r>
          <w:tab/>
        </w:r>
        <w:r>
          <w:fldChar w:fldCharType="begin"/>
        </w:r>
        <w:r>
          <w:instrText xml:space="preserve"> PAGEREF _Toc24958 \h </w:instrText>
        </w:r>
        <w:r>
          <w:fldChar w:fldCharType="separate"/>
        </w:r>
        <w:r>
          <w:t>46</w:t>
        </w:r>
        <w:r>
          <w:fldChar w:fldCharType="end"/>
        </w:r>
      </w:hyperlink>
    </w:p>
    <w:p>
      <w:pPr>
        <w:pStyle w:val="TOC2"/>
        <w:tabs>
          <w:tab w:val="right" w:leader="dot" w:pos="8306"/>
        </w:tabs>
      </w:pPr>
      <w:hyperlink w:anchor="_Toc31923" w:history="1">
        <w:r>
          <w:rPr>
            <w:rFonts w:ascii="仿宋" w:eastAsia="仿宋" w:hAnsi="仿宋" w:cs="仿宋" w:hint="eastAsia"/>
            <w:lang w:eastAsia="zh-CN"/>
          </w:rPr>
          <w:t>(一)、人才需求与规划</w:t>
        </w:r>
        <w:r>
          <w:tab/>
        </w:r>
        <w:r>
          <w:fldChar w:fldCharType="begin"/>
        </w:r>
        <w:r>
          <w:instrText xml:space="preserve"> PAGEREF _Toc31923 \h </w:instrText>
        </w:r>
        <w:r>
          <w:fldChar w:fldCharType="separate"/>
        </w:r>
        <w:r>
          <w:t>46</w:t>
        </w:r>
        <w:r>
          <w:fldChar w:fldCharType="end"/>
        </w:r>
      </w:hyperlink>
    </w:p>
    <w:p>
      <w:pPr>
        <w:pStyle w:val="TOC2"/>
        <w:tabs>
          <w:tab w:val="right" w:leader="dot" w:pos="8306"/>
        </w:tabs>
      </w:pPr>
      <w:hyperlink w:anchor="_Toc17957" w:history="1">
        <w:r>
          <w:rPr>
            <w:rFonts w:ascii="仿宋" w:eastAsia="仿宋" w:hAnsi="仿宋" w:cs="仿宋" w:hint="eastAsia"/>
            <w:lang w:eastAsia="zh-CN"/>
          </w:rPr>
          <w:t>(二)、培训与发展计划</w:t>
        </w:r>
        <w:r>
          <w:tab/>
        </w:r>
        <w:r>
          <w:fldChar w:fldCharType="begin"/>
        </w:r>
        <w:r>
          <w:instrText xml:space="preserve"> PAGEREF _Toc17957 \h </w:instrText>
        </w:r>
        <w:r>
          <w:fldChar w:fldCharType="separate"/>
        </w:r>
        <w:r>
          <w:t>46</w:t>
        </w:r>
        <w:r>
          <w:fldChar w:fldCharType="end"/>
        </w:r>
      </w:hyperlink>
    </w:p>
    <w:p>
      <w:pPr>
        <w:pStyle w:val="TOC1"/>
        <w:tabs>
          <w:tab w:val="right" w:leader="dot" w:pos="8306"/>
        </w:tabs>
      </w:pPr>
      <w:hyperlink w:anchor="_Toc32718" w:history="1">
        <w:r>
          <w:rPr>
            <w:rFonts w:ascii="仿宋" w:eastAsia="仿宋" w:hAnsi="仿宋" w:cs="仿宋" w:hint="eastAsia"/>
            <w:lang w:eastAsia="zh-CN"/>
          </w:rPr>
          <w:t>十三、液罐车项目治理与监督</w:t>
        </w:r>
        <w:r>
          <w:tab/>
        </w:r>
        <w:r>
          <w:fldChar w:fldCharType="begin"/>
        </w:r>
        <w:r>
          <w:instrText xml:space="preserve"> PAGEREF _Toc32718 \h </w:instrText>
        </w:r>
        <w:r>
          <w:fldChar w:fldCharType="separate"/>
        </w:r>
        <w:r>
          <w:t>47</w:t>
        </w:r>
        <w:r>
          <w:fldChar w:fldCharType="end"/>
        </w:r>
      </w:hyperlink>
    </w:p>
    <w:p>
      <w:pPr>
        <w:pStyle w:val="TOC2"/>
        <w:tabs>
          <w:tab w:val="right" w:leader="dot" w:pos="8306"/>
        </w:tabs>
      </w:pPr>
      <w:hyperlink w:anchor="_Toc6980" w:history="1">
        <w:r>
          <w:rPr>
            <w:rFonts w:ascii="仿宋" w:eastAsia="仿宋" w:hAnsi="仿宋" w:cs="仿宋" w:hint="eastAsia"/>
            <w:lang w:eastAsia="zh-CN"/>
          </w:rPr>
          <w:t>(一)、液罐车项目治理结构</w:t>
        </w:r>
        <w:r>
          <w:tab/>
        </w:r>
        <w:r>
          <w:fldChar w:fldCharType="begin"/>
        </w:r>
        <w:r>
          <w:instrText xml:space="preserve"> PAGEREF _Toc6980 \h </w:instrText>
        </w:r>
        <w:r>
          <w:fldChar w:fldCharType="separate"/>
        </w:r>
        <w:r>
          <w:t>47</w:t>
        </w:r>
        <w:r>
          <w:fldChar w:fldCharType="end"/>
        </w:r>
      </w:hyperlink>
    </w:p>
    <w:p>
      <w:pPr>
        <w:pStyle w:val="TOC2"/>
        <w:tabs>
          <w:tab w:val="right" w:leader="dot" w:pos="8306"/>
        </w:tabs>
      </w:pPr>
      <w:hyperlink w:anchor="_Toc4160" w:history="1">
        <w:r>
          <w:rPr>
            <w:rFonts w:ascii="仿宋" w:eastAsia="仿宋" w:hAnsi="仿宋" w:cs="仿宋" w:hint="eastAsia"/>
            <w:lang w:eastAsia="zh-CN"/>
          </w:rPr>
          <w:t>(二)、监督与审计</w:t>
        </w:r>
        <w:r>
          <w:tab/>
        </w:r>
        <w:r>
          <w:fldChar w:fldCharType="begin"/>
        </w:r>
        <w:r>
          <w:instrText xml:space="preserve"> PAGEREF _Toc4160 \h </w:instrText>
        </w:r>
        <w:r>
          <w:fldChar w:fldCharType="separate"/>
        </w:r>
        <w:r>
          <w:t>48</w:t>
        </w:r>
        <w:r>
          <w:fldChar w:fldCharType="end"/>
        </w:r>
      </w:hyperlink>
    </w:p>
    <w:p>
      <w:pPr>
        <w:pStyle w:val="TOC1"/>
        <w:tabs>
          <w:tab w:val="right" w:leader="dot" w:pos="8306"/>
        </w:tabs>
      </w:pPr>
      <w:hyperlink w:anchor="_Toc14625" w:history="1">
        <w:r>
          <w:rPr>
            <w:rFonts w:ascii="仿宋" w:eastAsia="仿宋" w:hAnsi="仿宋" w:cs="仿宋" w:hint="eastAsia"/>
            <w:lang w:eastAsia="zh-CN"/>
          </w:rPr>
          <w:t>十四、液罐车项目变更管理</w:t>
        </w:r>
        <w:r>
          <w:tab/>
        </w:r>
        <w:r>
          <w:fldChar w:fldCharType="begin"/>
        </w:r>
        <w:r>
          <w:instrText xml:space="preserve"> PAGEREF _Toc14625 \h </w:instrText>
        </w:r>
        <w:r>
          <w:fldChar w:fldCharType="separate"/>
        </w:r>
        <w:r>
          <w:t>50</w:t>
        </w:r>
        <w:r>
          <w:fldChar w:fldCharType="end"/>
        </w:r>
      </w:hyperlink>
    </w:p>
    <w:p>
      <w:pPr>
        <w:pStyle w:val="TOC2"/>
        <w:tabs>
          <w:tab w:val="right" w:leader="dot" w:pos="8306"/>
        </w:tabs>
      </w:pPr>
      <w:hyperlink w:anchor="_Toc19761" w:history="1">
        <w:r>
          <w:rPr>
            <w:rFonts w:ascii="仿宋" w:eastAsia="仿宋" w:hAnsi="仿宋" w:cs="仿宋" w:hint="eastAsia"/>
            <w:lang w:eastAsia="zh-CN"/>
          </w:rPr>
          <w:t>(一)、变更申请与评估</w:t>
        </w:r>
        <w:r>
          <w:tab/>
        </w:r>
        <w:r>
          <w:fldChar w:fldCharType="begin"/>
        </w:r>
        <w:r>
          <w:instrText xml:space="preserve"> PAGEREF _Toc19761 \h </w:instrText>
        </w:r>
        <w:r>
          <w:fldChar w:fldCharType="separate"/>
        </w:r>
        <w:r>
          <w:t>50</w:t>
        </w:r>
        <w:r>
          <w:fldChar w:fldCharType="end"/>
        </w:r>
      </w:hyperlink>
    </w:p>
    <w:p>
      <w:pPr>
        <w:pStyle w:val="TOC2"/>
        <w:tabs>
          <w:tab w:val="right" w:leader="dot" w:pos="8306"/>
        </w:tabs>
      </w:pPr>
      <w:hyperlink w:anchor="_Toc12884" w:history="1">
        <w:r>
          <w:rPr>
            <w:rFonts w:ascii="仿宋" w:eastAsia="仿宋" w:hAnsi="仿宋" w:cs="仿宋" w:hint="eastAsia"/>
            <w:lang w:eastAsia="zh-CN"/>
          </w:rPr>
          <w:t>(二)、变更实施与控制</w:t>
        </w:r>
        <w:r>
          <w:tab/>
        </w:r>
        <w:r>
          <w:fldChar w:fldCharType="begin"/>
        </w:r>
        <w:r>
          <w:instrText xml:space="preserve"> PAGEREF _Toc12884 \h </w:instrText>
        </w:r>
        <w:r>
          <w:fldChar w:fldCharType="separate"/>
        </w:r>
        <w:r>
          <w:t>50</w:t>
        </w:r>
        <w:r>
          <w:fldChar w:fldCharType="end"/>
        </w:r>
      </w:hyperlink>
    </w:p>
    <w:p>
      <w:pPr>
        <w:pStyle w:val="TOC1"/>
        <w:tabs>
          <w:tab w:val="right" w:leader="dot" w:pos="8306"/>
        </w:tabs>
      </w:pPr>
      <w:hyperlink w:anchor="_Toc30374" w:history="1">
        <w:r>
          <w:rPr>
            <w:rFonts w:ascii="仿宋" w:eastAsia="仿宋" w:hAnsi="仿宋" w:cs="仿宋" w:hint="eastAsia"/>
            <w:lang w:eastAsia="zh-CN"/>
          </w:rPr>
          <w:t>十五、供应链管理</w:t>
        </w:r>
        <w:r>
          <w:tab/>
        </w:r>
        <w:r>
          <w:fldChar w:fldCharType="begin"/>
        </w:r>
        <w:r>
          <w:instrText xml:space="preserve"> PAGEREF _Toc30374 \h </w:instrText>
        </w:r>
        <w:r>
          <w:fldChar w:fldCharType="separate"/>
        </w:r>
        <w:r>
          <w:t>51</w:t>
        </w:r>
        <w:r>
          <w:fldChar w:fldCharType="end"/>
        </w:r>
      </w:hyperlink>
    </w:p>
    <w:p>
      <w:pPr>
        <w:pStyle w:val="TOC2"/>
        <w:tabs>
          <w:tab w:val="right" w:leader="dot" w:pos="8306"/>
        </w:tabs>
      </w:pPr>
      <w:hyperlink w:anchor="_Toc1906" w:history="1">
        <w:r>
          <w:rPr>
            <w:rFonts w:ascii="仿宋" w:eastAsia="仿宋" w:hAnsi="仿宋" w:cs="仿宋" w:hint="eastAsia"/>
            <w:lang w:eastAsia="zh-CN"/>
          </w:rPr>
          <w:t>(一)、供应链战略规划</w:t>
        </w:r>
        <w:r>
          <w:tab/>
        </w:r>
        <w:r>
          <w:fldChar w:fldCharType="begin"/>
        </w:r>
        <w:r>
          <w:instrText xml:space="preserve"> PAGEREF _Toc1906 \h </w:instrText>
        </w:r>
        <w:r>
          <w:fldChar w:fldCharType="separate"/>
        </w:r>
        <w:r>
          <w:t>51</w:t>
        </w:r>
        <w:r>
          <w:fldChar w:fldCharType="end"/>
        </w:r>
      </w:hyperlink>
    </w:p>
    <w:p>
      <w:pPr>
        <w:pStyle w:val="TOC2"/>
        <w:tabs>
          <w:tab w:val="right" w:leader="dot" w:pos="8306"/>
        </w:tabs>
      </w:pPr>
      <w:hyperlink w:anchor="_Toc20724" w:history="1">
        <w:r>
          <w:rPr>
            <w:rFonts w:ascii="仿宋" w:eastAsia="仿宋" w:hAnsi="仿宋" w:cs="仿宋" w:hint="eastAsia"/>
            <w:lang w:eastAsia="zh-CN"/>
          </w:rPr>
          <w:t>(二)、供应商选择与合作</w:t>
        </w:r>
        <w:r>
          <w:tab/>
        </w:r>
        <w:r>
          <w:fldChar w:fldCharType="begin"/>
        </w:r>
        <w:r>
          <w:instrText xml:space="preserve"> PAGEREF _Toc20724 \h </w:instrText>
        </w:r>
        <w:r>
          <w:fldChar w:fldCharType="separate"/>
        </w:r>
        <w:r>
          <w:t>52</w:t>
        </w:r>
        <w:r>
          <w:fldChar w:fldCharType="end"/>
        </w:r>
      </w:hyperlink>
    </w:p>
    <w:p>
      <w:pPr>
        <w:pStyle w:val="TOC2"/>
        <w:tabs>
          <w:tab w:val="right" w:leader="dot" w:pos="8306"/>
        </w:tabs>
      </w:pPr>
      <w:hyperlink w:anchor="_Toc301" w:history="1">
        <w:r>
          <w:rPr>
            <w:rFonts w:ascii="仿宋" w:eastAsia="仿宋" w:hAnsi="仿宋" w:cs="仿宋" w:hint="eastAsia"/>
            <w:lang w:eastAsia="zh-CN"/>
          </w:rPr>
          <w:t>(三)、物流与库存管理</w:t>
        </w:r>
        <w:r>
          <w:tab/>
        </w:r>
        <w:r>
          <w:fldChar w:fldCharType="begin"/>
        </w:r>
        <w:r>
          <w:instrText xml:space="preserve"> PAGEREF _Toc301 \h </w:instrText>
        </w:r>
        <w:r>
          <w:fldChar w:fldCharType="separate"/>
        </w:r>
        <w:r>
          <w:t>54</w:t>
        </w:r>
        <w:r>
          <w:fldChar w:fldCharType="end"/>
        </w:r>
      </w:hyperlink>
    </w:p>
    <w:p>
      <w:pPr>
        <w:pStyle w:val="TOC1"/>
        <w:tabs>
          <w:tab w:val="right" w:leader="dot" w:pos="8306"/>
        </w:tabs>
      </w:pPr>
      <w:hyperlink w:anchor="_Toc2291" w:history="1">
        <w:r>
          <w:rPr>
            <w:rFonts w:ascii="仿宋" w:eastAsia="仿宋" w:hAnsi="仿宋" w:cs="仿宋" w:hint="eastAsia"/>
            <w:lang w:eastAsia="zh-CN"/>
          </w:rPr>
          <w:t>十六、营销与推广策略</w:t>
        </w:r>
        <w:r>
          <w:tab/>
        </w:r>
        <w:r>
          <w:fldChar w:fldCharType="begin"/>
        </w:r>
        <w:r>
          <w:instrText xml:space="preserve"> PAGEREF _Toc2291 \h </w:instrText>
        </w:r>
        <w:r>
          <w:fldChar w:fldCharType="separate"/>
        </w:r>
        <w:r>
          <w:t>55</w:t>
        </w:r>
        <w:r>
          <w:fldChar w:fldCharType="end"/>
        </w:r>
      </w:hyperlink>
    </w:p>
    <w:p>
      <w:pPr>
        <w:pStyle w:val="TOC2"/>
        <w:tabs>
          <w:tab w:val="right" w:leader="dot" w:pos="8306"/>
        </w:tabs>
      </w:pPr>
      <w:hyperlink w:anchor="_Toc11327" w:history="1">
        <w:r>
          <w:rPr>
            <w:rFonts w:ascii="仿宋" w:eastAsia="仿宋" w:hAnsi="仿宋" w:cs="仿宋" w:hint="eastAsia"/>
            <w:lang w:eastAsia="zh-CN"/>
          </w:rPr>
          <w:t>(一)、产品/服务定位与特点</w:t>
        </w:r>
        <w:r>
          <w:tab/>
        </w:r>
        <w:r>
          <w:fldChar w:fldCharType="begin"/>
        </w:r>
        <w:r>
          <w:instrText xml:space="preserve"> PAGEREF _Toc11327 \h </w:instrText>
        </w:r>
        <w:r>
          <w:fldChar w:fldCharType="separate"/>
        </w:r>
        <w:r>
          <w:t>55</w:t>
        </w:r>
        <w:r>
          <w:fldChar w:fldCharType="end"/>
        </w:r>
      </w:hyperlink>
    </w:p>
    <w:p>
      <w:pPr>
        <w:pStyle w:val="TOC2"/>
        <w:tabs>
          <w:tab w:val="right" w:leader="dot" w:pos="8306"/>
        </w:tabs>
      </w:pPr>
      <w:hyperlink w:anchor="_Toc18095" w:history="1">
        <w:r>
          <w:rPr>
            <w:rFonts w:ascii="仿宋" w:eastAsia="仿宋" w:hAnsi="仿宋" w:cs="仿宋" w:hint="eastAsia"/>
            <w:lang w:eastAsia="zh-CN"/>
          </w:rPr>
          <w:t>(二)、市场定位与竞争分析</w:t>
        </w:r>
        <w:r>
          <w:tab/>
        </w:r>
        <w:r>
          <w:fldChar w:fldCharType="begin"/>
        </w:r>
        <w:r>
          <w:instrText xml:space="preserve"> PAGEREF _Toc18095 \h </w:instrText>
        </w:r>
        <w:r>
          <w:fldChar w:fldCharType="separate"/>
        </w:r>
        <w:r>
          <w:t>56</w:t>
        </w:r>
        <w:r>
          <w:fldChar w:fldCharType="end"/>
        </w:r>
      </w:hyperlink>
    </w:p>
    <w:p>
      <w:pPr>
        <w:pStyle w:val="TOC2"/>
        <w:tabs>
          <w:tab w:val="right" w:leader="dot" w:pos="8306"/>
        </w:tabs>
      </w:pPr>
      <w:hyperlink w:anchor="_Toc3544" w:history="1">
        <w:r>
          <w:rPr>
            <w:rFonts w:ascii="仿宋" w:eastAsia="仿宋" w:hAnsi="仿宋" w:cs="仿宋" w:hint="eastAsia"/>
            <w:lang w:eastAsia="zh-CN"/>
          </w:rPr>
          <w:t>(三)、营销渠道与策略</w:t>
        </w:r>
        <w:r>
          <w:tab/>
        </w:r>
        <w:r>
          <w:fldChar w:fldCharType="begin"/>
        </w:r>
        <w:r>
          <w:instrText xml:space="preserve"> PAGEREF _Toc3544 \h </w:instrText>
        </w:r>
        <w:r>
          <w:fldChar w:fldCharType="separate"/>
        </w:r>
        <w:r>
          <w:t>58</w:t>
        </w:r>
        <w:r>
          <w:fldChar w:fldCharType="end"/>
        </w:r>
      </w:hyperlink>
    </w:p>
    <w:p>
      <w:pPr>
        <w:pStyle w:val="TOC2"/>
        <w:tabs>
          <w:tab w:val="right" w:leader="dot" w:pos="8306"/>
        </w:tabs>
      </w:pPr>
      <w:hyperlink w:anchor="_Toc19103" w:history="1">
        <w:r>
          <w:rPr>
            <w:rFonts w:ascii="仿宋" w:eastAsia="仿宋" w:hAnsi="仿宋" w:cs="仿宋" w:hint="eastAsia"/>
            <w:lang w:eastAsia="zh-CN"/>
          </w:rPr>
          <w:t>(四)、推广与宣传活动</w:t>
        </w:r>
        <w:r>
          <w:tab/>
        </w:r>
        <w:r>
          <w:fldChar w:fldCharType="begin"/>
        </w:r>
        <w:r>
          <w:instrText xml:space="preserve"> PAGEREF _Toc19103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02"/>
      <w:r>
        <w:rPr>
          <w:rFonts w:ascii="仿宋" w:eastAsia="仿宋" w:hAnsi="仿宋" w:cs="仿宋" w:hint="eastAsia"/>
          <w:sz w:val="28"/>
          <w:lang w:eastAsia="zh-CN"/>
        </w:rPr>
        <w:t>一、液罐车项目土建工程</w:t>
      </w:r>
      <w:bookmarkEnd w:id="2"/>
    </w:p>
    <w:p>
      <w:pPr>
        <w:pStyle w:val="Heading2"/>
        <w:rPr>
          <w:rFonts w:ascii="仿宋" w:eastAsia="仿宋" w:hAnsi="仿宋" w:cs="仿宋" w:hint="eastAsia"/>
          <w:lang w:eastAsia="zh-CN"/>
        </w:rPr>
      </w:pPr>
      <w:bookmarkStart w:id="3" w:name="_Toc82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在液罐车项目的建筑工程设计中，我们将秉承一系列重要的设计原则，以确保液罐车项目建筑在功能、美观、可持续性等方面达到最佳效果。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首要原则是确保建筑的功能性得到最大化的发挥。我们将充分理解液罐车项目的实际需求，合理布局各个功能区域，保证建筑在满足业务需求的同时，提供高效的工作环境。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在建筑设计中，我们将综合考虑建设和运营成本。通过精细的经济效益分析，确保设计方案在高效利用资源的同时，对液罐车项目的长期盈利能力有积极的贡献。</w:t>
      </w:r>
    </w:p>
    <w:p>
      <w:pPr>
        <w:pStyle w:val="Heading2"/>
        <w:ind w:firstLine="560" w:firstLineChars="200"/>
        <w:rPr>
          <w:rFonts w:ascii="仿宋" w:eastAsia="仿宋" w:hAnsi="仿宋" w:cs="仿宋" w:hint="eastAsia"/>
          <w:sz w:val="28"/>
          <w:lang w:eastAsia="zh-CN"/>
        </w:rPr>
      </w:pPr>
      <w:bookmarkStart w:id="4" w:name="_Toc60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的土建工程设计中，我们将精准设定设计年限，结合液罐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罐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8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罐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罐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罐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1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本期工程液罐车项目预计总建筑面积XXX平方米，其中：计容建筑面积XXX平方米，计划建筑工程投资XX万元，占液罐车项目总投资的XX%。</w:t>
      </w:r>
    </w:p>
    <w:p>
      <w:pPr>
        <w:pStyle w:val="Heading1"/>
        <w:ind w:firstLine="560" w:firstLineChars="200"/>
        <w:rPr>
          <w:rFonts w:ascii="仿宋" w:eastAsia="仿宋" w:hAnsi="仿宋" w:cs="仿宋" w:hint="eastAsia"/>
          <w:sz w:val="28"/>
          <w:lang w:eastAsia="zh-CN"/>
        </w:rPr>
      </w:pPr>
      <w:bookmarkStart w:id="7" w:name="_Toc25593"/>
      <w:r>
        <w:rPr>
          <w:rFonts w:ascii="仿宋" w:eastAsia="仿宋" w:hAnsi="仿宋" w:cs="仿宋" w:hint="eastAsia"/>
          <w:sz w:val="28"/>
          <w:lang w:eastAsia="zh-CN"/>
        </w:rPr>
        <w:t>二、液罐车项目危机管理</w:t>
      </w:r>
      <w:bookmarkEnd w:id="7"/>
    </w:p>
    <w:p>
      <w:pPr>
        <w:pStyle w:val="Heading2"/>
        <w:rPr>
          <w:rFonts w:ascii="仿宋" w:eastAsia="仿宋" w:hAnsi="仿宋" w:cs="仿宋" w:hint="eastAsia"/>
          <w:lang w:eastAsia="zh-CN"/>
        </w:rPr>
      </w:pPr>
      <w:bookmarkStart w:id="8" w:name="_Toc1578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危机管理中，危机预警与识别是确保液罐车项目稳健运行的核心步骤。通过建立全面的监测机制，液罐车项目团队旨在及时发现和理解潜在的风险和危机因素，以便采取及时的预防和应对措施，确保液罐车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首先，通过深入的风险评估，液罐车项目团队全面分析了整个液罐车项目和各个阶段可能存在的威胁。这包括准确评估每个潜在风险的发生概率和可能影响的程度，为后续危机预警提供了有力支持。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罐车项目团队着重于明确定义液罐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罐车项目进展的持续监控，团队能够及时发现潜在问题并作出迅速反应。液罐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在这一阶段，团队的专业素养和反应速度将发挥至关重要的作用，以确保潜在危机能够在初期得到有效的处理，最大程度地减轻负面影响。通过危机预警与识别，液罐车项目得以更有序、可控地推进。</w:t>
      </w:r>
    </w:p>
    <w:p>
      <w:pPr>
        <w:pStyle w:val="Heading2"/>
        <w:ind w:firstLine="560" w:firstLineChars="200"/>
        <w:rPr>
          <w:rFonts w:ascii="仿宋" w:eastAsia="仿宋" w:hAnsi="仿宋" w:cs="仿宋" w:hint="eastAsia"/>
          <w:sz w:val="28"/>
          <w:lang w:eastAsia="zh-CN"/>
        </w:rPr>
      </w:pPr>
      <w:bookmarkStart w:id="9" w:name="_Toc689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在危机发生时，液罐车项目团队立即行动，成立了应急小组。该小组的任务是迅速制定并实施紧急应对措施，以最小化潜在损失。以下是采取的主要措施：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暂停液罐车项目进度：为遏制危机蔓延，液罐车项目暂时停止进行，以便全面评估当前状况。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资源重新分配：重新评估液罐车项目资源的分配，确保最大限度地减小损失。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实时沟通：与关键利益相关者建立实时沟通机制，向他们传递液罐车项目危机的实际状况，保障液罐车项目核心利益。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在紧急应对的同时，液罐车项目团队强调了团队协作和有效沟通的重要性。以下是团队协作的关键举措：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信息共享机制：建立了信息共享平台，确保团队成员能够及时获取液罐车项目危机的实时信息。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领导者沟通：液罐车项目领导者通过定期会议和即时沟通工具，指导团队应对危机，保持团队稳定运行。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随着危机得到初步控制，液罐车项目团队转向制定恢复计划，以确保液罐车项目能够从中迅速恢复。主要恢复计划包括：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修复受损的进度计划：重新评估液罐车项目进度，制定修复计划，确保液罐车项目尽快回归正常进程。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重新调整资源分配：优化资源分配，确保液罐车项目在有限资源下高效运转。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风险管理机制加强：对液罐车项目风险进行全面评估，制定更强化的风险管理策略，以预防未来可能的危机。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6578"/>
      <w:r>
        <w:rPr>
          <w:rFonts w:ascii="仿宋" w:eastAsia="仿宋" w:hAnsi="仿宋" w:cs="仿宋" w:hint="eastAsia"/>
          <w:sz w:val="28"/>
          <w:lang w:eastAsia="zh-CN"/>
        </w:rPr>
        <w:t>三、液罐车项目建设背景及必要性分析</w:t>
      </w:r>
      <w:bookmarkEnd w:id="10"/>
    </w:p>
    <w:p>
      <w:pPr>
        <w:pStyle w:val="Heading2"/>
        <w:rPr>
          <w:rFonts w:ascii="仿宋" w:eastAsia="仿宋" w:hAnsi="仿宋" w:cs="仿宋" w:hint="eastAsia"/>
          <w:lang w:eastAsia="zh-CN"/>
        </w:rPr>
      </w:pPr>
      <w:bookmarkStart w:id="11" w:name="_Toc10244"/>
      <w:r>
        <w:rPr>
          <w:rFonts w:ascii="仿宋" w:eastAsia="仿宋" w:hAnsi="仿宋" w:cs="仿宋" w:hint="eastAsia"/>
          <w:lang w:eastAsia="zh-CN"/>
        </w:rPr>
        <w:t>(一)、液罐车项目背景分析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罐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我们的背景分析将深入挖掘当前行业的发展趋势，通过对竞争态势的全面审视，找到液罐车项目在这个潮流中的定位。同时，我们将关注行业内涌现的新兴机遇，以便液罐车项目更好地融入行业发展的潮流中。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罐车项目提供了强大的发展动力。我们将聚焦于行业内最新的技术发展趋势，包括但不限于人工智能、大数据分析、物联网等领域。通过深度的技术研究，我们将确保液罐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罐车项目发展的源泉。我们将投入更多的精力对市场需求进行深入剖析，超越表面的需求，深入挖掘潜在的市场痛点和机遇。通过对市场需求的细致了解，液罐车项目将更有针对性地设计解决方案，满足市场的多样化需求，从而更好地促进液罐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罐车项目战略至关重要。我们将对竞争态势进行更为深入的分析，包括但不限于市场份额、产品特点、客户满意度等多个维度。通过深度的竞争分析，液罐车项目将能够更准确地把握市场脉搏，制定具有竞争力的液罐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罐车项目的发展具有直接的影响。我们将进行更为全面的法规和政策分析，了解行业发展中的潜在法律风险和合规挑战。通过充分了解和遵守相关法规，液罐车项目将确保在法律框架内合法合规运营，为液罐车项目的稳健发展提供有力支持。</w:t>
      </w:r>
    </w:p>
    <w:p>
      <w:pPr>
        <w:pStyle w:val="Heading2"/>
        <w:ind w:firstLine="560" w:firstLineChars="200"/>
        <w:rPr>
          <w:rFonts w:ascii="仿宋" w:eastAsia="仿宋" w:hAnsi="仿宋" w:cs="仿宋" w:hint="eastAsia"/>
          <w:sz w:val="28"/>
          <w:lang w:eastAsia="zh-CN"/>
        </w:rPr>
      </w:pPr>
      <w:bookmarkStart w:id="12" w:name="_Toc13314"/>
      <w:r>
        <w:rPr>
          <w:rFonts w:ascii="仿宋" w:eastAsia="仿宋" w:hAnsi="仿宋" w:cs="仿宋" w:hint="eastAsia"/>
          <w:sz w:val="28"/>
          <w:lang w:eastAsia="zh-CN"/>
        </w:rPr>
        <w:t>(二)、液罐车项目建设必要性分析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建设的迫切性源于对行业发展趋势的深刻洞察。我们正处于一个行业变革的时代，科技创新、数字化转型成为企业发展的关键动力。液罐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建设不仅仅是为了跟上潮流，更是为了通过技术创新推动企业的持续发展。通过引入先进的技术和解决方案，液罐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罐车项目的建设成为必然选择，通过提高产品质量、拓展服务领域，从而在竞争中获得更多的机会。液罐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罐车项目建设的必要性体现在对客户需求更精准的满足。通过液罐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罐车项目建设的背后是对企业持续创新的追求。只有通过不断创新，企业才能在竞争中立于不败之地。液罐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9914"/>
      <w:r>
        <w:rPr>
          <w:rFonts w:ascii="仿宋" w:eastAsia="仿宋" w:hAnsi="仿宋" w:cs="仿宋" w:hint="eastAsia"/>
          <w:sz w:val="28"/>
          <w:lang w:eastAsia="zh-CN"/>
        </w:rPr>
        <w:t>四、液罐车项目文档管理</w:t>
      </w:r>
      <w:bookmarkEnd w:id="13"/>
    </w:p>
    <w:p>
      <w:pPr>
        <w:pStyle w:val="Heading2"/>
        <w:rPr>
          <w:rFonts w:ascii="仿宋" w:eastAsia="仿宋" w:hAnsi="仿宋" w:cs="仿宋" w:hint="eastAsia"/>
          <w:lang w:eastAsia="zh-CN"/>
        </w:rPr>
      </w:pPr>
      <w:bookmarkStart w:id="14" w:name="_Toc2180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液罐车项目高度重视文档的质量和准确性，以支持液罐车项目的各项活动和决策。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文档的编制始于液罐车项目计划的初期，我们制定了详细的文档编制计划，明确了每个文档的内容、格式和编写责任人。在液罐车项目启动阶段，我们首先编制了液罐车项目章程，明确定义了液罐车项目的目标、范围、风险等关键要素。随后，液罐车项目团队根据计划陆续编制了需求文档、设计文档、测试文档等各类文档，确保液罐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液罐车项目管理中的重要环节，旨在确保液罐车项目文档符合质量标准和液罐车项目需求。在液罐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除了内部审查，我们还进行了外部审查，邀请液罐车项目相关利益方和专业领域的专家对文档进行独立审查。这有助于获取更全面、客观的反馈，确保液罐车项目文档不仅符合内部标准，也满足外部需求。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液罐车项目在文档编制与审查方面建立了严格的管理机制，通过规范的流程和多维度的审查，确保液罐车项目文档的质量、准确性和可靠性，为液罐车项目的顺利推进提供了有力支持。</w:t>
      </w:r>
    </w:p>
    <w:p>
      <w:pPr>
        <w:pStyle w:val="Heading2"/>
        <w:ind w:firstLine="560" w:firstLineChars="200"/>
        <w:rPr>
          <w:rFonts w:ascii="仿宋" w:eastAsia="仿宋" w:hAnsi="仿宋" w:cs="仿宋" w:hint="eastAsia"/>
          <w:sz w:val="28"/>
          <w:lang w:eastAsia="zh-CN"/>
        </w:rPr>
      </w:pPr>
      <w:bookmarkStart w:id="15" w:name="_Toc563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我们通过多渠道发布文档，包括电子邮件、液罐车项目管理平台、内部网站等，以满足不同团队成员的偏好和需求。多渠道发布确保了信息的全面覆盖。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我们采用了精细的权限控制，确保只有授权人员可以访问敏感信息。这种安全措施保护了液罐车项目文档的机密性，防止了未经授权的信息泄露。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87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文档存档与归档是液罐车项目生命周期中一个至关重要的环节，直接关系到液罐车项目信息的长期保存和历史记录的完整性。在液罐车项目中，我们实施了一系列有效的文档存档与归档管理策略：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051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0681"/>
      <w:r>
        <w:rPr>
          <w:rFonts w:ascii="仿宋" w:eastAsia="仿宋" w:hAnsi="仿宋" w:cs="仿宋" w:hint="eastAsia"/>
          <w:lang w:eastAsia="zh-CN"/>
        </w:rPr>
        <w:t>(一)、液罐车行业分析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液罐车行业一直以来都是市场的关注焦点。行业内的发展趋势、竞争态势以及潜在机会都对液罐车项目的推进产生深远的影响。通过深入研究行业的整体概貌，我们将更好地理解行业的核心特征，为液罐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行业，技术一直是推动创新和发展的关键因素。我们将对当前技术趋势进行详尽分析，包括但不限于人工智能、大数据应用、先进制造技术等。这有助于液罐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罐车项目成功的基础。我们将对主要竞争对手进行深入研究，包括其市场份额、产品特点、市场定位等。通过全面了解竞争对手的优势和劣势，液罐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736"/>
      <w:r>
        <w:rPr>
          <w:rFonts w:ascii="仿宋" w:eastAsia="仿宋" w:hAnsi="仿宋" w:cs="仿宋" w:hint="eastAsia"/>
          <w:sz w:val="28"/>
          <w:lang w:eastAsia="zh-CN"/>
        </w:rPr>
        <w:t>(二)、液罐车市场分析预测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通过对市场规模的深入调研，我们将预测液罐车市场未来的增长趋势。这包括市场的整体规模、各细分领域的发展趋势等。液罐车项目可以根据市场的扩张速度和潜在机会，制定更符合市场需求的发展策略。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了解消费者的需求是市场分析的核心。我们将通过调查研究，深入挖掘目标消费者的需求特点、购买习惯以及对产品和服务的期望。这有助于液罐车项目更好地定位目标市场，提供更符合消费者期待的解决方案。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罐车项目实施过程中需要充分考虑的因素。我们将对市场风险进行全面评估，包括但不限于政策法规风险、市场竞争风险、技术变革风险等。通过对潜在风险的深入分析，液罐车项目可以制定相应的风险缓解策略，降低不确定性对液罐车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https://d.book118.com/297064145142006025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62190"/>
    <w:rsid w:val="272621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6414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2024-01-04T20:17:00Z</dcterms:created>
  <dcterms:modified xsi:type="dcterms:W3CDTF">2024-01-04T20:17:30Z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B677CA0242F44B3C964EE9C2859AF518_11</vt:lpwstr>
  </property>
  <property fmtid="{D5CDD505-2E9C-101B-9397-08002B2CF9AE}" pid="3" name="KSOProductBuildVer">
    <vt:lpwstr>2052-12.1.0.16120</vt:lpwstr>
  </property>
</Properties>
</file>