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防组织粘连用壳聚糖凝胶项目安全调研评估报告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(二)、防组织粘连用壳聚糖凝胶项目工程建设标准规范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(三)、防组织粘连用壳聚糖凝胶项目总平面设计要求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二、防组织粘连用壳聚糖凝胶质量管理方案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(一)、防组织粘连用壳聚糖凝胶质量管理要求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eastAsia="zh-CN"/>
          </w:rPr>
          <w:t>(二)、防组织粘连用壳聚糖凝胶服务质量管理方案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(三)、防组织粘连用壳聚糖凝胶质量成本管理方案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四、公司概况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8" w:history="1">
        <w:r>
          <w:rPr>
            <w:rFonts w:ascii="仿宋" w:eastAsia="仿宋" w:hAnsi="仿宋" w:cs="仿宋" w:hint="eastAsia"/>
            <w:lang w:eastAsia="zh-CN"/>
          </w:rPr>
          <w:t>六、防组织粘连用壳聚糖凝胶项目建设地方案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(一)、防组织粘连用壳聚糖凝胶项目选址原则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eastAsia="zh-CN"/>
          </w:rPr>
          <w:t>(二)、防组织粘连用壳聚糖凝胶项目选址</w:t>
        </w:r>
        <w:r>
          <w:tab/>
        </w:r>
        <w:r>
          <w:fldChar w:fldCharType="begin"/>
        </w:r>
        <w:r>
          <w:instrText xml:space="preserve"> PAGEREF _Toc2463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9" w:history="1">
        <w:r>
          <w:rPr>
            <w:rFonts w:ascii="仿宋" w:eastAsia="仿宋" w:hAnsi="仿宋" w:cs="仿宋" w:hint="eastAsia"/>
            <w:lang w:eastAsia="zh-CN"/>
          </w:rPr>
          <w:t>八、渠道扁平化</w:t>
        </w:r>
        <w:r>
          <w:tab/>
        </w:r>
        <w:r>
          <w:fldChar w:fldCharType="begin"/>
        </w:r>
        <w:r>
          <w:instrText xml:space="preserve"> PAGEREF _Toc9399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(五)、防组织粘连用壳聚糖凝胶项目总投资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(二)、防组织粘连用壳聚糖凝胶项目技术工艺分析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(三)、防组织粘连用壳聚糖凝胶项目技术流程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十二、市场分析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十三、项目变更管理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_Toc15706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十四、项目投资情况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_Toc32124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十六、安全与环境投资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十七、质量管理体系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_Toc12779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_Toc29370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_Toc21731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二十、战略合作伙伴与外部资源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3" w:history="1">
        <w:r>
          <w:rPr>
            <w:rFonts w:ascii="仿宋" w:eastAsia="仿宋" w:hAnsi="仿宋" w:cs="仿宋" w:hint="eastAsia"/>
            <w:lang w:eastAsia="zh-CN"/>
          </w:rPr>
          <w:t>二十一、合规与风险管理</w:t>
        </w:r>
        <w:r>
          <w:tab/>
        </w:r>
        <w:r>
          <w:fldChar w:fldCharType="begin"/>
        </w:r>
        <w:r>
          <w:instrText xml:space="preserve"> PAGEREF _Toc22983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_Toc3272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53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工程设计的核心在于确保建筑结构的稳定性、功能的实用性、美学的合理性以及施工和运维的经济性。在设计过程中，需要综合考虑建筑的用途、环境特征、可持续性等方面，确立科学合理的设计原则。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24"/>
      <w:r>
        <w:rPr>
          <w:rFonts w:ascii="仿宋" w:eastAsia="仿宋" w:hAnsi="仿宋" w:cs="仿宋" w:hint="eastAsia"/>
          <w:sz w:val="28"/>
          <w:lang w:eastAsia="zh-CN"/>
        </w:rPr>
        <w:t>(二)、防组织粘连用壳聚糖凝胶项目工程建设标准规范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实施防组织粘连用壳聚糖凝胶项目时，必须遵守国家和地方有关标准规范，确保项目的建设过程和最终设施符合安全、环保、质量等方面的要求。设计阶段将详细考虑和遵循各项建设标准规范。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20"/>
      <w:r>
        <w:rPr>
          <w:rFonts w:ascii="仿宋" w:eastAsia="仿宋" w:hAnsi="仿宋" w:cs="仿宋" w:hint="eastAsia"/>
          <w:sz w:val="28"/>
          <w:lang w:eastAsia="zh-CN"/>
        </w:rPr>
        <w:t>(三)、防组织粘连用壳聚糖凝胶项目总平面设计要求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https://d.book118.com/297104023033006045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防组织粘连用壳聚糖凝胶项目安全调研评估报告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防组织粘连用壳聚糖凝胶项目安全调研评估报告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防组织粘连用壳聚糖凝胶项目安全调研评估报告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防组织粘连用壳聚糖凝胶项目安全调研评估报告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防组织粘连用壳聚糖凝胶项目安全调研评估报告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1A6ABD"/>
    <w:rsid w:val="441A6AB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104023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2024-02-22T06:30:00Z</dcterms:created>
  <dcterms:modified xsi:type="dcterms:W3CDTF">2024-02-22T06:31:05Z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4C9FBCC6E11043FD92C6041924EFD3BD_11</vt:lpwstr>
  </property>
  <property fmtid="{D5CDD505-2E9C-101B-9397-08002B2CF9AE}" pid="3" name="KSOProductBuildVer">
    <vt:lpwstr>2052-12.1.0.16250</vt:lpwstr>
  </property>
</Properties>
</file>