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斗型布草车项目规划设计方案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550" w:history="1">
        <w:r>
          <w:rPr>
            <w:rFonts w:ascii="仿宋" w:eastAsia="仿宋" w:hAnsi="仿宋" w:cs="仿宋" w:hint="eastAsia"/>
            <w:lang w:eastAsia="zh-CN"/>
          </w:rPr>
          <w:t>前言</w:t>
        </w:r>
        <w:r>
          <w:tab/>
        </w:r>
        <w:r>
          <w:fldChar w:fldCharType="begin"/>
        </w:r>
        <w:r>
          <w:instrText xml:space="preserve"> PAGEREF _Toc23550 \h </w:instrText>
        </w:r>
        <w:r>
          <w:fldChar w:fldCharType="separate"/>
        </w:r>
        <w:r>
          <w:t>3</w:t>
        </w:r>
        <w:r>
          <w:fldChar w:fldCharType="end"/>
        </w:r>
      </w:hyperlink>
    </w:p>
    <w:p>
      <w:pPr>
        <w:pStyle w:val="TOC1"/>
        <w:tabs>
          <w:tab w:val="right" w:leader="dot" w:pos="8306"/>
        </w:tabs>
      </w:pPr>
      <w:hyperlink w:anchor="_Toc4522" w:history="1">
        <w:r>
          <w:rPr>
            <w:rFonts w:ascii="仿宋" w:eastAsia="仿宋" w:hAnsi="仿宋" w:cs="仿宋" w:hint="eastAsia"/>
            <w:lang w:eastAsia="zh-CN"/>
          </w:rPr>
          <w:t>一、斗型布草车项目文档管理</w:t>
        </w:r>
        <w:r>
          <w:tab/>
        </w:r>
        <w:r>
          <w:fldChar w:fldCharType="begin"/>
        </w:r>
        <w:r>
          <w:instrText xml:space="preserve"> PAGEREF _Toc4522 \h </w:instrText>
        </w:r>
        <w:r>
          <w:fldChar w:fldCharType="separate"/>
        </w:r>
        <w:r>
          <w:t>3</w:t>
        </w:r>
        <w:r>
          <w:fldChar w:fldCharType="end"/>
        </w:r>
      </w:hyperlink>
    </w:p>
    <w:p>
      <w:pPr>
        <w:pStyle w:val="TOC2"/>
        <w:tabs>
          <w:tab w:val="right" w:leader="dot" w:pos="8306"/>
        </w:tabs>
      </w:pPr>
      <w:hyperlink w:anchor="_Toc23630" w:history="1">
        <w:r>
          <w:rPr>
            <w:rFonts w:ascii="仿宋" w:eastAsia="仿宋" w:hAnsi="仿宋" w:cs="仿宋" w:hint="eastAsia"/>
            <w:lang w:eastAsia="zh-CN"/>
          </w:rPr>
          <w:t>(一)、文档编制与审查</w:t>
        </w:r>
        <w:r>
          <w:tab/>
        </w:r>
        <w:r>
          <w:fldChar w:fldCharType="begin"/>
        </w:r>
        <w:r>
          <w:instrText xml:space="preserve"> PAGEREF _Toc23630 \h </w:instrText>
        </w:r>
        <w:r>
          <w:fldChar w:fldCharType="separate"/>
        </w:r>
        <w:r>
          <w:t>3</w:t>
        </w:r>
        <w:r>
          <w:fldChar w:fldCharType="end"/>
        </w:r>
      </w:hyperlink>
    </w:p>
    <w:p>
      <w:pPr>
        <w:pStyle w:val="TOC2"/>
        <w:tabs>
          <w:tab w:val="right" w:leader="dot" w:pos="8306"/>
        </w:tabs>
      </w:pPr>
      <w:hyperlink w:anchor="_Toc22232" w:history="1">
        <w:r>
          <w:rPr>
            <w:rFonts w:ascii="仿宋" w:eastAsia="仿宋" w:hAnsi="仿宋" w:cs="仿宋" w:hint="eastAsia"/>
            <w:lang w:eastAsia="zh-CN"/>
          </w:rPr>
          <w:t>(二)、文档发布与分发</w:t>
        </w:r>
        <w:r>
          <w:tab/>
        </w:r>
        <w:r>
          <w:fldChar w:fldCharType="begin"/>
        </w:r>
        <w:r>
          <w:instrText xml:space="preserve"> PAGEREF _Toc22232 \h </w:instrText>
        </w:r>
        <w:r>
          <w:fldChar w:fldCharType="separate"/>
        </w:r>
        <w:r>
          <w:t>4</w:t>
        </w:r>
        <w:r>
          <w:fldChar w:fldCharType="end"/>
        </w:r>
      </w:hyperlink>
    </w:p>
    <w:p>
      <w:pPr>
        <w:pStyle w:val="TOC2"/>
        <w:tabs>
          <w:tab w:val="right" w:leader="dot" w:pos="8306"/>
        </w:tabs>
      </w:pPr>
      <w:hyperlink w:anchor="_Toc16263" w:history="1">
        <w:r>
          <w:rPr>
            <w:rFonts w:ascii="仿宋" w:eastAsia="仿宋" w:hAnsi="仿宋" w:cs="仿宋" w:hint="eastAsia"/>
            <w:lang w:eastAsia="zh-CN"/>
          </w:rPr>
          <w:t>(三)、文档存档与归档</w:t>
        </w:r>
        <w:r>
          <w:tab/>
        </w:r>
        <w:r>
          <w:fldChar w:fldCharType="begin"/>
        </w:r>
        <w:r>
          <w:instrText xml:space="preserve"> PAGEREF _Toc16263 \h </w:instrText>
        </w:r>
        <w:r>
          <w:fldChar w:fldCharType="separate"/>
        </w:r>
        <w:r>
          <w:t>5</w:t>
        </w:r>
        <w:r>
          <w:fldChar w:fldCharType="end"/>
        </w:r>
      </w:hyperlink>
    </w:p>
    <w:p>
      <w:pPr>
        <w:pStyle w:val="TOC1"/>
        <w:tabs>
          <w:tab w:val="right" w:leader="dot" w:pos="8306"/>
        </w:tabs>
      </w:pPr>
      <w:hyperlink w:anchor="_Toc1411" w:history="1">
        <w:r>
          <w:rPr>
            <w:rFonts w:ascii="仿宋" w:eastAsia="仿宋" w:hAnsi="仿宋" w:cs="仿宋" w:hint="eastAsia"/>
            <w:lang w:eastAsia="zh-CN"/>
          </w:rPr>
          <w:t>二、斗型布草车项目绩效评估</w:t>
        </w:r>
        <w:r>
          <w:tab/>
        </w:r>
        <w:r>
          <w:fldChar w:fldCharType="begin"/>
        </w:r>
        <w:r>
          <w:instrText xml:space="preserve"> PAGEREF _Toc1411 \h </w:instrText>
        </w:r>
        <w:r>
          <w:fldChar w:fldCharType="separate"/>
        </w:r>
        <w:r>
          <w:t>6</w:t>
        </w:r>
        <w:r>
          <w:fldChar w:fldCharType="end"/>
        </w:r>
      </w:hyperlink>
    </w:p>
    <w:p>
      <w:pPr>
        <w:pStyle w:val="TOC2"/>
        <w:tabs>
          <w:tab w:val="right" w:leader="dot" w:pos="8306"/>
        </w:tabs>
      </w:pPr>
      <w:hyperlink w:anchor="_Toc22695" w:history="1">
        <w:r>
          <w:rPr>
            <w:rFonts w:ascii="仿宋" w:eastAsia="仿宋" w:hAnsi="仿宋" w:cs="仿宋" w:hint="eastAsia"/>
            <w:lang w:eastAsia="zh-CN"/>
          </w:rPr>
          <w:t>(一)、绩效评估指标</w:t>
        </w:r>
        <w:r>
          <w:tab/>
        </w:r>
        <w:r>
          <w:fldChar w:fldCharType="begin"/>
        </w:r>
        <w:r>
          <w:instrText xml:space="preserve"> PAGEREF _Toc22695 \h </w:instrText>
        </w:r>
        <w:r>
          <w:fldChar w:fldCharType="separate"/>
        </w:r>
        <w:r>
          <w:t>6</w:t>
        </w:r>
        <w:r>
          <w:fldChar w:fldCharType="end"/>
        </w:r>
      </w:hyperlink>
    </w:p>
    <w:p>
      <w:pPr>
        <w:pStyle w:val="TOC2"/>
        <w:tabs>
          <w:tab w:val="right" w:leader="dot" w:pos="8306"/>
        </w:tabs>
      </w:pPr>
      <w:hyperlink w:anchor="_Toc16479" w:history="1">
        <w:r>
          <w:rPr>
            <w:rFonts w:ascii="仿宋" w:eastAsia="仿宋" w:hAnsi="仿宋" w:cs="仿宋" w:hint="eastAsia"/>
            <w:lang w:eastAsia="zh-CN"/>
          </w:rPr>
          <w:t>(二)、绩效评估方法</w:t>
        </w:r>
        <w:r>
          <w:tab/>
        </w:r>
        <w:r>
          <w:fldChar w:fldCharType="begin"/>
        </w:r>
        <w:r>
          <w:instrText xml:space="preserve"> PAGEREF _Toc16479 \h </w:instrText>
        </w:r>
        <w:r>
          <w:fldChar w:fldCharType="separate"/>
        </w:r>
        <w:r>
          <w:t>7</w:t>
        </w:r>
        <w:r>
          <w:fldChar w:fldCharType="end"/>
        </w:r>
      </w:hyperlink>
    </w:p>
    <w:p>
      <w:pPr>
        <w:pStyle w:val="TOC2"/>
        <w:tabs>
          <w:tab w:val="right" w:leader="dot" w:pos="8306"/>
        </w:tabs>
      </w:pPr>
      <w:hyperlink w:anchor="_Toc13437" w:history="1">
        <w:r>
          <w:rPr>
            <w:rFonts w:ascii="仿宋" w:eastAsia="仿宋" w:hAnsi="仿宋" w:cs="仿宋" w:hint="eastAsia"/>
            <w:lang w:eastAsia="zh-CN"/>
          </w:rPr>
          <w:t>(三)、绩效评估周期</w:t>
        </w:r>
        <w:r>
          <w:tab/>
        </w:r>
        <w:r>
          <w:fldChar w:fldCharType="begin"/>
        </w:r>
        <w:r>
          <w:instrText xml:space="preserve"> PAGEREF _Toc13437 \h </w:instrText>
        </w:r>
        <w:r>
          <w:fldChar w:fldCharType="separate"/>
        </w:r>
        <w:r>
          <w:t>8</w:t>
        </w:r>
        <w:r>
          <w:fldChar w:fldCharType="end"/>
        </w:r>
      </w:hyperlink>
    </w:p>
    <w:p>
      <w:pPr>
        <w:pStyle w:val="TOC1"/>
        <w:tabs>
          <w:tab w:val="right" w:leader="dot" w:pos="8306"/>
        </w:tabs>
      </w:pPr>
      <w:hyperlink w:anchor="_Toc10820" w:history="1">
        <w:r>
          <w:rPr>
            <w:rFonts w:ascii="仿宋" w:eastAsia="仿宋" w:hAnsi="仿宋" w:cs="仿宋" w:hint="eastAsia"/>
            <w:lang w:eastAsia="zh-CN"/>
          </w:rPr>
          <w:t>三、斗型布草车项目可持续发展</w:t>
        </w:r>
        <w:r>
          <w:tab/>
        </w:r>
        <w:r>
          <w:fldChar w:fldCharType="begin"/>
        </w:r>
        <w:r>
          <w:instrText xml:space="preserve"> PAGEREF _Toc10820 \h </w:instrText>
        </w:r>
        <w:r>
          <w:fldChar w:fldCharType="separate"/>
        </w:r>
        <w:r>
          <w:t>10</w:t>
        </w:r>
        <w:r>
          <w:fldChar w:fldCharType="end"/>
        </w:r>
      </w:hyperlink>
    </w:p>
    <w:p>
      <w:pPr>
        <w:pStyle w:val="TOC2"/>
        <w:tabs>
          <w:tab w:val="right" w:leader="dot" w:pos="8306"/>
        </w:tabs>
      </w:pPr>
      <w:hyperlink w:anchor="_Toc5813" w:history="1">
        <w:r>
          <w:rPr>
            <w:rFonts w:ascii="仿宋" w:eastAsia="仿宋" w:hAnsi="仿宋" w:cs="仿宋" w:hint="eastAsia"/>
            <w:lang w:eastAsia="zh-CN"/>
          </w:rPr>
          <w:t>(一)、可持续战略与实践</w:t>
        </w:r>
        <w:r>
          <w:tab/>
        </w:r>
        <w:r>
          <w:fldChar w:fldCharType="begin"/>
        </w:r>
        <w:r>
          <w:instrText xml:space="preserve"> PAGEREF _Toc5813 \h </w:instrText>
        </w:r>
        <w:r>
          <w:fldChar w:fldCharType="separate"/>
        </w:r>
        <w:r>
          <w:t>10</w:t>
        </w:r>
        <w:r>
          <w:fldChar w:fldCharType="end"/>
        </w:r>
      </w:hyperlink>
    </w:p>
    <w:p>
      <w:pPr>
        <w:pStyle w:val="TOC2"/>
        <w:tabs>
          <w:tab w:val="right" w:leader="dot" w:pos="8306"/>
        </w:tabs>
      </w:pPr>
      <w:hyperlink w:anchor="_Toc23425" w:history="1">
        <w:r>
          <w:rPr>
            <w:rFonts w:ascii="仿宋" w:eastAsia="仿宋" w:hAnsi="仿宋" w:cs="仿宋" w:hint="eastAsia"/>
            <w:lang w:eastAsia="zh-CN"/>
          </w:rPr>
          <w:t>(二)、环保与社会责任</w:t>
        </w:r>
        <w:r>
          <w:tab/>
        </w:r>
        <w:r>
          <w:fldChar w:fldCharType="begin"/>
        </w:r>
        <w:r>
          <w:instrText xml:space="preserve"> PAGEREF _Toc23425 \h </w:instrText>
        </w:r>
        <w:r>
          <w:fldChar w:fldCharType="separate"/>
        </w:r>
        <w:r>
          <w:t>10</w:t>
        </w:r>
        <w:r>
          <w:fldChar w:fldCharType="end"/>
        </w:r>
      </w:hyperlink>
    </w:p>
    <w:p>
      <w:pPr>
        <w:pStyle w:val="TOC1"/>
        <w:tabs>
          <w:tab w:val="right" w:leader="dot" w:pos="8306"/>
        </w:tabs>
      </w:pPr>
      <w:hyperlink w:anchor="_Toc21621" w:history="1">
        <w:r>
          <w:rPr>
            <w:rFonts w:ascii="仿宋" w:eastAsia="仿宋" w:hAnsi="仿宋" w:cs="仿宋" w:hint="eastAsia"/>
            <w:lang w:eastAsia="zh-CN"/>
          </w:rPr>
          <w:t>四、工艺说明</w:t>
        </w:r>
        <w:r>
          <w:tab/>
        </w:r>
        <w:r>
          <w:fldChar w:fldCharType="begin"/>
        </w:r>
        <w:r>
          <w:instrText xml:space="preserve"> PAGEREF _Toc21621 \h </w:instrText>
        </w:r>
        <w:r>
          <w:fldChar w:fldCharType="separate"/>
        </w:r>
        <w:r>
          <w:t>11</w:t>
        </w:r>
        <w:r>
          <w:fldChar w:fldCharType="end"/>
        </w:r>
      </w:hyperlink>
    </w:p>
    <w:p>
      <w:pPr>
        <w:pStyle w:val="TOC2"/>
        <w:tabs>
          <w:tab w:val="right" w:leader="dot" w:pos="8306"/>
        </w:tabs>
      </w:pPr>
      <w:hyperlink w:anchor="_Toc8835" w:history="1">
        <w:r>
          <w:rPr>
            <w:rFonts w:ascii="仿宋" w:eastAsia="仿宋" w:hAnsi="仿宋" w:cs="仿宋" w:hint="eastAsia"/>
            <w:lang w:eastAsia="zh-CN"/>
          </w:rPr>
          <w:t>(一)、技术管理特点</w:t>
        </w:r>
        <w:r>
          <w:tab/>
        </w:r>
        <w:r>
          <w:fldChar w:fldCharType="begin"/>
        </w:r>
        <w:r>
          <w:instrText xml:space="preserve"> PAGEREF _Toc8835 \h </w:instrText>
        </w:r>
        <w:r>
          <w:fldChar w:fldCharType="separate"/>
        </w:r>
        <w:r>
          <w:t>11</w:t>
        </w:r>
        <w:r>
          <w:fldChar w:fldCharType="end"/>
        </w:r>
      </w:hyperlink>
    </w:p>
    <w:p>
      <w:pPr>
        <w:pStyle w:val="TOC2"/>
        <w:tabs>
          <w:tab w:val="right" w:leader="dot" w:pos="8306"/>
        </w:tabs>
      </w:pPr>
      <w:hyperlink w:anchor="_Toc8391" w:history="1">
        <w:r>
          <w:rPr>
            <w:rFonts w:ascii="仿宋" w:eastAsia="仿宋" w:hAnsi="仿宋" w:cs="仿宋" w:hint="eastAsia"/>
            <w:lang w:eastAsia="zh-CN"/>
          </w:rPr>
          <w:t>(二)、斗型布草车项目工艺技术设计方案</w:t>
        </w:r>
        <w:r>
          <w:tab/>
        </w:r>
        <w:r>
          <w:fldChar w:fldCharType="begin"/>
        </w:r>
        <w:r>
          <w:instrText xml:space="preserve"> PAGEREF _Toc8391 \h </w:instrText>
        </w:r>
        <w:r>
          <w:fldChar w:fldCharType="separate"/>
        </w:r>
        <w:r>
          <w:t>12</w:t>
        </w:r>
        <w:r>
          <w:fldChar w:fldCharType="end"/>
        </w:r>
      </w:hyperlink>
    </w:p>
    <w:p>
      <w:pPr>
        <w:pStyle w:val="TOC2"/>
        <w:tabs>
          <w:tab w:val="right" w:leader="dot" w:pos="8306"/>
        </w:tabs>
      </w:pPr>
      <w:hyperlink w:anchor="_Toc29470" w:history="1">
        <w:r>
          <w:rPr>
            <w:rFonts w:ascii="仿宋" w:eastAsia="仿宋" w:hAnsi="仿宋" w:cs="仿宋" w:hint="eastAsia"/>
            <w:lang w:eastAsia="zh-CN"/>
          </w:rPr>
          <w:t>(三)、设备选型方案</w:t>
        </w:r>
        <w:r>
          <w:tab/>
        </w:r>
        <w:r>
          <w:fldChar w:fldCharType="begin"/>
        </w:r>
        <w:r>
          <w:instrText xml:space="preserve"> PAGEREF _Toc29470 \h </w:instrText>
        </w:r>
        <w:r>
          <w:fldChar w:fldCharType="separate"/>
        </w:r>
        <w:r>
          <w:t>14</w:t>
        </w:r>
        <w:r>
          <w:fldChar w:fldCharType="end"/>
        </w:r>
      </w:hyperlink>
    </w:p>
    <w:p>
      <w:pPr>
        <w:pStyle w:val="TOC1"/>
        <w:tabs>
          <w:tab w:val="right" w:leader="dot" w:pos="8306"/>
        </w:tabs>
      </w:pPr>
      <w:hyperlink w:anchor="_Toc16736" w:history="1">
        <w:r>
          <w:rPr>
            <w:rFonts w:ascii="仿宋" w:eastAsia="仿宋" w:hAnsi="仿宋" w:cs="仿宋" w:hint="eastAsia"/>
            <w:lang w:eastAsia="zh-CN"/>
          </w:rPr>
          <w:t>五、斗型布草车项目建设背景及必要性分析</w:t>
        </w:r>
        <w:r>
          <w:tab/>
        </w:r>
        <w:r>
          <w:fldChar w:fldCharType="begin"/>
        </w:r>
        <w:r>
          <w:instrText xml:space="preserve"> PAGEREF _Toc16736 \h </w:instrText>
        </w:r>
        <w:r>
          <w:fldChar w:fldCharType="separate"/>
        </w:r>
        <w:r>
          <w:t>15</w:t>
        </w:r>
        <w:r>
          <w:fldChar w:fldCharType="end"/>
        </w:r>
      </w:hyperlink>
    </w:p>
    <w:p>
      <w:pPr>
        <w:pStyle w:val="TOC2"/>
        <w:tabs>
          <w:tab w:val="right" w:leader="dot" w:pos="8306"/>
        </w:tabs>
      </w:pPr>
      <w:hyperlink w:anchor="_Toc16570" w:history="1">
        <w:r>
          <w:rPr>
            <w:rFonts w:ascii="仿宋" w:eastAsia="仿宋" w:hAnsi="仿宋" w:cs="仿宋" w:hint="eastAsia"/>
            <w:lang w:eastAsia="zh-CN"/>
          </w:rPr>
          <w:t>(一)、斗型布草车项目背景分析</w:t>
        </w:r>
        <w:r>
          <w:tab/>
        </w:r>
        <w:r>
          <w:fldChar w:fldCharType="begin"/>
        </w:r>
        <w:r>
          <w:instrText xml:space="preserve"> PAGEREF _Toc16570 \h </w:instrText>
        </w:r>
        <w:r>
          <w:fldChar w:fldCharType="separate"/>
        </w:r>
        <w:r>
          <w:t>15</w:t>
        </w:r>
        <w:r>
          <w:fldChar w:fldCharType="end"/>
        </w:r>
      </w:hyperlink>
    </w:p>
    <w:p>
      <w:pPr>
        <w:pStyle w:val="TOC2"/>
        <w:tabs>
          <w:tab w:val="right" w:leader="dot" w:pos="8306"/>
        </w:tabs>
      </w:pPr>
      <w:hyperlink w:anchor="_Toc5759" w:history="1">
        <w:r>
          <w:rPr>
            <w:rFonts w:ascii="仿宋" w:eastAsia="仿宋" w:hAnsi="仿宋" w:cs="仿宋" w:hint="eastAsia"/>
            <w:lang w:eastAsia="zh-CN"/>
          </w:rPr>
          <w:t>(二)、斗型布草车项目建设必要性分析</w:t>
        </w:r>
        <w:r>
          <w:tab/>
        </w:r>
        <w:r>
          <w:fldChar w:fldCharType="begin"/>
        </w:r>
        <w:r>
          <w:instrText xml:space="preserve"> PAGEREF _Toc5759 \h </w:instrText>
        </w:r>
        <w:r>
          <w:fldChar w:fldCharType="separate"/>
        </w:r>
        <w:r>
          <w:t>17</w:t>
        </w:r>
        <w:r>
          <w:fldChar w:fldCharType="end"/>
        </w:r>
      </w:hyperlink>
    </w:p>
    <w:p>
      <w:pPr>
        <w:pStyle w:val="TOC1"/>
        <w:tabs>
          <w:tab w:val="right" w:leader="dot" w:pos="8306"/>
        </w:tabs>
      </w:pPr>
      <w:hyperlink w:anchor="_Toc8998" w:history="1">
        <w:r>
          <w:rPr>
            <w:rFonts w:ascii="仿宋" w:eastAsia="仿宋" w:hAnsi="仿宋" w:cs="仿宋" w:hint="eastAsia"/>
            <w:lang w:eastAsia="zh-CN"/>
          </w:rPr>
          <w:t>六、市场分析、调研</w:t>
        </w:r>
        <w:r>
          <w:tab/>
        </w:r>
        <w:r>
          <w:fldChar w:fldCharType="begin"/>
        </w:r>
        <w:r>
          <w:instrText xml:space="preserve"> PAGEREF _Toc8998 \h </w:instrText>
        </w:r>
        <w:r>
          <w:fldChar w:fldCharType="separate"/>
        </w:r>
        <w:r>
          <w:t>18</w:t>
        </w:r>
        <w:r>
          <w:fldChar w:fldCharType="end"/>
        </w:r>
      </w:hyperlink>
    </w:p>
    <w:p>
      <w:pPr>
        <w:pStyle w:val="TOC2"/>
        <w:tabs>
          <w:tab w:val="right" w:leader="dot" w:pos="8306"/>
        </w:tabs>
      </w:pPr>
      <w:hyperlink w:anchor="_Toc30465" w:history="1">
        <w:r>
          <w:rPr>
            <w:rFonts w:ascii="仿宋" w:eastAsia="仿宋" w:hAnsi="仿宋" w:cs="仿宋" w:hint="eastAsia"/>
            <w:lang w:eastAsia="zh-CN"/>
          </w:rPr>
          <w:t>(一)、斗型布草车行业分析</w:t>
        </w:r>
        <w:r>
          <w:tab/>
        </w:r>
        <w:r>
          <w:fldChar w:fldCharType="begin"/>
        </w:r>
        <w:r>
          <w:instrText xml:space="preserve"> PAGEREF _Toc30465 \h </w:instrText>
        </w:r>
        <w:r>
          <w:fldChar w:fldCharType="separate"/>
        </w:r>
        <w:r>
          <w:t>18</w:t>
        </w:r>
        <w:r>
          <w:fldChar w:fldCharType="end"/>
        </w:r>
      </w:hyperlink>
    </w:p>
    <w:p>
      <w:pPr>
        <w:pStyle w:val="TOC2"/>
        <w:tabs>
          <w:tab w:val="right" w:leader="dot" w:pos="8306"/>
        </w:tabs>
      </w:pPr>
      <w:hyperlink w:anchor="_Toc25324" w:history="1">
        <w:r>
          <w:rPr>
            <w:rFonts w:ascii="仿宋" w:eastAsia="仿宋" w:hAnsi="仿宋" w:cs="仿宋" w:hint="eastAsia"/>
            <w:lang w:eastAsia="zh-CN"/>
          </w:rPr>
          <w:t>(二)、斗型布草车市场分析预测</w:t>
        </w:r>
        <w:r>
          <w:tab/>
        </w:r>
        <w:r>
          <w:fldChar w:fldCharType="begin"/>
        </w:r>
        <w:r>
          <w:instrText xml:space="preserve"> PAGEREF _Toc25324 \h </w:instrText>
        </w:r>
        <w:r>
          <w:fldChar w:fldCharType="separate"/>
        </w:r>
        <w:r>
          <w:t>19</w:t>
        </w:r>
        <w:r>
          <w:fldChar w:fldCharType="end"/>
        </w:r>
      </w:hyperlink>
    </w:p>
    <w:p>
      <w:pPr>
        <w:pStyle w:val="TOC1"/>
        <w:tabs>
          <w:tab w:val="right" w:leader="dot" w:pos="8306"/>
        </w:tabs>
      </w:pPr>
      <w:hyperlink w:anchor="_Toc10720" w:history="1">
        <w:r>
          <w:rPr>
            <w:rFonts w:ascii="仿宋" w:eastAsia="仿宋" w:hAnsi="仿宋" w:cs="仿宋" w:hint="eastAsia"/>
            <w:lang w:eastAsia="zh-CN"/>
          </w:rPr>
          <w:t>七、斗型布草车项目技术管理</w:t>
        </w:r>
        <w:r>
          <w:tab/>
        </w:r>
        <w:r>
          <w:fldChar w:fldCharType="begin"/>
        </w:r>
        <w:r>
          <w:instrText xml:space="preserve"> PAGEREF _Toc10720 \h </w:instrText>
        </w:r>
        <w:r>
          <w:fldChar w:fldCharType="separate"/>
        </w:r>
        <w:r>
          <w:t>20</w:t>
        </w:r>
        <w:r>
          <w:fldChar w:fldCharType="end"/>
        </w:r>
      </w:hyperlink>
    </w:p>
    <w:p>
      <w:pPr>
        <w:pStyle w:val="TOC2"/>
        <w:tabs>
          <w:tab w:val="right" w:leader="dot" w:pos="8306"/>
        </w:tabs>
      </w:pPr>
      <w:hyperlink w:anchor="_Toc12633" w:history="1">
        <w:r>
          <w:rPr>
            <w:rFonts w:ascii="仿宋" w:eastAsia="仿宋" w:hAnsi="仿宋" w:cs="仿宋" w:hint="eastAsia"/>
            <w:lang w:eastAsia="zh-CN"/>
          </w:rPr>
          <w:t>(一)、技术方案选用方向</w:t>
        </w:r>
        <w:r>
          <w:tab/>
        </w:r>
        <w:r>
          <w:fldChar w:fldCharType="begin"/>
        </w:r>
        <w:r>
          <w:instrText xml:space="preserve"> PAGEREF _Toc12633 \h </w:instrText>
        </w:r>
        <w:r>
          <w:fldChar w:fldCharType="separate"/>
        </w:r>
        <w:r>
          <w:t>20</w:t>
        </w:r>
        <w:r>
          <w:fldChar w:fldCharType="end"/>
        </w:r>
      </w:hyperlink>
    </w:p>
    <w:p>
      <w:pPr>
        <w:pStyle w:val="TOC2"/>
        <w:tabs>
          <w:tab w:val="right" w:leader="dot" w:pos="8306"/>
        </w:tabs>
      </w:pPr>
      <w:hyperlink w:anchor="_Toc20645" w:history="1">
        <w:r>
          <w:rPr>
            <w:rFonts w:ascii="仿宋" w:eastAsia="仿宋" w:hAnsi="仿宋" w:cs="仿宋" w:hint="eastAsia"/>
            <w:lang w:eastAsia="zh-CN"/>
          </w:rPr>
          <w:t>(二)、工艺技术方案选用原则</w:t>
        </w:r>
        <w:r>
          <w:tab/>
        </w:r>
        <w:r>
          <w:fldChar w:fldCharType="begin"/>
        </w:r>
        <w:r>
          <w:instrText xml:space="preserve"> PAGEREF _Toc20645 \h </w:instrText>
        </w:r>
        <w:r>
          <w:fldChar w:fldCharType="separate"/>
        </w:r>
        <w:r>
          <w:t>21</w:t>
        </w:r>
        <w:r>
          <w:fldChar w:fldCharType="end"/>
        </w:r>
      </w:hyperlink>
    </w:p>
    <w:p>
      <w:pPr>
        <w:pStyle w:val="TOC2"/>
        <w:tabs>
          <w:tab w:val="right" w:leader="dot" w:pos="8306"/>
        </w:tabs>
      </w:pPr>
      <w:hyperlink w:anchor="_Toc12684" w:history="1">
        <w:r>
          <w:rPr>
            <w:rFonts w:ascii="仿宋" w:eastAsia="仿宋" w:hAnsi="仿宋" w:cs="仿宋" w:hint="eastAsia"/>
            <w:lang w:eastAsia="zh-CN"/>
          </w:rPr>
          <w:t>(三)、工艺技术方案要求</w:t>
        </w:r>
        <w:r>
          <w:tab/>
        </w:r>
        <w:r>
          <w:fldChar w:fldCharType="begin"/>
        </w:r>
        <w:r>
          <w:instrText xml:space="preserve"> PAGEREF _Toc12684 \h </w:instrText>
        </w:r>
        <w:r>
          <w:fldChar w:fldCharType="separate"/>
        </w:r>
        <w:r>
          <w:t>24</w:t>
        </w:r>
        <w:r>
          <w:fldChar w:fldCharType="end"/>
        </w:r>
      </w:hyperlink>
    </w:p>
    <w:p>
      <w:pPr>
        <w:pStyle w:val="TOC1"/>
        <w:tabs>
          <w:tab w:val="right" w:leader="dot" w:pos="8306"/>
        </w:tabs>
      </w:pPr>
      <w:hyperlink w:anchor="_Toc29351" w:history="1">
        <w:r>
          <w:rPr>
            <w:rFonts w:ascii="仿宋" w:eastAsia="仿宋" w:hAnsi="仿宋" w:cs="仿宋" w:hint="eastAsia"/>
            <w:lang w:eastAsia="zh-CN"/>
          </w:rPr>
          <w:t>八、斗型布草车项目风险管理</w:t>
        </w:r>
        <w:r>
          <w:tab/>
        </w:r>
        <w:r>
          <w:fldChar w:fldCharType="begin"/>
        </w:r>
        <w:r>
          <w:instrText xml:space="preserve"> PAGEREF _Toc29351 \h </w:instrText>
        </w:r>
        <w:r>
          <w:fldChar w:fldCharType="separate"/>
        </w:r>
        <w:r>
          <w:t>26</w:t>
        </w:r>
        <w:r>
          <w:fldChar w:fldCharType="end"/>
        </w:r>
      </w:hyperlink>
    </w:p>
    <w:p>
      <w:pPr>
        <w:pStyle w:val="TOC2"/>
        <w:tabs>
          <w:tab w:val="right" w:leader="dot" w:pos="8306"/>
        </w:tabs>
      </w:pPr>
      <w:hyperlink w:anchor="_Toc25425" w:history="1">
        <w:r>
          <w:rPr>
            <w:rFonts w:ascii="仿宋" w:eastAsia="仿宋" w:hAnsi="仿宋" w:cs="仿宋" w:hint="eastAsia"/>
            <w:lang w:eastAsia="zh-CN"/>
          </w:rPr>
          <w:t>(一)、风险识别与评估</w:t>
        </w:r>
        <w:r>
          <w:tab/>
        </w:r>
        <w:r>
          <w:fldChar w:fldCharType="begin"/>
        </w:r>
        <w:r>
          <w:instrText xml:space="preserve"> PAGEREF _Toc25425 \h </w:instrText>
        </w:r>
        <w:r>
          <w:fldChar w:fldCharType="separate"/>
        </w:r>
        <w:r>
          <w:t>26</w:t>
        </w:r>
        <w:r>
          <w:fldChar w:fldCharType="end"/>
        </w:r>
      </w:hyperlink>
    </w:p>
    <w:p>
      <w:pPr>
        <w:pStyle w:val="TOC2"/>
        <w:tabs>
          <w:tab w:val="right" w:leader="dot" w:pos="8306"/>
        </w:tabs>
      </w:pPr>
      <w:hyperlink w:anchor="_Toc5902" w:history="1">
        <w:r>
          <w:rPr>
            <w:rFonts w:ascii="仿宋" w:eastAsia="仿宋" w:hAnsi="仿宋" w:cs="仿宋" w:hint="eastAsia"/>
            <w:lang w:eastAsia="zh-CN"/>
          </w:rPr>
          <w:t>(二)、风险应对策略</w:t>
        </w:r>
        <w:r>
          <w:tab/>
        </w:r>
        <w:r>
          <w:fldChar w:fldCharType="begin"/>
        </w:r>
        <w:r>
          <w:instrText xml:space="preserve"> PAGEREF _Toc5902 \h </w:instrText>
        </w:r>
        <w:r>
          <w:fldChar w:fldCharType="separate"/>
        </w:r>
        <w:r>
          <w:t>27</w:t>
        </w:r>
        <w:r>
          <w:fldChar w:fldCharType="end"/>
        </w:r>
      </w:hyperlink>
    </w:p>
    <w:p>
      <w:pPr>
        <w:pStyle w:val="TOC2"/>
        <w:tabs>
          <w:tab w:val="right" w:leader="dot" w:pos="8306"/>
        </w:tabs>
      </w:pPr>
      <w:hyperlink w:anchor="_Toc17818" w:history="1">
        <w:r>
          <w:rPr>
            <w:rFonts w:ascii="仿宋" w:eastAsia="仿宋" w:hAnsi="仿宋" w:cs="仿宋" w:hint="eastAsia"/>
            <w:lang w:eastAsia="zh-CN"/>
          </w:rPr>
          <w:t>(三)、风险监控与控制</w:t>
        </w:r>
        <w:r>
          <w:tab/>
        </w:r>
        <w:r>
          <w:fldChar w:fldCharType="begin"/>
        </w:r>
        <w:r>
          <w:instrText xml:space="preserve"> PAGEREF _Toc17818 \h </w:instrText>
        </w:r>
        <w:r>
          <w:fldChar w:fldCharType="separate"/>
        </w:r>
        <w:r>
          <w:t>29</w:t>
        </w:r>
        <w:r>
          <w:fldChar w:fldCharType="end"/>
        </w:r>
      </w:hyperlink>
    </w:p>
    <w:p>
      <w:pPr>
        <w:pStyle w:val="TOC1"/>
        <w:tabs>
          <w:tab w:val="right" w:leader="dot" w:pos="8306"/>
        </w:tabs>
      </w:pPr>
      <w:hyperlink w:anchor="_Toc3039" w:history="1">
        <w:r>
          <w:rPr>
            <w:rFonts w:ascii="仿宋" w:eastAsia="仿宋" w:hAnsi="仿宋" w:cs="仿宋" w:hint="eastAsia"/>
            <w:lang w:eastAsia="zh-CN"/>
          </w:rPr>
          <w:t>九、斗型布草车项目人力资源培养与发展</w:t>
        </w:r>
        <w:r>
          <w:tab/>
        </w:r>
        <w:r>
          <w:fldChar w:fldCharType="begin"/>
        </w:r>
        <w:r>
          <w:instrText xml:space="preserve"> PAGEREF _Toc3039 \h </w:instrText>
        </w:r>
        <w:r>
          <w:fldChar w:fldCharType="separate"/>
        </w:r>
        <w:r>
          <w:t>30</w:t>
        </w:r>
        <w:r>
          <w:fldChar w:fldCharType="end"/>
        </w:r>
      </w:hyperlink>
    </w:p>
    <w:p>
      <w:pPr>
        <w:pStyle w:val="TOC2"/>
        <w:tabs>
          <w:tab w:val="right" w:leader="dot" w:pos="8306"/>
        </w:tabs>
      </w:pPr>
      <w:hyperlink w:anchor="_Toc30147" w:history="1">
        <w:r>
          <w:rPr>
            <w:rFonts w:ascii="仿宋" w:eastAsia="仿宋" w:hAnsi="仿宋" w:cs="仿宋" w:hint="eastAsia"/>
            <w:lang w:eastAsia="zh-CN"/>
          </w:rPr>
          <w:t>(一)、人才需求与规划</w:t>
        </w:r>
        <w:r>
          <w:tab/>
        </w:r>
        <w:r>
          <w:fldChar w:fldCharType="begin"/>
        </w:r>
        <w:r>
          <w:instrText xml:space="preserve"> PAGEREF _Toc30147 \h </w:instrText>
        </w:r>
        <w:r>
          <w:fldChar w:fldCharType="separate"/>
        </w:r>
        <w:r>
          <w:t>30</w:t>
        </w:r>
        <w:r>
          <w:fldChar w:fldCharType="end"/>
        </w:r>
      </w:hyperlink>
    </w:p>
    <w:p>
      <w:pPr>
        <w:pStyle w:val="TOC2"/>
        <w:tabs>
          <w:tab w:val="right" w:leader="dot" w:pos="8306"/>
        </w:tabs>
      </w:pPr>
      <w:hyperlink w:anchor="_Toc10928" w:history="1">
        <w:r>
          <w:rPr>
            <w:rFonts w:ascii="仿宋" w:eastAsia="仿宋" w:hAnsi="仿宋" w:cs="仿宋" w:hint="eastAsia"/>
            <w:lang w:eastAsia="zh-CN"/>
          </w:rPr>
          <w:t>(二)、培训与发展计划</w:t>
        </w:r>
        <w:r>
          <w:tab/>
        </w:r>
        <w:r>
          <w:fldChar w:fldCharType="begin"/>
        </w:r>
        <w:r>
          <w:instrText xml:space="preserve"> PAGEREF _Toc10928 \h </w:instrText>
        </w:r>
        <w:r>
          <w:fldChar w:fldCharType="separate"/>
        </w:r>
        <w:r>
          <w:t>30</w:t>
        </w:r>
        <w:r>
          <w:fldChar w:fldCharType="end"/>
        </w:r>
      </w:hyperlink>
    </w:p>
    <w:p>
      <w:pPr>
        <w:pStyle w:val="TOC1"/>
        <w:tabs>
          <w:tab w:val="right" w:leader="dot" w:pos="8306"/>
        </w:tabs>
      </w:pPr>
      <w:hyperlink w:anchor="_Toc31247" w:history="1">
        <w:r>
          <w:rPr>
            <w:rFonts w:ascii="仿宋" w:eastAsia="仿宋" w:hAnsi="仿宋" w:cs="仿宋" w:hint="eastAsia"/>
            <w:lang w:eastAsia="zh-CN"/>
          </w:rPr>
          <w:t>十、斗型布草车项目创新与研发</w:t>
        </w:r>
        <w:r>
          <w:tab/>
        </w:r>
        <w:r>
          <w:fldChar w:fldCharType="begin"/>
        </w:r>
        <w:r>
          <w:instrText xml:space="preserve"> PAGEREF _Toc31247 \h </w:instrText>
        </w:r>
        <w:r>
          <w:fldChar w:fldCharType="separate"/>
        </w:r>
        <w:r>
          <w:t>31</w:t>
        </w:r>
        <w:r>
          <w:fldChar w:fldCharType="end"/>
        </w:r>
      </w:hyperlink>
    </w:p>
    <w:p>
      <w:pPr>
        <w:pStyle w:val="TOC2"/>
        <w:tabs>
          <w:tab w:val="right" w:leader="dot" w:pos="8306"/>
        </w:tabs>
      </w:pPr>
      <w:hyperlink w:anchor="_Toc12208" w:history="1">
        <w:r>
          <w:rPr>
            <w:rFonts w:ascii="仿宋" w:eastAsia="仿宋" w:hAnsi="仿宋" w:cs="仿宋" w:hint="eastAsia"/>
            <w:lang w:eastAsia="zh-CN"/>
          </w:rPr>
          <w:t>(一)、创新策略与方向</w:t>
        </w:r>
        <w:r>
          <w:tab/>
        </w:r>
        <w:r>
          <w:fldChar w:fldCharType="begin"/>
        </w:r>
        <w:r>
          <w:instrText xml:space="preserve"> PAGEREF _Toc12208 \h </w:instrText>
        </w:r>
        <w:r>
          <w:fldChar w:fldCharType="separate"/>
        </w:r>
        <w:r>
          <w:t>31</w:t>
        </w:r>
        <w:r>
          <w:fldChar w:fldCharType="end"/>
        </w:r>
      </w:hyperlink>
    </w:p>
    <w:p>
      <w:pPr>
        <w:pStyle w:val="TOC2"/>
        <w:tabs>
          <w:tab w:val="right" w:leader="dot" w:pos="8306"/>
        </w:tabs>
      </w:pPr>
      <w:hyperlink w:anchor="_Toc6402" w:history="1">
        <w:r>
          <w:rPr>
            <w:rFonts w:ascii="仿宋" w:eastAsia="仿宋" w:hAnsi="仿宋" w:cs="仿宋" w:hint="eastAsia"/>
            <w:lang w:eastAsia="zh-CN"/>
          </w:rPr>
          <w:t>(二)、研发规划与投入</w:t>
        </w:r>
        <w:r>
          <w:tab/>
        </w:r>
        <w:r>
          <w:fldChar w:fldCharType="begin"/>
        </w:r>
        <w:r>
          <w:instrText xml:space="preserve"> PAGEREF _Toc6402 \h </w:instrText>
        </w:r>
        <w:r>
          <w:fldChar w:fldCharType="separate"/>
        </w:r>
        <w:r>
          <w:t>32</w:t>
        </w:r>
        <w:r>
          <w:fldChar w:fldCharType="end"/>
        </w:r>
      </w:hyperlink>
    </w:p>
    <w:p>
      <w:pPr>
        <w:pStyle w:val="TOC1"/>
        <w:tabs>
          <w:tab w:val="right" w:leader="dot" w:pos="8306"/>
        </w:tabs>
      </w:pPr>
      <w:hyperlink w:anchor="_Toc7712" w:history="1">
        <w:r>
          <w:rPr>
            <w:rFonts w:ascii="仿宋" w:eastAsia="仿宋" w:hAnsi="仿宋" w:cs="仿宋" w:hint="eastAsia"/>
            <w:lang w:eastAsia="zh-CN"/>
          </w:rPr>
          <w:t>十一、生产安全保护</w:t>
        </w:r>
        <w:r>
          <w:tab/>
        </w:r>
        <w:r>
          <w:fldChar w:fldCharType="begin"/>
        </w:r>
        <w:r>
          <w:instrText xml:space="preserve"> PAGEREF _Toc7712 \h </w:instrText>
        </w:r>
        <w:r>
          <w:fldChar w:fldCharType="separate"/>
        </w:r>
        <w:r>
          <w:t>34</w:t>
        </w:r>
        <w:r>
          <w:fldChar w:fldCharType="end"/>
        </w:r>
      </w:hyperlink>
    </w:p>
    <w:p>
      <w:pPr>
        <w:pStyle w:val="TOC2"/>
        <w:tabs>
          <w:tab w:val="right" w:leader="dot" w:pos="8306"/>
        </w:tabs>
      </w:pPr>
      <w:hyperlink w:anchor="_Toc27771" w:history="1">
        <w:r>
          <w:rPr>
            <w:rFonts w:ascii="仿宋" w:eastAsia="仿宋" w:hAnsi="仿宋" w:cs="仿宋" w:hint="eastAsia"/>
            <w:lang w:eastAsia="zh-CN"/>
          </w:rPr>
          <w:t>(一)、消防安全</w:t>
        </w:r>
        <w:r>
          <w:tab/>
        </w:r>
        <w:r>
          <w:fldChar w:fldCharType="begin"/>
        </w:r>
        <w:r>
          <w:instrText xml:space="preserve"> PAGEREF _Toc27771 \h </w:instrText>
        </w:r>
        <w:r>
          <w:fldChar w:fldCharType="separate"/>
        </w:r>
        <w:r>
          <w:t>34</w:t>
        </w:r>
        <w:r>
          <w:fldChar w:fldCharType="end"/>
        </w:r>
      </w:hyperlink>
    </w:p>
    <w:p>
      <w:pPr>
        <w:pStyle w:val="TOC2"/>
        <w:tabs>
          <w:tab w:val="right" w:leader="dot" w:pos="8306"/>
        </w:tabs>
      </w:pPr>
      <w:hyperlink w:anchor="_Toc17784" w:history="1">
        <w:r>
          <w:rPr>
            <w:rFonts w:ascii="仿宋" w:eastAsia="仿宋" w:hAnsi="仿宋" w:cs="仿宋" w:hint="eastAsia"/>
            <w:lang w:eastAsia="zh-CN"/>
          </w:rPr>
          <w:t>(二)、防火防爆总图布置措施</w:t>
        </w:r>
        <w:r>
          <w:tab/>
        </w:r>
        <w:r>
          <w:fldChar w:fldCharType="begin"/>
        </w:r>
        <w:r>
          <w:instrText xml:space="preserve"> PAGEREF _Toc17784 \h </w:instrText>
        </w:r>
        <w:r>
          <w:fldChar w:fldCharType="separate"/>
        </w:r>
        <w:r>
          <w:t>35</w:t>
        </w:r>
        <w:r>
          <w:fldChar w:fldCharType="end"/>
        </w:r>
      </w:hyperlink>
    </w:p>
    <w:p>
      <w:pPr>
        <w:pStyle w:val="TOC2"/>
        <w:tabs>
          <w:tab w:val="right" w:leader="dot" w:pos="8306"/>
        </w:tabs>
      </w:pPr>
      <w:hyperlink w:anchor="_Toc5828" w:history="1">
        <w:r>
          <w:rPr>
            <w:rFonts w:ascii="仿宋" w:eastAsia="仿宋" w:hAnsi="仿宋" w:cs="仿宋" w:hint="eastAsia"/>
            <w:lang w:eastAsia="zh-CN"/>
          </w:rPr>
          <w:t>(三)、自然灾害防范措施</w:t>
        </w:r>
        <w:r>
          <w:tab/>
        </w:r>
        <w:r>
          <w:fldChar w:fldCharType="begin"/>
        </w:r>
        <w:r>
          <w:instrText xml:space="preserve"> PAGEREF _Toc5828 \h </w:instrText>
        </w:r>
        <w:r>
          <w:fldChar w:fldCharType="separate"/>
        </w:r>
        <w:r>
          <w:t>36</w:t>
        </w:r>
        <w:r>
          <w:fldChar w:fldCharType="end"/>
        </w:r>
      </w:hyperlink>
    </w:p>
    <w:p>
      <w:pPr>
        <w:pStyle w:val="TOC2"/>
        <w:tabs>
          <w:tab w:val="right" w:leader="dot" w:pos="8306"/>
        </w:tabs>
      </w:pPr>
      <w:hyperlink w:anchor="_Toc21705" w:history="1">
        <w:r>
          <w:rPr>
            <w:rFonts w:ascii="仿宋" w:eastAsia="仿宋" w:hAnsi="仿宋" w:cs="仿宋" w:hint="eastAsia"/>
            <w:lang w:eastAsia="zh-CN"/>
          </w:rPr>
          <w:t>(四)、安全色及安全标志使用要求</w:t>
        </w:r>
        <w:r>
          <w:tab/>
        </w:r>
        <w:r>
          <w:fldChar w:fldCharType="begin"/>
        </w:r>
        <w:r>
          <w:instrText xml:space="preserve"> PAGEREF _Toc21705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909" w:history="1">
        <w:r>
          <w:rPr>
            <w:rFonts w:ascii="仿宋" w:eastAsia="仿宋" w:hAnsi="仿宋" w:cs="仿宋" w:hint="eastAsia"/>
            <w:lang w:eastAsia="zh-CN"/>
          </w:rPr>
          <w:t>(五)、防尘防毒措施</w:t>
        </w:r>
        <w:r>
          <w:tab/>
        </w:r>
        <w:r>
          <w:fldChar w:fldCharType="begin"/>
        </w:r>
        <w:r>
          <w:instrText xml:space="preserve"> PAGEREF _Toc28909 \h </w:instrText>
        </w:r>
        <w:r>
          <w:fldChar w:fldCharType="separate"/>
        </w:r>
        <w:r>
          <w:t>38</w:t>
        </w:r>
        <w:r>
          <w:fldChar w:fldCharType="end"/>
        </w:r>
      </w:hyperlink>
    </w:p>
    <w:p>
      <w:pPr>
        <w:pStyle w:val="TOC2"/>
        <w:tabs>
          <w:tab w:val="right" w:leader="dot" w:pos="8306"/>
        </w:tabs>
      </w:pPr>
      <w:hyperlink w:anchor="_Toc5661" w:history="1">
        <w:r>
          <w:rPr>
            <w:rFonts w:ascii="仿宋" w:eastAsia="仿宋" w:hAnsi="仿宋" w:cs="仿宋" w:hint="eastAsia"/>
            <w:lang w:eastAsia="zh-CN"/>
          </w:rPr>
          <w:t>(六)、防静电、触电防护及防雷措施</w:t>
        </w:r>
        <w:r>
          <w:tab/>
        </w:r>
        <w:r>
          <w:fldChar w:fldCharType="begin"/>
        </w:r>
        <w:r>
          <w:instrText xml:space="preserve"> PAGEREF _Toc5661 \h </w:instrText>
        </w:r>
        <w:r>
          <w:fldChar w:fldCharType="separate"/>
        </w:r>
        <w:r>
          <w:t>39</w:t>
        </w:r>
        <w:r>
          <w:fldChar w:fldCharType="end"/>
        </w:r>
      </w:hyperlink>
    </w:p>
    <w:p>
      <w:pPr>
        <w:pStyle w:val="TOC2"/>
        <w:tabs>
          <w:tab w:val="right" w:leader="dot" w:pos="8306"/>
        </w:tabs>
      </w:pPr>
      <w:hyperlink w:anchor="_Toc1321" w:history="1">
        <w:r>
          <w:rPr>
            <w:rFonts w:ascii="仿宋" w:eastAsia="仿宋" w:hAnsi="仿宋" w:cs="仿宋" w:hint="eastAsia"/>
            <w:lang w:eastAsia="zh-CN"/>
          </w:rPr>
          <w:t>(七)、机械设备安全保障措施</w:t>
        </w:r>
        <w:r>
          <w:tab/>
        </w:r>
        <w:r>
          <w:fldChar w:fldCharType="begin"/>
        </w:r>
        <w:r>
          <w:instrText xml:space="preserve"> PAGEREF _Toc1321 \h </w:instrText>
        </w:r>
        <w:r>
          <w:fldChar w:fldCharType="separate"/>
        </w:r>
        <w:r>
          <w:t>40</w:t>
        </w:r>
        <w:r>
          <w:fldChar w:fldCharType="end"/>
        </w:r>
      </w:hyperlink>
    </w:p>
    <w:p>
      <w:pPr>
        <w:pStyle w:val="TOC1"/>
        <w:tabs>
          <w:tab w:val="right" w:leader="dot" w:pos="8306"/>
        </w:tabs>
      </w:pPr>
      <w:hyperlink w:anchor="_Toc31201" w:history="1">
        <w:r>
          <w:rPr>
            <w:rFonts w:ascii="仿宋" w:eastAsia="仿宋" w:hAnsi="仿宋" w:cs="仿宋" w:hint="eastAsia"/>
            <w:lang w:eastAsia="zh-CN"/>
          </w:rPr>
          <w:t>十二、斗型布草车项目计划安排</w:t>
        </w:r>
        <w:r>
          <w:tab/>
        </w:r>
        <w:r>
          <w:fldChar w:fldCharType="begin"/>
        </w:r>
        <w:r>
          <w:instrText xml:space="preserve"> PAGEREF _Toc31201 \h </w:instrText>
        </w:r>
        <w:r>
          <w:fldChar w:fldCharType="separate"/>
        </w:r>
        <w:r>
          <w:t>42</w:t>
        </w:r>
        <w:r>
          <w:fldChar w:fldCharType="end"/>
        </w:r>
      </w:hyperlink>
    </w:p>
    <w:p>
      <w:pPr>
        <w:pStyle w:val="TOC2"/>
        <w:tabs>
          <w:tab w:val="right" w:leader="dot" w:pos="8306"/>
        </w:tabs>
      </w:pPr>
      <w:hyperlink w:anchor="_Toc32019" w:history="1">
        <w:r>
          <w:rPr>
            <w:rFonts w:ascii="仿宋" w:eastAsia="仿宋" w:hAnsi="仿宋" w:cs="仿宋" w:hint="eastAsia"/>
            <w:lang w:eastAsia="zh-CN"/>
          </w:rPr>
          <w:t>(一)、建设周期</w:t>
        </w:r>
        <w:r>
          <w:tab/>
        </w:r>
        <w:r>
          <w:fldChar w:fldCharType="begin"/>
        </w:r>
        <w:r>
          <w:instrText xml:space="preserve"> PAGEREF _Toc32019 \h </w:instrText>
        </w:r>
        <w:r>
          <w:fldChar w:fldCharType="separate"/>
        </w:r>
        <w:r>
          <w:t>42</w:t>
        </w:r>
        <w:r>
          <w:fldChar w:fldCharType="end"/>
        </w:r>
      </w:hyperlink>
    </w:p>
    <w:p>
      <w:pPr>
        <w:pStyle w:val="TOC2"/>
        <w:tabs>
          <w:tab w:val="right" w:leader="dot" w:pos="8306"/>
        </w:tabs>
      </w:pPr>
      <w:hyperlink w:anchor="_Toc6817" w:history="1">
        <w:r>
          <w:rPr>
            <w:rFonts w:ascii="仿宋" w:eastAsia="仿宋" w:hAnsi="仿宋" w:cs="仿宋" w:hint="eastAsia"/>
            <w:lang w:eastAsia="zh-CN"/>
          </w:rPr>
          <w:t>(二)、建设进度</w:t>
        </w:r>
        <w:r>
          <w:tab/>
        </w:r>
        <w:r>
          <w:fldChar w:fldCharType="begin"/>
        </w:r>
        <w:r>
          <w:instrText xml:space="preserve"> PAGEREF _Toc6817 \h </w:instrText>
        </w:r>
        <w:r>
          <w:fldChar w:fldCharType="separate"/>
        </w:r>
        <w:r>
          <w:t>43</w:t>
        </w:r>
        <w:r>
          <w:fldChar w:fldCharType="end"/>
        </w:r>
      </w:hyperlink>
    </w:p>
    <w:p>
      <w:pPr>
        <w:pStyle w:val="TOC2"/>
        <w:tabs>
          <w:tab w:val="right" w:leader="dot" w:pos="8306"/>
        </w:tabs>
      </w:pPr>
      <w:hyperlink w:anchor="_Toc11001" w:history="1">
        <w:r>
          <w:rPr>
            <w:rFonts w:ascii="仿宋" w:eastAsia="仿宋" w:hAnsi="仿宋" w:cs="仿宋" w:hint="eastAsia"/>
            <w:lang w:eastAsia="zh-CN"/>
          </w:rPr>
          <w:t>(三)、进度安排注意事项</w:t>
        </w:r>
        <w:r>
          <w:tab/>
        </w:r>
        <w:r>
          <w:fldChar w:fldCharType="begin"/>
        </w:r>
        <w:r>
          <w:instrText xml:space="preserve"> PAGEREF _Toc11001 \h </w:instrText>
        </w:r>
        <w:r>
          <w:fldChar w:fldCharType="separate"/>
        </w:r>
        <w:r>
          <w:t>44</w:t>
        </w:r>
        <w:r>
          <w:fldChar w:fldCharType="end"/>
        </w:r>
      </w:hyperlink>
    </w:p>
    <w:p>
      <w:pPr>
        <w:pStyle w:val="TOC2"/>
        <w:tabs>
          <w:tab w:val="right" w:leader="dot" w:pos="8306"/>
        </w:tabs>
      </w:pPr>
      <w:hyperlink w:anchor="_Toc25499" w:history="1">
        <w:r>
          <w:rPr>
            <w:rFonts w:ascii="仿宋" w:eastAsia="仿宋" w:hAnsi="仿宋" w:cs="仿宋" w:hint="eastAsia"/>
            <w:lang w:eastAsia="zh-CN"/>
          </w:rPr>
          <w:t>(四)、人力资源配置</w:t>
        </w:r>
        <w:r>
          <w:tab/>
        </w:r>
        <w:r>
          <w:fldChar w:fldCharType="begin"/>
        </w:r>
        <w:r>
          <w:instrText xml:space="preserve"> PAGEREF _Toc25499 \h </w:instrText>
        </w:r>
        <w:r>
          <w:fldChar w:fldCharType="separate"/>
        </w:r>
        <w:r>
          <w:t>45</w:t>
        </w:r>
        <w:r>
          <w:fldChar w:fldCharType="end"/>
        </w:r>
      </w:hyperlink>
    </w:p>
    <w:p>
      <w:pPr>
        <w:pStyle w:val="TOC1"/>
        <w:tabs>
          <w:tab w:val="right" w:leader="dot" w:pos="8306"/>
        </w:tabs>
      </w:pPr>
      <w:hyperlink w:anchor="_Toc20130" w:history="1">
        <w:r>
          <w:rPr>
            <w:rFonts w:ascii="仿宋" w:eastAsia="仿宋" w:hAnsi="仿宋" w:cs="仿宋" w:hint="eastAsia"/>
            <w:lang w:eastAsia="zh-CN"/>
          </w:rPr>
          <w:t>十三、利益相关者分析与沟通计划</w:t>
        </w:r>
        <w:r>
          <w:tab/>
        </w:r>
        <w:r>
          <w:fldChar w:fldCharType="begin"/>
        </w:r>
        <w:r>
          <w:instrText xml:space="preserve"> PAGEREF _Toc20130 \h </w:instrText>
        </w:r>
        <w:r>
          <w:fldChar w:fldCharType="separate"/>
        </w:r>
        <w:r>
          <w:t>46</w:t>
        </w:r>
        <w:r>
          <w:fldChar w:fldCharType="end"/>
        </w:r>
      </w:hyperlink>
    </w:p>
    <w:p>
      <w:pPr>
        <w:pStyle w:val="TOC2"/>
        <w:tabs>
          <w:tab w:val="right" w:leader="dot" w:pos="8306"/>
        </w:tabs>
      </w:pPr>
      <w:hyperlink w:anchor="_Toc6390" w:history="1">
        <w:r>
          <w:rPr>
            <w:rFonts w:ascii="仿宋" w:eastAsia="仿宋" w:hAnsi="仿宋" w:cs="仿宋" w:hint="eastAsia"/>
            <w:lang w:eastAsia="zh-CN"/>
          </w:rPr>
          <w:t>(一)、利益相关者分析</w:t>
        </w:r>
        <w:r>
          <w:tab/>
        </w:r>
        <w:r>
          <w:fldChar w:fldCharType="begin"/>
        </w:r>
        <w:r>
          <w:instrText xml:space="preserve"> PAGEREF _Toc6390 \h </w:instrText>
        </w:r>
        <w:r>
          <w:fldChar w:fldCharType="separate"/>
        </w:r>
        <w:r>
          <w:t>46</w:t>
        </w:r>
        <w:r>
          <w:fldChar w:fldCharType="end"/>
        </w:r>
      </w:hyperlink>
    </w:p>
    <w:p>
      <w:pPr>
        <w:pStyle w:val="TOC2"/>
        <w:tabs>
          <w:tab w:val="right" w:leader="dot" w:pos="8306"/>
        </w:tabs>
      </w:pPr>
      <w:hyperlink w:anchor="_Toc31021" w:history="1">
        <w:r>
          <w:rPr>
            <w:rFonts w:ascii="仿宋" w:eastAsia="仿宋" w:hAnsi="仿宋" w:cs="仿宋" w:hint="eastAsia"/>
            <w:lang w:eastAsia="zh-CN"/>
          </w:rPr>
          <w:t>(二)、沟通计划</w:t>
        </w:r>
        <w:r>
          <w:tab/>
        </w:r>
        <w:r>
          <w:fldChar w:fldCharType="begin"/>
        </w:r>
        <w:r>
          <w:instrText xml:space="preserve"> PAGEREF _Toc31021 \h </w:instrText>
        </w:r>
        <w:r>
          <w:fldChar w:fldCharType="separate"/>
        </w:r>
        <w:r>
          <w:t>47</w:t>
        </w:r>
        <w:r>
          <w:fldChar w:fldCharType="end"/>
        </w:r>
      </w:hyperlink>
    </w:p>
    <w:p>
      <w:pPr>
        <w:pStyle w:val="TOC1"/>
        <w:tabs>
          <w:tab w:val="right" w:leader="dot" w:pos="8306"/>
        </w:tabs>
      </w:pPr>
      <w:hyperlink w:anchor="_Toc13982" w:history="1">
        <w:r>
          <w:rPr>
            <w:rFonts w:ascii="仿宋" w:eastAsia="仿宋" w:hAnsi="仿宋" w:cs="仿宋" w:hint="eastAsia"/>
            <w:lang w:eastAsia="zh-CN"/>
          </w:rPr>
          <w:t>十四、斗型布草车项目实施保障措施</w:t>
        </w:r>
        <w:r>
          <w:tab/>
        </w:r>
        <w:r>
          <w:fldChar w:fldCharType="begin"/>
        </w:r>
        <w:r>
          <w:instrText xml:space="preserve"> PAGEREF _Toc13982 \h </w:instrText>
        </w:r>
        <w:r>
          <w:fldChar w:fldCharType="separate"/>
        </w:r>
        <w:r>
          <w:t>48</w:t>
        </w:r>
        <w:r>
          <w:fldChar w:fldCharType="end"/>
        </w:r>
      </w:hyperlink>
    </w:p>
    <w:p>
      <w:pPr>
        <w:pStyle w:val="TOC2"/>
        <w:tabs>
          <w:tab w:val="right" w:leader="dot" w:pos="8306"/>
        </w:tabs>
      </w:pPr>
      <w:hyperlink w:anchor="_Toc20728" w:history="1">
        <w:r>
          <w:rPr>
            <w:rFonts w:ascii="仿宋" w:eastAsia="仿宋" w:hAnsi="仿宋" w:cs="仿宋" w:hint="eastAsia"/>
            <w:lang w:eastAsia="zh-CN"/>
          </w:rPr>
          <w:t>(一)、斗型布草车项目实施保障机制</w:t>
        </w:r>
        <w:r>
          <w:tab/>
        </w:r>
        <w:r>
          <w:fldChar w:fldCharType="begin"/>
        </w:r>
        <w:r>
          <w:instrText xml:space="preserve"> PAGEREF _Toc20728 \h </w:instrText>
        </w:r>
        <w:r>
          <w:fldChar w:fldCharType="separate"/>
        </w:r>
        <w:r>
          <w:t>48</w:t>
        </w:r>
        <w:r>
          <w:fldChar w:fldCharType="end"/>
        </w:r>
      </w:hyperlink>
    </w:p>
    <w:p>
      <w:pPr>
        <w:pStyle w:val="TOC2"/>
        <w:tabs>
          <w:tab w:val="right" w:leader="dot" w:pos="8306"/>
        </w:tabs>
      </w:pPr>
      <w:hyperlink w:anchor="_Toc788" w:history="1">
        <w:r>
          <w:rPr>
            <w:rFonts w:ascii="仿宋" w:eastAsia="仿宋" w:hAnsi="仿宋" w:cs="仿宋" w:hint="eastAsia"/>
            <w:lang w:eastAsia="zh-CN"/>
          </w:rPr>
          <w:t>(二)、斗型布草车项目法律合规要求</w:t>
        </w:r>
        <w:r>
          <w:tab/>
        </w:r>
        <w:r>
          <w:fldChar w:fldCharType="begin"/>
        </w:r>
        <w:r>
          <w:instrText xml:space="preserve"> PAGEREF _Toc788 \h </w:instrText>
        </w:r>
        <w:r>
          <w:fldChar w:fldCharType="separate"/>
        </w:r>
        <w:r>
          <w:t>52</w:t>
        </w:r>
        <w:r>
          <w:fldChar w:fldCharType="end"/>
        </w:r>
      </w:hyperlink>
    </w:p>
    <w:p>
      <w:pPr>
        <w:pStyle w:val="TOC2"/>
        <w:tabs>
          <w:tab w:val="right" w:leader="dot" w:pos="8306"/>
        </w:tabs>
      </w:pPr>
      <w:hyperlink w:anchor="_Toc15794" w:history="1">
        <w:r>
          <w:rPr>
            <w:rFonts w:ascii="仿宋" w:eastAsia="仿宋" w:hAnsi="仿宋" w:cs="仿宋" w:hint="eastAsia"/>
            <w:lang w:eastAsia="zh-CN"/>
          </w:rPr>
          <w:t>(三)、斗型布草车项目合同管理与法律事务</w:t>
        </w:r>
        <w:r>
          <w:tab/>
        </w:r>
        <w:r>
          <w:fldChar w:fldCharType="begin"/>
        </w:r>
        <w:r>
          <w:instrText xml:space="preserve"> PAGEREF _Toc15794 \h </w:instrText>
        </w:r>
        <w:r>
          <w:fldChar w:fldCharType="separate"/>
        </w:r>
        <w:r>
          <w:t>56</w:t>
        </w:r>
        <w:r>
          <w:fldChar w:fldCharType="end"/>
        </w:r>
      </w:hyperlink>
    </w:p>
    <w:p>
      <w:pPr>
        <w:pStyle w:val="TOC2"/>
        <w:tabs>
          <w:tab w:val="right" w:leader="dot" w:pos="8306"/>
        </w:tabs>
      </w:pPr>
      <w:hyperlink w:anchor="_Toc23991" w:history="1">
        <w:r>
          <w:rPr>
            <w:rFonts w:ascii="仿宋" w:eastAsia="仿宋" w:hAnsi="仿宋" w:cs="仿宋" w:hint="eastAsia"/>
            <w:lang w:eastAsia="zh-CN"/>
          </w:rPr>
          <w:t>(四)、斗型布草车项目知识产权保护策略</w:t>
        </w:r>
        <w:r>
          <w:tab/>
        </w:r>
        <w:r>
          <w:fldChar w:fldCharType="begin"/>
        </w:r>
        <w:r>
          <w:instrText xml:space="preserve"> PAGEREF _Toc23991 \h </w:instrText>
        </w:r>
        <w:r>
          <w:fldChar w:fldCharType="separate"/>
        </w:r>
        <w:r>
          <w:t>62</w:t>
        </w:r>
        <w:r>
          <w:fldChar w:fldCharType="end"/>
        </w:r>
      </w:hyperlink>
    </w:p>
    <w:p>
      <w:pPr>
        <w:pStyle w:val="TOC1"/>
        <w:tabs>
          <w:tab w:val="right" w:leader="dot" w:pos="8306"/>
        </w:tabs>
      </w:pPr>
      <w:hyperlink w:anchor="_Toc1537" w:history="1">
        <w:r>
          <w:rPr>
            <w:rFonts w:ascii="仿宋" w:eastAsia="仿宋" w:hAnsi="仿宋" w:cs="仿宋" w:hint="eastAsia"/>
            <w:lang w:eastAsia="zh-CN"/>
          </w:rPr>
          <w:t>十五、质量管理体系</w:t>
        </w:r>
        <w:r>
          <w:tab/>
        </w:r>
        <w:r>
          <w:fldChar w:fldCharType="begin"/>
        </w:r>
        <w:r>
          <w:instrText xml:space="preserve"> PAGEREF _Toc1537 \h </w:instrText>
        </w:r>
        <w:r>
          <w:fldChar w:fldCharType="separate"/>
        </w:r>
        <w:r>
          <w:t>65</w:t>
        </w:r>
        <w:r>
          <w:fldChar w:fldCharType="end"/>
        </w:r>
      </w:hyperlink>
    </w:p>
    <w:p>
      <w:pPr>
        <w:pStyle w:val="TOC2"/>
        <w:tabs>
          <w:tab w:val="right" w:leader="dot" w:pos="8306"/>
        </w:tabs>
      </w:pPr>
      <w:hyperlink w:anchor="_Toc19530" w:history="1">
        <w:r>
          <w:rPr>
            <w:rFonts w:ascii="仿宋" w:eastAsia="仿宋" w:hAnsi="仿宋" w:cs="仿宋" w:hint="eastAsia"/>
            <w:lang w:eastAsia="zh-CN"/>
          </w:rPr>
          <w:t>(一)、质量目标与方针</w:t>
        </w:r>
        <w:r>
          <w:tab/>
        </w:r>
        <w:r>
          <w:fldChar w:fldCharType="begin"/>
        </w:r>
        <w:r>
          <w:instrText xml:space="preserve"> PAGEREF _Toc19530 \h </w:instrText>
        </w:r>
        <w:r>
          <w:fldChar w:fldCharType="separate"/>
        </w:r>
        <w:r>
          <w:t>65</w:t>
        </w:r>
        <w:r>
          <w:fldChar w:fldCharType="end"/>
        </w:r>
      </w:hyperlink>
    </w:p>
    <w:p>
      <w:pPr>
        <w:pStyle w:val="TOC2"/>
        <w:tabs>
          <w:tab w:val="right" w:leader="dot" w:pos="8306"/>
        </w:tabs>
      </w:pPr>
      <w:hyperlink w:anchor="_Toc29545" w:history="1">
        <w:r>
          <w:rPr>
            <w:rFonts w:ascii="仿宋" w:eastAsia="仿宋" w:hAnsi="仿宋" w:cs="仿宋" w:hint="eastAsia"/>
            <w:lang w:eastAsia="zh-CN"/>
          </w:rPr>
          <w:t>(二)、质量管理责任</w:t>
        </w:r>
        <w:r>
          <w:tab/>
        </w:r>
        <w:r>
          <w:fldChar w:fldCharType="begin"/>
        </w:r>
        <w:r>
          <w:instrText xml:space="preserve"> PAGEREF _Toc29545 \h </w:instrText>
        </w:r>
        <w:r>
          <w:fldChar w:fldCharType="separate"/>
        </w:r>
        <w:r>
          <w:t>66</w:t>
        </w:r>
        <w:r>
          <w:fldChar w:fldCharType="end"/>
        </w:r>
      </w:hyperlink>
    </w:p>
    <w:p>
      <w:pPr>
        <w:pStyle w:val="TOC2"/>
        <w:tabs>
          <w:tab w:val="right" w:leader="dot" w:pos="8306"/>
        </w:tabs>
      </w:pPr>
      <w:hyperlink w:anchor="_Toc10698" w:history="1">
        <w:r>
          <w:rPr>
            <w:rFonts w:ascii="仿宋" w:eastAsia="仿宋" w:hAnsi="仿宋" w:cs="仿宋" w:hint="eastAsia"/>
            <w:lang w:eastAsia="zh-CN"/>
          </w:rPr>
          <w:t>(三)、质量管理体系文件</w:t>
        </w:r>
        <w:r>
          <w:tab/>
        </w:r>
        <w:r>
          <w:fldChar w:fldCharType="begin"/>
        </w:r>
        <w:r>
          <w:instrText xml:space="preserve"> PAGEREF _Toc10698 \h </w:instrText>
        </w:r>
        <w:r>
          <w:fldChar w:fldCharType="separate"/>
        </w:r>
        <w:r>
          <w:t>67</w:t>
        </w:r>
        <w:r>
          <w:fldChar w:fldCharType="end"/>
        </w:r>
      </w:hyperlink>
    </w:p>
    <w:p>
      <w:pPr>
        <w:pStyle w:val="TOC2"/>
        <w:tabs>
          <w:tab w:val="right" w:leader="dot" w:pos="8306"/>
        </w:tabs>
      </w:pPr>
      <w:hyperlink w:anchor="_Toc30295" w:history="1">
        <w:r>
          <w:rPr>
            <w:rFonts w:ascii="仿宋" w:eastAsia="仿宋" w:hAnsi="仿宋" w:cs="仿宋" w:hint="eastAsia"/>
            <w:lang w:eastAsia="zh-CN"/>
          </w:rPr>
          <w:t>(四)、质量培训与教育</w:t>
        </w:r>
        <w:r>
          <w:tab/>
        </w:r>
        <w:r>
          <w:fldChar w:fldCharType="begin"/>
        </w:r>
        <w:r>
          <w:instrText xml:space="preserve"> PAGEREF _Toc30295 \h </w:instrText>
        </w:r>
        <w:r>
          <w:fldChar w:fldCharType="separate"/>
        </w:r>
        <w:r>
          <w:t>69</w:t>
        </w:r>
        <w:r>
          <w:fldChar w:fldCharType="end"/>
        </w:r>
      </w:hyperlink>
    </w:p>
    <w:p>
      <w:pPr>
        <w:pStyle w:val="TOC2"/>
        <w:tabs>
          <w:tab w:val="right" w:leader="dot" w:pos="8306"/>
        </w:tabs>
      </w:pPr>
      <w:hyperlink w:anchor="_Toc10449" w:history="1">
        <w:r>
          <w:rPr>
            <w:rFonts w:ascii="仿宋" w:eastAsia="仿宋" w:hAnsi="仿宋" w:cs="仿宋" w:hint="eastAsia"/>
            <w:lang w:eastAsia="zh-CN"/>
          </w:rPr>
          <w:t>(五)、质量审核与评价</w:t>
        </w:r>
        <w:r>
          <w:tab/>
        </w:r>
        <w:r>
          <w:fldChar w:fldCharType="begin"/>
        </w:r>
        <w:r>
          <w:instrText xml:space="preserve"> PAGEREF _Toc10449 \h </w:instrText>
        </w:r>
        <w:r>
          <w:fldChar w:fldCharType="separate"/>
        </w:r>
        <w:r>
          <w:t>71</w:t>
        </w:r>
        <w:r>
          <w:fldChar w:fldCharType="end"/>
        </w:r>
      </w:hyperlink>
    </w:p>
    <w:p>
      <w:pPr>
        <w:pStyle w:val="TOC2"/>
        <w:tabs>
          <w:tab w:val="right" w:leader="dot" w:pos="8306"/>
        </w:tabs>
      </w:pPr>
      <w:hyperlink w:anchor="_Toc21362" w:history="1">
        <w:r>
          <w:rPr>
            <w:rFonts w:ascii="仿宋" w:eastAsia="仿宋" w:hAnsi="仿宋" w:cs="仿宋" w:hint="eastAsia"/>
            <w:lang w:eastAsia="zh-CN"/>
          </w:rPr>
          <w:t>(六)、不符合与纠正措施</w:t>
        </w:r>
        <w:r>
          <w:tab/>
        </w:r>
        <w:r>
          <w:fldChar w:fldCharType="begin"/>
        </w:r>
        <w:r>
          <w:instrText xml:space="preserve"> PAGEREF _Toc21362 \h </w:instrText>
        </w:r>
        <w:r>
          <w:fldChar w:fldCharType="separate"/>
        </w:r>
        <w:r>
          <w:t>72</w:t>
        </w:r>
        <w:r>
          <w:fldChar w:fldCharType="end"/>
        </w:r>
      </w:hyperlink>
    </w:p>
    <w:p>
      <w:pPr>
        <w:pStyle w:val="TOC1"/>
        <w:tabs>
          <w:tab w:val="right" w:leader="dot" w:pos="8306"/>
        </w:tabs>
      </w:pPr>
      <w:hyperlink w:anchor="_Toc11791" w:history="1">
        <w:r>
          <w:rPr>
            <w:rFonts w:ascii="仿宋" w:eastAsia="仿宋" w:hAnsi="仿宋" w:cs="仿宋" w:hint="eastAsia"/>
            <w:lang w:eastAsia="zh-CN"/>
          </w:rPr>
          <w:t>十六、斗型布草车项目工程方案分析</w:t>
        </w:r>
        <w:r>
          <w:tab/>
        </w:r>
        <w:r>
          <w:fldChar w:fldCharType="begin"/>
        </w:r>
        <w:r>
          <w:instrText xml:space="preserve"> PAGEREF _Toc11791 \h </w:instrText>
        </w:r>
        <w:r>
          <w:fldChar w:fldCharType="separate"/>
        </w:r>
        <w:r>
          <w:t>73</w:t>
        </w:r>
        <w:r>
          <w:fldChar w:fldCharType="end"/>
        </w:r>
      </w:hyperlink>
    </w:p>
    <w:p>
      <w:pPr>
        <w:pStyle w:val="TOC2"/>
        <w:tabs>
          <w:tab w:val="right" w:leader="dot" w:pos="8306"/>
        </w:tabs>
      </w:pPr>
      <w:hyperlink w:anchor="_Toc27821" w:history="1">
        <w:r>
          <w:rPr>
            <w:rFonts w:ascii="仿宋" w:eastAsia="仿宋" w:hAnsi="仿宋" w:cs="仿宋" w:hint="eastAsia"/>
            <w:lang w:eastAsia="zh-CN"/>
          </w:rPr>
          <w:t>(一)、建筑工程设计原则</w:t>
        </w:r>
        <w:r>
          <w:tab/>
        </w:r>
        <w:r>
          <w:fldChar w:fldCharType="begin"/>
        </w:r>
        <w:r>
          <w:instrText xml:space="preserve"> PAGEREF _Toc27821 \h </w:instrText>
        </w:r>
        <w:r>
          <w:fldChar w:fldCharType="separate"/>
        </w:r>
        <w:r>
          <w:t>73</w:t>
        </w:r>
        <w:r>
          <w:fldChar w:fldCharType="end"/>
        </w:r>
      </w:hyperlink>
    </w:p>
    <w:p>
      <w:pPr>
        <w:pStyle w:val="TOC2"/>
        <w:tabs>
          <w:tab w:val="right" w:leader="dot" w:pos="8306"/>
        </w:tabs>
      </w:pPr>
      <w:hyperlink w:anchor="_Toc27559" w:history="1">
        <w:r>
          <w:rPr>
            <w:rFonts w:ascii="仿宋" w:eastAsia="仿宋" w:hAnsi="仿宋" w:cs="仿宋" w:hint="eastAsia"/>
            <w:lang w:eastAsia="zh-CN"/>
          </w:rPr>
          <w:t>(二)、土建工程建设指标</w:t>
        </w:r>
        <w:r>
          <w:tab/>
        </w:r>
        <w:r>
          <w:fldChar w:fldCharType="begin"/>
        </w:r>
        <w:r>
          <w:instrText xml:space="preserve"> PAGEREF _Toc27559 \h </w:instrText>
        </w:r>
        <w:r>
          <w:fldChar w:fldCharType="separate"/>
        </w:r>
        <w:r>
          <w:t>76</w:t>
        </w:r>
        <w:r>
          <w:fldChar w:fldCharType="end"/>
        </w:r>
      </w:hyperlink>
    </w:p>
    <w:p>
      <w:pPr>
        <w:pStyle w:val="TOC1"/>
        <w:tabs>
          <w:tab w:val="right" w:leader="dot" w:pos="8306"/>
        </w:tabs>
      </w:pPr>
      <w:hyperlink w:anchor="_Toc2986" w:history="1">
        <w:r>
          <w:rPr>
            <w:rFonts w:ascii="仿宋" w:eastAsia="仿宋" w:hAnsi="仿宋" w:cs="仿宋" w:hint="eastAsia"/>
            <w:lang w:eastAsia="zh-CN"/>
          </w:rPr>
          <w:t>十七、营销与推广策略</w:t>
        </w:r>
        <w:r>
          <w:tab/>
        </w:r>
        <w:r>
          <w:fldChar w:fldCharType="begin"/>
        </w:r>
        <w:r>
          <w:instrText xml:space="preserve"> PAGEREF _Toc2986 \h </w:instrText>
        </w:r>
        <w:r>
          <w:fldChar w:fldCharType="separate"/>
        </w:r>
        <w:r>
          <w:t>78</w:t>
        </w:r>
        <w:r>
          <w:fldChar w:fldCharType="end"/>
        </w:r>
      </w:hyperlink>
    </w:p>
    <w:p>
      <w:pPr>
        <w:pStyle w:val="TOC2"/>
        <w:tabs>
          <w:tab w:val="right" w:leader="dot" w:pos="8306"/>
        </w:tabs>
      </w:pPr>
      <w:hyperlink w:anchor="_Toc11386" w:history="1">
        <w:r>
          <w:rPr>
            <w:rFonts w:ascii="仿宋" w:eastAsia="仿宋" w:hAnsi="仿宋" w:cs="仿宋" w:hint="eastAsia"/>
            <w:lang w:eastAsia="zh-CN"/>
          </w:rPr>
          <w:t>(一)、产品/服务定位与特点</w:t>
        </w:r>
        <w:r>
          <w:tab/>
        </w:r>
        <w:r>
          <w:fldChar w:fldCharType="begin"/>
        </w:r>
        <w:r>
          <w:instrText xml:space="preserve"> PAGEREF _Toc11386 \h </w:instrText>
        </w:r>
        <w:r>
          <w:fldChar w:fldCharType="separate"/>
        </w:r>
        <w:r>
          <w:t>78</w:t>
        </w:r>
        <w:r>
          <w:fldChar w:fldCharType="end"/>
        </w:r>
      </w:hyperlink>
    </w:p>
    <w:p>
      <w:pPr>
        <w:pStyle w:val="TOC2"/>
        <w:tabs>
          <w:tab w:val="right" w:leader="dot" w:pos="8306"/>
        </w:tabs>
      </w:pPr>
      <w:hyperlink w:anchor="_Toc109" w:history="1">
        <w:r>
          <w:rPr>
            <w:rFonts w:ascii="仿宋" w:eastAsia="仿宋" w:hAnsi="仿宋" w:cs="仿宋" w:hint="eastAsia"/>
            <w:lang w:eastAsia="zh-CN"/>
          </w:rPr>
          <w:t>(二)、市场定位与竞争分析</w:t>
        </w:r>
        <w:r>
          <w:tab/>
        </w:r>
        <w:r>
          <w:fldChar w:fldCharType="begin"/>
        </w:r>
        <w:r>
          <w:instrText xml:space="preserve"> PAGEREF _Toc109 \h </w:instrText>
        </w:r>
        <w:r>
          <w:fldChar w:fldCharType="separate"/>
        </w:r>
        <w:r>
          <w:t>79</w:t>
        </w:r>
        <w:r>
          <w:fldChar w:fldCharType="end"/>
        </w:r>
      </w:hyperlink>
    </w:p>
    <w:p>
      <w:pPr>
        <w:pStyle w:val="TOC2"/>
        <w:tabs>
          <w:tab w:val="right" w:leader="dot" w:pos="8306"/>
        </w:tabs>
      </w:pPr>
      <w:hyperlink w:anchor="_Toc30362" w:history="1">
        <w:r>
          <w:rPr>
            <w:rFonts w:ascii="仿宋" w:eastAsia="仿宋" w:hAnsi="仿宋" w:cs="仿宋" w:hint="eastAsia"/>
            <w:lang w:eastAsia="zh-CN"/>
          </w:rPr>
          <w:t>(三)、营销渠道与策略</w:t>
        </w:r>
        <w:r>
          <w:tab/>
        </w:r>
        <w:r>
          <w:fldChar w:fldCharType="begin"/>
        </w:r>
        <w:r>
          <w:instrText xml:space="preserve"> PAGEREF _Toc30362 \h </w:instrText>
        </w:r>
        <w:r>
          <w:fldChar w:fldCharType="separate"/>
        </w:r>
        <w:r>
          <w:t>80</w:t>
        </w:r>
        <w:r>
          <w:fldChar w:fldCharType="end"/>
        </w:r>
      </w:hyperlink>
    </w:p>
    <w:p>
      <w:pPr>
        <w:pStyle w:val="TOC2"/>
        <w:tabs>
          <w:tab w:val="right" w:leader="dot" w:pos="8306"/>
        </w:tabs>
      </w:pPr>
      <w:hyperlink w:anchor="_Toc15986" w:history="1">
        <w:r>
          <w:rPr>
            <w:rFonts w:ascii="仿宋" w:eastAsia="仿宋" w:hAnsi="仿宋" w:cs="仿宋" w:hint="eastAsia"/>
            <w:lang w:eastAsia="zh-CN"/>
          </w:rPr>
          <w:t>(四)、推广与宣传活动</w:t>
        </w:r>
        <w:r>
          <w:tab/>
        </w:r>
        <w:r>
          <w:fldChar w:fldCharType="begin"/>
        </w:r>
        <w:r>
          <w:instrText xml:space="preserve"> PAGEREF _Toc15986 \h </w:instrText>
        </w:r>
        <w:r>
          <w:fldChar w:fldCharType="separate"/>
        </w:r>
        <w:r>
          <w:t>82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55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4522"/>
      <w:r>
        <w:rPr>
          <w:rFonts w:ascii="仿宋" w:eastAsia="仿宋" w:hAnsi="仿宋" w:cs="仿宋" w:hint="eastAsia"/>
          <w:sz w:val="28"/>
          <w:lang w:eastAsia="zh-CN"/>
        </w:rPr>
        <w:t>一、斗型布草车项目文档管理</w:t>
      </w:r>
      <w:bookmarkEnd w:id="2"/>
    </w:p>
    <w:p>
      <w:pPr>
        <w:pStyle w:val="Heading2"/>
        <w:rPr>
          <w:rFonts w:ascii="仿宋" w:eastAsia="仿宋" w:hAnsi="仿宋" w:cs="仿宋" w:hint="eastAsia"/>
          <w:lang w:eastAsia="zh-CN"/>
        </w:rPr>
      </w:pPr>
      <w:bookmarkStart w:id="3" w:name="_Toc23630"/>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斗型布草车项目高度重视文档的质量和准确性，以支持斗型布草车项目的各项活动和决策。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斗型布草车项目文档的编制始于斗型布草车项目计划的初期，我们制定了详细的文档编制计划，明确了每个文档的内容、格式和编写责任人。在斗型布草车项目启动阶段，我们首先编制了斗型布草车项目章程，明确定义了斗型布草车项目的目标、范围、风险等关键要素。随后，斗型布草车项目团队根据计划陆续编制了需求文档、设计文档、测试文档等各类文档，确保斗型布草车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斗型布草车项目管理中的重要环节，旨在确保斗型布草车项目文档符合质量标准和斗型布草车项目需求。在斗型布草车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斗型布草车项目相关利益方和专业领域的专家对文档进行独立审查。这有助于获取更全面、客观的反馈，确保斗型布草车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斗型布草车项目在文档编制与审查方面建立了严格的管理机制，通过规范的流程和多维度的审查，确保斗型布草车项目文档的质量、准确性和可靠性，为斗型布草车项目的顺利推进提供了有力支持。</w:t>
      </w:r>
    </w:p>
    <w:p>
      <w:pPr>
        <w:pStyle w:val="Heading2"/>
        <w:ind w:firstLine="560" w:firstLineChars="200"/>
        <w:rPr>
          <w:rFonts w:ascii="仿宋" w:eastAsia="仿宋" w:hAnsi="仿宋" w:cs="仿宋" w:hint="eastAsia"/>
          <w:sz w:val="28"/>
          <w:lang w:eastAsia="zh-CN"/>
        </w:rPr>
      </w:pPr>
      <w:bookmarkStart w:id="4" w:name="_Toc22232"/>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在斗型布草车项目中，我们致力于优化文档发布与分发过程，以确保信息的高效传递和团队间协作的顺畅进行。以下是我们采取的关键优化策略：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定期更新发布计划：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我们通过多渠道发布文档，包括电子邮件、斗型布草车项目管理平台、内部网站等，以满足不同团队成员的偏好和需求。多渠道发布确保了信息的全面覆盖。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我们采用了精细的权限控制，确保只有授权人员可以访问敏感信息。这种安全措施保护了斗型布草车项目文档的机密性，防止了未经授权的信息泄露。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16263"/>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文档存档与归档是斗型布草车项目生命周期中一个至关重要的环节，直接关系到斗型布草车项目信息的长期保存和历史记录的完整性。在斗型布草车项目中，我们实施了一系列有效的文档存档与归档管理策略：</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1411"/>
      <w:r>
        <w:rPr>
          <w:rFonts w:ascii="仿宋" w:eastAsia="仿宋" w:hAnsi="仿宋" w:cs="仿宋" w:hint="eastAsia"/>
          <w:sz w:val="28"/>
          <w:lang w:eastAsia="zh-CN"/>
        </w:rPr>
        <w:t>二、斗型布草车项目绩效评估</w:t>
      </w:r>
      <w:bookmarkEnd w:id="6"/>
    </w:p>
    <w:p>
      <w:pPr>
        <w:pStyle w:val="Heading2"/>
        <w:rPr>
          <w:rFonts w:ascii="仿宋" w:eastAsia="仿宋" w:hAnsi="仿宋" w:cs="仿宋" w:hint="eastAsia"/>
          <w:lang w:eastAsia="zh-CN"/>
        </w:rPr>
      </w:pPr>
      <w:bookmarkStart w:id="7" w:name="_Toc22695"/>
      <w:r>
        <w:rPr>
          <w:rFonts w:ascii="仿宋" w:eastAsia="仿宋" w:hAnsi="仿宋" w:cs="仿宋" w:hint="eastAsia"/>
          <w:lang w:eastAsia="zh-CN"/>
        </w:rPr>
        <w:t>(一)、绩效评估指标</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斗型布草车项目中，我们设计了一套全面的绩效评估指标，以确保斗型布草车项目的可控和成功交付。这些指标跨足斗型布草车项目目标、成本、进度和质量等多个维度，为我们提供了全面洞察斗型布草车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斗型布草车项目目标达成率是我们关注的首要指标。我们设定了明确的目标，并通过定期监测和评估，迅速发现并应对潜在的目标偏差。这为斗型布草车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成本绩效是另一个核心关注点。通过实际成本与预算成本的对比分析，我们深入了解成本差异的原因，及时调整资源分配，保持斗型布草车项目在经济效益方面的合理水平。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斗型布草车项目进度作为关键的绩效指标之一，得到了精心的关注。我们制定了详细的斗型布草车项目进度计划，并设立了进度符合度指标，确保实际进度与计划进度保持一致。这使我们能够快速发现和解决潜在的进度问题，保持斗型布草车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斗型布草车项目绩效的不可或缺的一环。我们引入了一系列的质量标准和客户满意度指标，以确保斗型布草车项目交付的成果在质量上达到或超越预期水平。通过持续监测这些指标，我们努力提升斗型布草车项目整体质量水平，为斗型布草车项目的成功交付提供有力保障。通过这些科学且全面的绩效评估，我们能够更好地引导斗型布草车项目的持续改进，确保斗型布草车项目目标的顺利达成。</w:t>
      </w:r>
    </w:p>
    <w:p>
      <w:pPr>
        <w:pStyle w:val="Heading2"/>
        <w:ind w:firstLine="560" w:firstLineChars="200"/>
        <w:rPr>
          <w:rFonts w:ascii="仿宋" w:eastAsia="仿宋" w:hAnsi="仿宋" w:cs="仿宋" w:hint="eastAsia"/>
          <w:sz w:val="28"/>
          <w:lang w:eastAsia="zh-CN"/>
        </w:rPr>
      </w:pPr>
      <w:bookmarkStart w:id="8" w:name="_Toc16479"/>
      <w:r>
        <w:rPr>
          <w:rFonts w:ascii="仿宋" w:eastAsia="仿宋" w:hAnsi="仿宋" w:cs="仿宋" w:hint="eastAsia"/>
          <w:sz w:val="28"/>
          <w:lang w:eastAsia="zh-CN"/>
        </w:rPr>
        <w:t>(二)、绩效评估方法</w:t>
      </w:r>
      <w:bookmarkEnd w:id="8"/>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绩效评估是斗型布草车项目中的关键环节，为确保斗型布草车项目达到预期目标，我们采用了多层次、多维度的绩效评估方法。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斗型布草车项目的战略目标对齐，确保每个决策和行动都与斗型布草车项目整体目标保持一致。团队会定期召开战略对齐会议，审视当前工作与斗型布草车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斗型布草车项目进度、质量、成本和风险等方面。这些指标通过数据收集和分析，为斗型布草车项目管理团队提供了客观的评估依据。例如，我们通过斗型布草车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绩效评估不仅仅停留在斗型布草车项目内部，还考虑了斗型布草车项目对外部环境的影响。我们定期进行干系人满意度调查，以了解各利益相关方对斗型布草车项目的期望和满意度，并及时做出调整。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这种多层次、多角度的绩效评估方法，使得我们能够全面了解斗型布草车项目的运行状态，及时做出调整，确保斗型布草车项目在不断变化的环境中保持稳健前行。</w:t>
      </w:r>
    </w:p>
    <w:p>
      <w:pPr>
        <w:pStyle w:val="Heading2"/>
        <w:ind w:firstLine="560" w:firstLineChars="200"/>
        <w:rPr>
          <w:rFonts w:ascii="仿宋" w:eastAsia="仿宋" w:hAnsi="仿宋" w:cs="仿宋" w:hint="eastAsia"/>
          <w:sz w:val="28"/>
          <w:lang w:eastAsia="zh-CN"/>
        </w:rPr>
      </w:pPr>
      <w:bookmarkStart w:id="9" w:name="_Toc13437"/>
      <w:r>
        <w:rPr>
          <w:rFonts w:ascii="仿宋" w:eastAsia="仿宋" w:hAnsi="仿宋" w:cs="仿宋" w:hint="eastAsia"/>
          <w:sz w:val="28"/>
          <w:lang w:eastAsia="zh-CN"/>
        </w:rPr>
        <w:t>(三)、绩效评估周期</w:t>
      </w:r>
      <w:bookmarkEnd w:id="9"/>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为了确保斗型布草车项目的有效管理和不断优化，我们采用了精心设计的绩效评估周期。这个周期旨在实现灵活、实时和全面的评估，以适应斗型布草车项目执行中的各种挑战。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斗型布草车项目的不同需求，分为短期、中期和长期。短期评估关注每个迭代或工作周期，以及时发现和解决当前任务中的问题。中期评估涵盖几个迭代，深入了解整体斗型布草车项目的趋势和性能。长期评估则着眼于整个斗型布草车项目阶段，确保斗型布草车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斗型布草车项目管理工具和协作平台，团队成员能够随时更新和分享斗型布草车项目数据。这种实时性的反馈机制使我们能够及时察觉潜在问题，快速调整，保持斗型布草车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绩效评估周期与斗型布草车项目的决策制定密不可分。每个周期的斗型布草车项目回顾会议成为集体总结经验、识别问题深层次原因并找到创新解决方案的平台。这种定期的反思与调整机制使斗型布草车项目能够不断学习、进化，以更好地适应变化的环境。</w:t>
      </w:r>
    </w:p>
    <w:p>
      <w:pPr>
        <w:pStyle w:val="Heading1"/>
        <w:ind w:firstLine="560" w:firstLineChars="200"/>
        <w:rPr>
          <w:rFonts w:ascii="仿宋" w:eastAsia="仿宋" w:hAnsi="仿宋" w:cs="仿宋" w:hint="eastAsia"/>
          <w:sz w:val="28"/>
          <w:lang w:eastAsia="zh-CN"/>
        </w:rPr>
      </w:pPr>
      <w:bookmarkStart w:id="10" w:name="_Toc10820"/>
      <w:r>
        <w:rPr>
          <w:rFonts w:ascii="仿宋" w:eastAsia="仿宋" w:hAnsi="仿宋" w:cs="仿宋" w:hint="eastAsia"/>
          <w:sz w:val="28"/>
          <w:lang w:eastAsia="zh-CN"/>
        </w:rPr>
        <w:t>三、斗型布草车项目可持续发展</w:t>
      </w:r>
      <w:bookmarkEnd w:id="10"/>
    </w:p>
    <w:p>
      <w:pPr>
        <w:pStyle w:val="Heading2"/>
        <w:rPr>
          <w:rFonts w:ascii="仿宋" w:eastAsia="仿宋" w:hAnsi="仿宋" w:cs="仿宋" w:hint="eastAsia"/>
          <w:lang w:eastAsia="zh-CN"/>
        </w:rPr>
      </w:pPr>
      <w:bookmarkStart w:id="11" w:name="_Toc5813"/>
      <w:r>
        <w:rPr>
          <w:rFonts w:ascii="仿宋" w:eastAsia="仿宋" w:hAnsi="仿宋" w:cs="仿宋" w:hint="eastAsia"/>
          <w:lang w:eastAsia="zh-CN"/>
        </w:rPr>
        <w:t>(一)、可持续战略与实践</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斗型布草车项目中，斗型布草车项目团队着眼于未来，明确了可持续发展的战略方向。制定的具体可持续发展目标包括降低资源使用、采用环保技术、最大化社会效益等。这一步骤不仅有助于斗型布草车项目在环保和社会责任方面达到最高标准，也为未来提供了明确的指引，确保斗型布草车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可持续实践的融入斗型布草车项目管理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斗型布草车项目管理周期。从斗型布草车项目规划开始，斗型布草车项目团队就考虑了环境和社会的因素。在执行阶段，斗型布草车项目团队积极推动绿色技术的应用，优化资源利用。此外，关注员工的社会责任，通过培训和沟通活动提高员工对可持续发展的认知，使他们能够在日常工作中践行可持续实践。这些举措不仅为斗型布草车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2" w:name="_Toc23425"/>
      <w:r>
        <w:rPr>
          <w:rFonts w:ascii="仿宋" w:eastAsia="仿宋" w:hAnsi="仿宋" w:cs="仿宋" w:hint="eastAsia"/>
          <w:sz w:val="28"/>
          <w:lang w:eastAsia="zh-CN"/>
        </w:rPr>
        <w:t>(二)、环保与社会责任</w:t>
      </w:r>
      <w:bookmarkEnd w:id="12"/>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扎根于斗型布草车项目的可持续发展理念，我们深信环保与社会责任是斗型布草车项目成功的关键支柱。在斗型布草车项目的每一步，我们都致力于通过创新和实践，履行对环境和社会的坚定责任。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斗型布草车项目团队通过引入先进的环保技术、建立高效的废物处理系统以及推动能源节约措施，积极履行环保责任。定期的环保监测和评估确保斗型布草车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斗型布草车项目不仅致力于自身可持续发展，还注重对社会的回馈。通过支持社区斗型布草车项目、参与慈善事业、提供培训机会等方式，斗型布草车项目积极履行社会责任。与当地社区建立积极互动，关注员工的工作与生活平衡，以及员工的身心健康，是斗型布草车项目在社会责任层面的关键举措。这样的实践不仅增强了斗型布草车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3" w:name="_Toc21621"/>
      <w:r>
        <w:rPr>
          <w:rFonts w:ascii="仿宋" w:eastAsia="仿宋" w:hAnsi="仿宋" w:cs="仿宋" w:hint="eastAsia"/>
          <w:sz w:val="28"/>
          <w:lang w:eastAsia="zh-CN"/>
        </w:rPr>
        <w:t>四、工艺说明</w:t>
      </w:r>
      <w:bookmarkEnd w:id="13"/>
    </w:p>
    <w:p>
      <w:pPr>
        <w:pStyle w:val="Heading2"/>
        <w:rPr>
          <w:rFonts w:ascii="仿宋" w:eastAsia="仿宋" w:hAnsi="仿宋" w:cs="仿宋" w:hint="eastAsia"/>
          <w:lang w:eastAsia="zh-CN"/>
        </w:rPr>
      </w:pPr>
      <w:bookmarkStart w:id="14" w:name="_Toc8835"/>
      <w:r>
        <w:rPr>
          <w:rFonts w:ascii="仿宋" w:eastAsia="仿宋" w:hAnsi="仿宋" w:cs="仿宋" w:hint="eastAsia"/>
          <w:lang w:eastAsia="zh-CN"/>
        </w:rPr>
        <w:t>(一)、技术管理特点</w:t>
      </w:r>
      <w:bookmarkEnd w:id="14"/>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斗型布草车项目的技术管理特点体现在其创新导向。通过引入最先进的技术趋势和解决方案，斗型布草车项目致力于提升科技含量、提高质量和效率水平。这意味着我们将采用最新的工具和方法，确保斗型布草车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斗型布草车项目技术管理的显著特征。通过整合不同领域的技术资源，我们实现了跨学科的协同工作。这有助于优化技术架构，提高整体效能。此外，整合性策略还促进了不同技术团队之间的紧密沟通和高效合作，确保斗型布草车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斗型布草车项目所采用的技术。通过不断优化技术方案，斗型布草车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斗型布草车项目团队将在斗型布草车项目初期识别可能的技术风险，并采取相应的预防和应对措施。通过建立健全的风险评估机制，斗型布草车项目能够在实施过程中及时发现并解决潜在的技术问题，保障斗型布草车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斗型布草车项目中，技术将成为斗型布草车项目成功的有力支持。这一深度剖析揭示了技术管理在斗型布草车项目实施中的关键作用，为斗型布草车项目的技术基础奠定了坚实的基础。</w:t>
      </w:r>
    </w:p>
    <w:p>
      <w:pPr>
        <w:pStyle w:val="Heading2"/>
        <w:ind w:firstLine="560" w:firstLineChars="200"/>
        <w:rPr>
          <w:rFonts w:ascii="仿宋" w:eastAsia="仿宋" w:hAnsi="仿宋" w:cs="仿宋" w:hint="eastAsia"/>
          <w:sz w:val="28"/>
          <w:lang w:eastAsia="zh-CN"/>
        </w:rPr>
      </w:pPr>
      <w:bookmarkStart w:id="15" w:name="_Toc8391"/>
      <w:r>
        <w:rPr>
          <w:rFonts w:ascii="仿宋" w:eastAsia="仿宋" w:hAnsi="仿宋" w:cs="仿宋" w:hint="eastAsia"/>
          <w:sz w:val="28"/>
          <w:lang w:eastAsia="zh-CN"/>
        </w:rPr>
        <w:t>(二)、斗型布草车项目工艺技术设计方案</w:t>
      </w:r>
      <w:bookmarkEnd w:id="15"/>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斗型布草车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斗型布草车项目将严格按照相关行业规范要求进行组织。通过有效控制产品质量，斗型布草车项目将致力于为顾客提供优质的斗型布草车项目产品和良好的服务。这体现了斗型布草车项目对于生产活动合规性和质量标准的高度重视，为斗型布草车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斗型布草车项目注重生态效益和清洁生产原则。斗型布草车项目建设将紧密结合地方特色经济发展，与社会经济发展规划和区域环境保护规划方案相协调一致。通过与当地区域自然生态系统的结合，斗型布草车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斗型布草车项目产品具有多样化的客户需求和个性化的特点。因此，斗型布草车项目产品规格品种多样，且单批生产数量较小。为满足这一特点，斗型布草车项目承办单位将建设先进的柔性制造生产线。通过广泛应用柔性制造技术，斗型布草车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斗型布草车项目采用的技术具有较高的技术含量和自动化水平，处于国内先进水平。这一技术选用不仅体现了对生产效率、质量和环境友好性的高标准要求，同时为斗型布草车项目的可持续发展奠定了坚实的基础。</w:t>
      </w:r>
    </w:p>
    <w:p>
      <w:pPr>
        <w:pStyle w:val="Heading2"/>
        <w:ind w:firstLine="560" w:firstLineChars="200"/>
        <w:rPr>
          <w:rFonts w:ascii="仿宋" w:eastAsia="仿宋" w:hAnsi="仿宋" w:cs="仿宋" w:hint="eastAsia"/>
          <w:sz w:val="28"/>
          <w:lang w:eastAsia="zh-CN"/>
        </w:rPr>
      </w:pPr>
      <w:bookmarkStart w:id="16" w:name="_Toc29470"/>
      <w:r>
        <w:rPr>
          <w:rFonts w:ascii="仿宋" w:eastAsia="仿宋" w:hAnsi="仿宋" w:cs="仿宋" w:hint="eastAsia"/>
          <w:sz w:val="28"/>
          <w:lang w:eastAsia="zh-CN"/>
        </w:rPr>
        <w:t>(三)、设备选型方案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为确保斗型布草车项目的高效生产和技术实施，我们制定了一套精心设计的设备选型方案，以满足斗型布草车项目生产、质量和环保的要求。该方案的主要特点如下：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斗型布草车项目在生产过程中实现更高的生态效益。</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针对斗型布草车项目产品的多样性和小批量生产的特点，我们将建设柔性制造生产线。通过在设备选型中考虑柔性制造技术，可以灵活应对不同产品规格和生产需求，实现生产线的高度灵活性和适应性。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7" w:name="_Toc16736"/>
      <w:r>
        <w:rPr>
          <w:rFonts w:ascii="仿宋" w:eastAsia="仿宋" w:hAnsi="仿宋" w:cs="仿宋" w:hint="eastAsia"/>
          <w:sz w:val="28"/>
          <w:lang w:eastAsia="zh-CN"/>
        </w:rPr>
        <w:t>五、斗型布草车项目建设背景及必要性分析</w:t>
      </w:r>
      <w:bookmarkEnd w:id="17"/>
    </w:p>
    <w:p>
      <w:pPr>
        <w:pStyle w:val="Heading2"/>
        <w:rPr>
          <w:rFonts w:ascii="仿宋" w:eastAsia="仿宋" w:hAnsi="仿宋" w:cs="仿宋" w:hint="eastAsia"/>
          <w:lang w:eastAsia="zh-CN"/>
        </w:rPr>
      </w:pPr>
      <w:bookmarkStart w:id="18" w:name="_Toc16570"/>
      <w:r>
        <w:rPr>
          <w:rFonts w:ascii="仿宋" w:eastAsia="仿宋" w:hAnsi="仿宋" w:cs="仿宋" w:hint="eastAsia"/>
          <w:lang w:eastAsia="zh-CN"/>
        </w:rPr>
        <w:t>(一)、斗型布草车项目背景分析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斗型布草车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斗型布草车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斗型布草车项目在这个潮流中的定位。同时，我们将关注行业内涌现的新兴机遇，以便斗型布草车项目更好地融入行业发展的潮流中。</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斗型布草车项目提供了强大的发展动力。我们将聚焦于行业内最新的技术发展趋势，包括但不限于人工智能、大数据分析、物联网等领域。通过深度的技术研究，我们将确保斗型布草车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斗型布草车项目发展的源泉。我们将投入更多的精力对市场需求进行深入剖析，超越表面的需求，深入挖掘潜在的市场痛点和机遇。通过对市场需求的细致了解，斗型布草车项目将更有针对性地设计解决方案，满足市场的多样化需求，从而更好地促进斗型布草车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斗型布草车项目战略至关重要。我们将对竞争态势进行更为深入的分析，包括但不限于市场份额、产品特点、客户满意度等多个维度。通过深度的竞争分析，斗型布草车项目将能够更准确地把握市场脉搏，制定具有竞争力的斗型布草车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https://d.book118.com/297126146016006030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斗型布草车项目规划设计方案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斗型布草车项目规划设计方案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斗型布草车项目规划设计方案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斗型布草车项目规划设计方案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斗型布草车项目规划设计方案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斗型布草车项目规划设计方案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斗型布草车项目规划设计方案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斗型布草车项目规划设计方案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斗型布草车项目规划设计方案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斗型布草车项目规划设计方案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斗型布草车项目规划设计方案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斗型布草车项目规划设计方案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斗型布草车项目规划设计方案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斗型布草车项目规划设计方案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斗型布草车项目规划设计方案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斗型布草车项目规划设计方案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斗型布草车项目规划设计方案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AEA3C1A"/>
    <w:rsid w:val="3AEA3C1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9712614601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2024-01-07T10:45:00Z</dcterms:created>
  <dcterms:modified xsi:type="dcterms:W3CDTF">2024-01-07T10:45:57Z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009C5CAEC1934B1F9868C41B03127B7A_11</vt:lpwstr>
  </property>
  <property fmtid="{D5CDD505-2E9C-101B-9397-08002B2CF9AE}" pid="3" name="KSOProductBuildVer">
    <vt:lpwstr>2052-12.1.0.16120</vt:lpwstr>
  </property>
</Properties>
</file>