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深孔钻项目规划设计方案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13" w:history="1">
        <w:r>
          <w:rPr>
            <w:rFonts w:ascii="仿宋" w:eastAsia="仿宋" w:hAnsi="仿宋" w:cs="仿宋" w:hint="eastAsia"/>
            <w:lang w:eastAsia="zh-CN"/>
          </w:rPr>
          <w:t>序言</w:t>
        </w:r>
        <w:r>
          <w:tab/>
        </w:r>
        <w:r>
          <w:fldChar w:fldCharType="begin"/>
        </w:r>
        <w:r>
          <w:instrText xml:space="preserve"> PAGEREF _Toc10813 \h </w:instrText>
        </w:r>
        <w:r>
          <w:fldChar w:fldCharType="separate"/>
        </w:r>
        <w:r>
          <w:t>3</w:t>
        </w:r>
        <w:r>
          <w:fldChar w:fldCharType="end"/>
        </w:r>
      </w:hyperlink>
    </w:p>
    <w:p>
      <w:pPr>
        <w:pStyle w:val="TOC1"/>
        <w:tabs>
          <w:tab w:val="right" w:leader="dot" w:pos="8306"/>
        </w:tabs>
      </w:pPr>
      <w:hyperlink w:anchor="_Toc17269" w:history="1">
        <w:r>
          <w:rPr>
            <w:rFonts w:ascii="仿宋" w:eastAsia="仿宋" w:hAnsi="仿宋" w:cs="仿宋" w:hint="eastAsia"/>
            <w:lang w:eastAsia="zh-CN"/>
          </w:rPr>
          <w:t>一、深孔钻项目建设单位说明</w:t>
        </w:r>
        <w:r>
          <w:tab/>
        </w:r>
        <w:r>
          <w:fldChar w:fldCharType="begin"/>
        </w:r>
        <w:r>
          <w:instrText xml:space="preserve"> PAGEREF _Toc17269 \h </w:instrText>
        </w:r>
        <w:r>
          <w:fldChar w:fldCharType="separate"/>
        </w:r>
        <w:r>
          <w:t>3</w:t>
        </w:r>
        <w:r>
          <w:fldChar w:fldCharType="end"/>
        </w:r>
      </w:hyperlink>
    </w:p>
    <w:p>
      <w:pPr>
        <w:pStyle w:val="TOC2"/>
        <w:tabs>
          <w:tab w:val="right" w:leader="dot" w:pos="8306"/>
        </w:tabs>
      </w:pPr>
      <w:hyperlink w:anchor="_Toc6438" w:history="1">
        <w:r>
          <w:rPr>
            <w:rFonts w:ascii="仿宋" w:eastAsia="仿宋" w:hAnsi="仿宋" w:cs="仿宋" w:hint="eastAsia"/>
            <w:lang w:eastAsia="zh-CN"/>
          </w:rPr>
          <w:t>(一)、深孔钻项目承办单位基本情况</w:t>
        </w:r>
        <w:r>
          <w:tab/>
        </w:r>
        <w:r>
          <w:fldChar w:fldCharType="begin"/>
        </w:r>
        <w:r>
          <w:instrText xml:space="preserve"> PAGEREF _Toc6438 \h </w:instrText>
        </w:r>
        <w:r>
          <w:fldChar w:fldCharType="separate"/>
        </w:r>
        <w:r>
          <w:t>3</w:t>
        </w:r>
        <w:r>
          <w:fldChar w:fldCharType="end"/>
        </w:r>
      </w:hyperlink>
    </w:p>
    <w:p>
      <w:pPr>
        <w:pStyle w:val="TOC2"/>
        <w:tabs>
          <w:tab w:val="right" w:leader="dot" w:pos="8306"/>
        </w:tabs>
      </w:pPr>
      <w:hyperlink w:anchor="_Toc29236" w:history="1">
        <w:r>
          <w:rPr>
            <w:rFonts w:ascii="仿宋" w:eastAsia="仿宋" w:hAnsi="仿宋" w:cs="仿宋" w:hint="eastAsia"/>
            <w:lang w:eastAsia="zh-CN"/>
          </w:rPr>
          <w:t>(二)、公司经济效益分析</w:t>
        </w:r>
        <w:r>
          <w:tab/>
        </w:r>
        <w:r>
          <w:fldChar w:fldCharType="begin"/>
        </w:r>
        <w:r>
          <w:instrText xml:space="preserve"> PAGEREF _Toc29236 \h </w:instrText>
        </w:r>
        <w:r>
          <w:fldChar w:fldCharType="separate"/>
        </w:r>
        <w:r>
          <w:t>4</w:t>
        </w:r>
        <w:r>
          <w:fldChar w:fldCharType="end"/>
        </w:r>
      </w:hyperlink>
    </w:p>
    <w:p>
      <w:pPr>
        <w:pStyle w:val="TOC1"/>
        <w:tabs>
          <w:tab w:val="right" w:leader="dot" w:pos="8306"/>
        </w:tabs>
      </w:pPr>
      <w:hyperlink w:anchor="_Toc24083" w:history="1">
        <w:r>
          <w:rPr>
            <w:rFonts w:ascii="仿宋" w:eastAsia="仿宋" w:hAnsi="仿宋" w:cs="仿宋" w:hint="eastAsia"/>
            <w:lang w:eastAsia="zh-CN"/>
          </w:rPr>
          <w:t>二、深孔钻项目选址可行性分析</w:t>
        </w:r>
        <w:r>
          <w:tab/>
        </w:r>
        <w:r>
          <w:fldChar w:fldCharType="begin"/>
        </w:r>
        <w:r>
          <w:instrText xml:space="preserve"> PAGEREF _Toc24083 \h </w:instrText>
        </w:r>
        <w:r>
          <w:fldChar w:fldCharType="separate"/>
        </w:r>
        <w:r>
          <w:t>5</w:t>
        </w:r>
        <w:r>
          <w:fldChar w:fldCharType="end"/>
        </w:r>
      </w:hyperlink>
    </w:p>
    <w:p>
      <w:pPr>
        <w:pStyle w:val="TOC2"/>
        <w:tabs>
          <w:tab w:val="right" w:leader="dot" w:pos="8306"/>
        </w:tabs>
      </w:pPr>
      <w:hyperlink w:anchor="_Toc25871" w:history="1">
        <w:r>
          <w:rPr>
            <w:rFonts w:ascii="仿宋" w:eastAsia="仿宋" w:hAnsi="仿宋" w:cs="仿宋" w:hint="eastAsia"/>
            <w:lang w:eastAsia="zh-CN"/>
          </w:rPr>
          <w:t>(一)、深孔钻项目选址</w:t>
        </w:r>
        <w:r>
          <w:tab/>
        </w:r>
        <w:r>
          <w:fldChar w:fldCharType="begin"/>
        </w:r>
        <w:r>
          <w:instrText xml:space="preserve"> PAGEREF _Toc25871 \h </w:instrText>
        </w:r>
        <w:r>
          <w:fldChar w:fldCharType="separate"/>
        </w:r>
        <w:r>
          <w:t>5</w:t>
        </w:r>
        <w:r>
          <w:fldChar w:fldCharType="end"/>
        </w:r>
      </w:hyperlink>
    </w:p>
    <w:p>
      <w:pPr>
        <w:pStyle w:val="TOC2"/>
        <w:tabs>
          <w:tab w:val="right" w:leader="dot" w:pos="8306"/>
        </w:tabs>
      </w:pPr>
      <w:hyperlink w:anchor="_Toc8516" w:history="1">
        <w:r>
          <w:rPr>
            <w:rFonts w:ascii="仿宋" w:eastAsia="仿宋" w:hAnsi="仿宋" w:cs="仿宋" w:hint="eastAsia"/>
            <w:lang w:eastAsia="zh-CN"/>
          </w:rPr>
          <w:t>(二)、用地控制指标</w:t>
        </w:r>
        <w:r>
          <w:tab/>
        </w:r>
        <w:r>
          <w:fldChar w:fldCharType="begin"/>
        </w:r>
        <w:r>
          <w:instrText xml:space="preserve"> PAGEREF _Toc8516 \h </w:instrText>
        </w:r>
        <w:r>
          <w:fldChar w:fldCharType="separate"/>
        </w:r>
        <w:r>
          <w:t>5</w:t>
        </w:r>
        <w:r>
          <w:fldChar w:fldCharType="end"/>
        </w:r>
      </w:hyperlink>
    </w:p>
    <w:p>
      <w:pPr>
        <w:pStyle w:val="TOC2"/>
        <w:tabs>
          <w:tab w:val="right" w:leader="dot" w:pos="8306"/>
        </w:tabs>
      </w:pPr>
      <w:hyperlink w:anchor="_Toc9817" w:history="1">
        <w:r>
          <w:rPr>
            <w:rFonts w:ascii="仿宋" w:eastAsia="仿宋" w:hAnsi="仿宋" w:cs="仿宋" w:hint="eastAsia"/>
            <w:lang w:eastAsia="zh-CN"/>
          </w:rPr>
          <w:t>(三)、节约用地措施</w:t>
        </w:r>
        <w:r>
          <w:tab/>
        </w:r>
        <w:r>
          <w:fldChar w:fldCharType="begin"/>
        </w:r>
        <w:r>
          <w:instrText xml:space="preserve"> PAGEREF _Toc9817 \h </w:instrText>
        </w:r>
        <w:r>
          <w:fldChar w:fldCharType="separate"/>
        </w:r>
        <w:r>
          <w:t>7</w:t>
        </w:r>
        <w:r>
          <w:fldChar w:fldCharType="end"/>
        </w:r>
      </w:hyperlink>
    </w:p>
    <w:p>
      <w:pPr>
        <w:pStyle w:val="TOC2"/>
        <w:tabs>
          <w:tab w:val="right" w:leader="dot" w:pos="8306"/>
        </w:tabs>
      </w:pPr>
      <w:hyperlink w:anchor="_Toc8815" w:history="1">
        <w:r>
          <w:rPr>
            <w:rFonts w:ascii="仿宋" w:eastAsia="仿宋" w:hAnsi="仿宋" w:cs="仿宋" w:hint="eastAsia"/>
            <w:lang w:eastAsia="zh-CN"/>
          </w:rPr>
          <w:t>(四)、总图布置方案</w:t>
        </w:r>
        <w:r>
          <w:tab/>
        </w:r>
        <w:r>
          <w:fldChar w:fldCharType="begin"/>
        </w:r>
        <w:r>
          <w:instrText xml:space="preserve"> PAGEREF _Toc8815 \h </w:instrText>
        </w:r>
        <w:r>
          <w:fldChar w:fldCharType="separate"/>
        </w:r>
        <w:r>
          <w:t>8</w:t>
        </w:r>
        <w:r>
          <w:fldChar w:fldCharType="end"/>
        </w:r>
      </w:hyperlink>
    </w:p>
    <w:p>
      <w:pPr>
        <w:pStyle w:val="TOC2"/>
        <w:tabs>
          <w:tab w:val="right" w:leader="dot" w:pos="8306"/>
        </w:tabs>
      </w:pPr>
      <w:hyperlink w:anchor="_Toc8922" w:history="1">
        <w:r>
          <w:rPr>
            <w:rFonts w:ascii="仿宋" w:eastAsia="仿宋" w:hAnsi="仿宋" w:cs="仿宋" w:hint="eastAsia"/>
            <w:lang w:eastAsia="zh-CN"/>
          </w:rPr>
          <w:t>(五)、选址综合评价</w:t>
        </w:r>
        <w:r>
          <w:tab/>
        </w:r>
        <w:r>
          <w:fldChar w:fldCharType="begin"/>
        </w:r>
        <w:r>
          <w:instrText xml:space="preserve"> PAGEREF _Toc8922 \h </w:instrText>
        </w:r>
        <w:r>
          <w:fldChar w:fldCharType="separate"/>
        </w:r>
        <w:r>
          <w:t>9</w:t>
        </w:r>
        <w:r>
          <w:fldChar w:fldCharType="end"/>
        </w:r>
      </w:hyperlink>
    </w:p>
    <w:p>
      <w:pPr>
        <w:pStyle w:val="TOC1"/>
        <w:tabs>
          <w:tab w:val="right" w:leader="dot" w:pos="8306"/>
        </w:tabs>
      </w:pPr>
      <w:hyperlink w:anchor="_Toc16255" w:history="1">
        <w:r>
          <w:rPr>
            <w:rFonts w:ascii="仿宋" w:eastAsia="仿宋" w:hAnsi="仿宋" w:cs="仿宋" w:hint="eastAsia"/>
            <w:lang w:eastAsia="zh-CN"/>
          </w:rPr>
          <w:t>三、深孔钻项目绩效评估</w:t>
        </w:r>
        <w:r>
          <w:tab/>
        </w:r>
        <w:r>
          <w:fldChar w:fldCharType="begin"/>
        </w:r>
        <w:r>
          <w:instrText xml:space="preserve"> PAGEREF _Toc16255 \h </w:instrText>
        </w:r>
        <w:r>
          <w:fldChar w:fldCharType="separate"/>
        </w:r>
        <w:r>
          <w:t>10</w:t>
        </w:r>
        <w:r>
          <w:fldChar w:fldCharType="end"/>
        </w:r>
      </w:hyperlink>
    </w:p>
    <w:p>
      <w:pPr>
        <w:pStyle w:val="TOC2"/>
        <w:tabs>
          <w:tab w:val="right" w:leader="dot" w:pos="8306"/>
        </w:tabs>
      </w:pPr>
      <w:hyperlink w:anchor="_Toc23568" w:history="1">
        <w:r>
          <w:rPr>
            <w:rFonts w:ascii="仿宋" w:eastAsia="仿宋" w:hAnsi="仿宋" w:cs="仿宋" w:hint="eastAsia"/>
            <w:lang w:eastAsia="zh-CN"/>
          </w:rPr>
          <w:t>(一)、绩效评估指标</w:t>
        </w:r>
        <w:r>
          <w:tab/>
        </w:r>
        <w:r>
          <w:fldChar w:fldCharType="begin"/>
        </w:r>
        <w:r>
          <w:instrText xml:space="preserve"> PAGEREF _Toc23568 \h </w:instrText>
        </w:r>
        <w:r>
          <w:fldChar w:fldCharType="separate"/>
        </w:r>
        <w:r>
          <w:t>10</w:t>
        </w:r>
        <w:r>
          <w:fldChar w:fldCharType="end"/>
        </w:r>
      </w:hyperlink>
    </w:p>
    <w:p>
      <w:pPr>
        <w:pStyle w:val="TOC2"/>
        <w:tabs>
          <w:tab w:val="right" w:leader="dot" w:pos="8306"/>
        </w:tabs>
      </w:pPr>
      <w:hyperlink w:anchor="_Toc2637" w:history="1">
        <w:r>
          <w:rPr>
            <w:rFonts w:ascii="仿宋" w:eastAsia="仿宋" w:hAnsi="仿宋" w:cs="仿宋" w:hint="eastAsia"/>
            <w:lang w:eastAsia="zh-CN"/>
          </w:rPr>
          <w:t>(二)、绩效评估方法</w:t>
        </w:r>
        <w:r>
          <w:tab/>
        </w:r>
        <w:r>
          <w:fldChar w:fldCharType="begin"/>
        </w:r>
        <w:r>
          <w:instrText xml:space="preserve"> PAGEREF _Toc2637 \h </w:instrText>
        </w:r>
        <w:r>
          <w:fldChar w:fldCharType="separate"/>
        </w:r>
        <w:r>
          <w:t>11</w:t>
        </w:r>
        <w:r>
          <w:fldChar w:fldCharType="end"/>
        </w:r>
      </w:hyperlink>
    </w:p>
    <w:p>
      <w:pPr>
        <w:pStyle w:val="TOC2"/>
        <w:tabs>
          <w:tab w:val="right" w:leader="dot" w:pos="8306"/>
        </w:tabs>
      </w:pPr>
      <w:hyperlink w:anchor="_Toc8568" w:history="1">
        <w:r>
          <w:rPr>
            <w:rFonts w:ascii="仿宋" w:eastAsia="仿宋" w:hAnsi="仿宋" w:cs="仿宋" w:hint="eastAsia"/>
            <w:lang w:eastAsia="zh-CN"/>
          </w:rPr>
          <w:t>(三)、绩效评估周期</w:t>
        </w:r>
        <w:r>
          <w:tab/>
        </w:r>
        <w:r>
          <w:fldChar w:fldCharType="begin"/>
        </w:r>
        <w:r>
          <w:instrText xml:space="preserve"> PAGEREF _Toc8568 \h </w:instrText>
        </w:r>
        <w:r>
          <w:fldChar w:fldCharType="separate"/>
        </w:r>
        <w:r>
          <w:t>12</w:t>
        </w:r>
        <w:r>
          <w:fldChar w:fldCharType="end"/>
        </w:r>
      </w:hyperlink>
    </w:p>
    <w:p>
      <w:pPr>
        <w:pStyle w:val="TOC1"/>
        <w:tabs>
          <w:tab w:val="right" w:leader="dot" w:pos="8306"/>
        </w:tabs>
      </w:pPr>
      <w:hyperlink w:anchor="_Toc11588" w:history="1">
        <w:r>
          <w:rPr>
            <w:rFonts w:ascii="仿宋" w:eastAsia="仿宋" w:hAnsi="仿宋" w:cs="仿宋" w:hint="eastAsia"/>
            <w:lang w:eastAsia="zh-CN"/>
          </w:rPr>
          <w:t>四、深孔钻项目概论</w:t>
        </w:r>
        <w:r>
          <w:tab/>
        </w:r>
        <w:r>
          <w:fldChar w:fldCharType="begin"/>
        </w:r>
        <w:r>
          <w:instrText xml:space="preserve"> PAGEREF _Toc11588 \h </w:instrText>
        </w:r>
        <w:r>
          <w:fldChar w:fldCharType="separate"/>
        </w:r>
        <w:r>
          <w:t>13</w:t>
        </w:r>
        <w:r>
          <w:fldChar w:fldCharType="end"/>
        </w:r>
      </w:hyperlink>
    </w:p>
    <w:p>
      <w:pPr>
        <w:pStyle w:val="TOC2"/>
        <w:tabs>
          <w:tab w:val="right" w:leader="dot" w:pos="8306"/>
        </w:tabs>
      </w:pPr>
      <w:hyperlink w:anchor="_Toc12584" w:history="1">
        <w:r>
          <w:rPr>
            <w:rFonts w:ascii="仿宋" w:eastAsia="仿宋" w:hAnsi="仿宋" w:cs="仿宋" w:hint="eastAsia"/>
            <w:lang w:eastAsia="zh-CN"/>
          </w:rPr>
          <w:t>(一)、深孔钻项目概况</w:t>
        </w:r>
        <w:r>
          <w:tab/>
        </w:r>
        <w:r>
          <w:fldChar w:fldCharType="begin"/>
        </w:r>
        <w:r>
          <w:instrText xml:space="preserve"> PAGEREF _Toc12584 \h </w:instrText>
        </w:r>
        <w:r>
          <w:fldChar w:fldCharType="separate"/>
        </w:r>
        <w:r>
          <w:t>13</w:t>
        </w:r>
        <w:r>
          <w:fldChar w:fldCharType="end"/>
        </w:r>
      </w:hyperlink>
    </w:p>
    <w:p>
      <w:pPr>
        <w:pStyle w:val="TOC2"/>
        <w:tabs>
          <w:tab w:val="right" w:leader="dot" w:pos="8306"/>
        </w:tabs>
      </w:pPr>
      <w:hyperlink w:anchor="_Toc7697" w:history="1">
        <w:r>
          <w:rPr>
            <w:rFonts w:ascii="仿宋" w:eastAsia="仿宋" w:hAnsi="仿宋" w:cs="仿宋" w:hint="eastAsia"/>
            <w:lang w:eastAsia="zh-CN"/>
          </w:rPr>
          <w:t>(二)、深孔钻项目目标</w:t>
        </w:r>
        <w:r>
          <w:tab/>
        </w:r>
        <w:r>
          <w:fldChar w:fldCharType="begin"/>
        </w:r>
        <w:r>
          <w:instrText xml:space="preserve"> PAGEREF _Toc7697 \h </w:instrText>
        </w:r>
        <w:r>
          <w:fldChar w:fldCharType="separate"/>
        </w:r>
        <w:r>
          <w:t>15</w:t>
        </w:r>
        <w:r>
          <w:fldChar w:fldCharType="end"/>
        </w:r>
      </w:hyperlink>
    </w:p>
    <w:p>
      <w:pPr>
        <w:pStyle w:val="TOC2"/>
        <w:tabs>
          <w:tab w:val="right" w:leader="dot" w:pos="8306"/>
        </w:tabs>
      </w:pPr>
      <w:hyperlink w:anchor="_Toc25160" w:history="1">
        <w:r>
          <w:rPr>
            <w:rFonts w:ascii="仿宋" w:eastAsia="仿宋" w:hAnsi="仿宋" w:cs="仿宋" w:hint="eastAsia"/>
            <w:lang w:eastAsia="zh-CN"/>
          </w:rPr>
          <w:t>(三)、深孔钻项目提出的理由</w:t>
        </w:r>
        <w:r>
          <w:tab/>
        </w:r>
        <w:r>
          <w:fldChar w:fldCharType="begin"/>
        </w:r>
        <w:r>
          <w:instrText xml:space="preserve"> PAGEREF _Toc25160 \h </w:instrText>
        </w:r>
        <w:r>
          <w:fldChar w:fldCharType="separate"/>
        </w:r>
        <w:r>
          <w:t>16</w:t>
        </w:r>
        <w:r>
          <w:fldChar w:fldCharType="end"/>
        </w:r>
      </w:hyperlink>
    </w:p>
    <w:p>
      <w:pPr>
        <w:pStyle w:val="TOC2"/>
        <w:tabs>
          <w:tab w:val="right" w:leader="dot" w:pos="8306"/>
        </w:tabs>
      </w:pPr>
      <w:hyperlink w:anchor="_Toc22211" w:history="1">
        <w:r>
          <w:rPr>
            <w:rFonts w:ascii="仿宋" w:eastAsia="仿宋" w:hAnsi="仿宋" w:cs="仿宋" w:hint="eastAsia"/>
            <w:lang w:eastAsia="zh-CN"/>
          </w:rPr>
          <w:t>(四)、深孔钻项目意义</w:t>
        </w:r>
        <w:r>
          <w:tab/>
        </w:r>
        <w:r>
          <w:fldChar w:fldCharType="begin"/>
        </w:r>
        <w:r>
          <w:instrText xml:space="preserve"> PAGEREF _Toc22211 \h </w:instrText>
        </w:r>
        <w:r>
          <w:fldChar w:fldCharType="separate"/>
        </w:r>
        <w:r>
          <w:t>18</w:t>
        </w:r>
        <w:r>
          <w:fldChar w:fldCharType="end"/>
        </w:r>
      </w:hyperlink>
    </w:p>
    <w:p>
      <w:pPr>
        <w:pStyle w:val="TOC2"/>
        <w:tabs>
          <w:tab w:val="right" w:leader="dot" w:pos="8306"/>
        </w:tabs>
      </w:pPr>
      <w:hyperlink w:anchor="_Toc20512" w:history="1">
        <w:r>
          <w:rPr>
            <w:rFonts w:ascii="仿宋" w:eastAsia="仿宋" w:hAnsi="仿宋" w:cs="仿宋" w:hint="eastAsia"/>
            <w:lang w:eastAsia="zh-CN"/>
          </w:rPr>
          <w:t>(五)、深孔钻项目背景</w:t>
        </w:r>
        <w:r>
          <w:tab/>
        </w:r>
        <w:r>
          <w:fldChar w:fldCharType="begin"/>
        </w:r>
        <w:r>
          <w:instrText xml:space="preserve"> PAGEREF _Toc20512 \h </w:instrText>
        </w:r>
        <w:r>
          <w:fldChar w:fldCharType="separate"/>
        </w:r>
        <w:r>
          <w:t>18</w:t>
        </w:r>
        <w:r>
          <w:fldChar w:fldCharType="end"/>
        </w:r>
      </w:hyperlink>
    </w:p>
    <w:p>
      <w:pPr>
        <w:pStyle w:val="TOC1"/>
        <w:tabs>
          <w:tab w:val="right" w:leader="dot" w:pos="8306"/>
        </w:tabs>
      </w:pPr>
      <w:hyperlink w:anchor="_Toc20751" w:history="1">
        <w:r>
          <w:rPr>
            <w:rFonts w:ascii="仿宋" w:eastAsia="仿宋" w:hAnsi="仿宋" w:cs="仿宋" w:hint="eastAsia"/>
            <w:lang w:eastAsia="zh-CN"/>
          </w:rPr>
          <w:t>五、深孔钻项目可持续发展</w:t>
        </w:r>
        <w:r>
          <w:tab/>
        </w:r>
        <w:r>
          <w:fldChar w:fldCharType="begin"/>
        </w:r>
        <w:r>
          <w:instrText xml:space="preserve"> PAGEREF _Toc20751 \h </w:instrText>
        </w:r>
        <w:r>
          <w:fldChar w:fldCharType="separate"/>
        </w:r>
        <w:r>
          <w:t>19</w:t>
        </w:r>
        <w:r>
          <w:fldChar w:fldCharType="end"/>
        </w:r>
      </w:hyperlink>
    </w:p>
    <w:p>
      <w:pPr>
        <w:pStyle w:val="TOC2"/>
        <w:tabs>
          <w:tab w:val="right" w:leader="dot" w:pos="8306"/>
        </w:tabs>
      </w:pPr>
      <w:hyperlink w:anchor="_Toc29404" w:history="1">
        <w:r>
          <w:rPr>
            <w:rFonts w:ascii="仿宋" w:eastAsia="仿宋" w:hAnsi="仿宋" w:cs="仿宋" w:hint="eastAsia"/>
            <w:lang w:eastAsia="zh-CN"/>
          </w:rPr>
          <w:t>(一)、可持续战略与实践</w:t>
        </w:r>
        <w:r>
          <w:tab/>
        </w:r>
        <w:r>
          <w:fldChar w:fldCharType="begin"/>
        </w:r>
        <w:r>
          <w:instrText xml:space="preserve"> PAGEREF _Toc29404 \h </w:instrText>
        </w:r>
        <w:r>
          <w:fldChar w:fldCharType="separate"/>
        </w:r>
        <w:r>
          <w:t>19</w:t>
        </w:r>
        <w:r>
          <w:fldChar w:fldCharType="end"/>
        </w:r>
      </w:hyperlink>
    </w:p>
    <w:p>
      <w:pPr>
        <w:pStyle w:val="TOC2"/>
        <w:tabs>
          <w:tab w:val="right" w:leader="dot" w:pos="8306"/>
        </w:tabs>
      </w:pPr>
      <w:hyperlink w:anchor="_Toc7317" w:history="1">
        <w:r>
          <w:rPr>
            <w:rFonts w:ascii="仿宋" w:eastAsia="仿宋" w:hAnsi="仿宋" w:cs="仿宋" w:hint="eastAsia"/>
            <w:lang w:eastAsia="zh-CN"/>
          </w:rPr>
          <w:t>(二)、环保与社会责任</w:t>
        </w:r>
        <w:r>
          <w:tab/>
        </w:r>
        <w:r>
          <w:fldChar w:fldCharType="begin"/>
        </w:r>
        <w:r>
          <w:instrText xml:space="preserve"> PAGEREF _Toc7317 \h </w:instrText>
        </w:r>
        <w:r>
          <w:fldChar w:fldCharType="separate"/>
        </w:r>
        <w:r>
          <w:t>20</w:t>
        </w:r>
        <w:r>
          <w:fldChar w:fldCharType="end"/>
        </w:r>
      </w:hyperlink>
    </w:p>
    <w:p>
      <w:pPr>
        <w:pStyle w:val="TOC1"/>
        <w:tabs>
          <w:tab w:val="right" w:leader="dot" w:pos="8306"/>
        </w:tabs>
      </w:pPr>
      <w:hyperlink w:anchor="_Toc15162" w:history="1">
        <w:r>
          <w:rPr>
            <w:rFonts w:ascii="仿宋" w:eastAsia="仿宋" w:hAnsi="仿宋" w:cs="仿宋" w:hint="eastAsia"/>
            <w:lang w:eastAsia="zh-CN"/>
          </w:rPr>
          <w:t>六、深孔钻项目危机管理</w:t>
        </w:r>
        <w:r>
          <w:tab/>
        </w:r>
        <w:r>
          <w:fldChar w:fldCharType="begin"/>
        </w:r>
        <w:r>
          <w:instrText xml:space="preserve"> PAGEREF _Toc15162 \h </w:instrText>
        </w:r>
        <w:r>
          <w:fldChar w:fldCharType="separate"/>
        </w:r>
        <w:r>
          <w:t>21</w:t>
        </w:r>
        <w:r>
          <w:fldChar w:fldCharType="end"/>
        </w:r>
      </w:hyperlink>
    </w:p>
    <w:p>
      <w:pPr>
        <w:pStyle w:val="TOC2"/>
        <w:tabs>
          <w:tab w:val="right" w:leader="dot" w:pos="8306"/>
        </w:tabs>
      </w:pPr>
      <w:hyperlink w:anchor="_Toc28752" w:history="1">
        <w:r>
          <w:rPr>
            <w:rFonts w:ascii="仿宋" w:eastAsia="仿宋" w:hAnsi="仿宋" w:cs="仿宋" w:hint="eastAsia"/>
            <w:lang w:eastAsia="zh-CN"/>
          </w:rPr>
          <w:t>(一)、危机预警与识别</w:t>
        </w:r>
        <w:r>
          <w:tab/>
        </w:r>
        <w:r>
          <w:fldChar w:fldCharType="begin"/>
        </w:r>
        <w:r>
          <w:instrText xml:space="preserve"> PAGEREF _Toc28752 \h </w:instrText>
        </w:r>
        <w:r>
          <w:fldChar w:fldCharType="separate"/>
        </w:r>
        <w:r>
          <w:t>21</w:t>
        </w:r>
        <w:r>
          <w:fldChar w:fldCharType="end"/>
        </w:r>
      </w:hyperlink>
    </w:p>
    <w:p>
      <w:pPr>
        <w:pStyle w:val="TOC2"/>
        <w:tabs>
          <w:tab w:val="right" w:leader="dot" w:pos="8306"/>
        </w:tabs>
      </w:pPr>
      <w:hyperlink w:anchor="_Toc12462" w:history="1">
        <w:r>
          <w:rPr>
            <w:rFonts w:ascii="仿宋" w:eastAsia="仿宋" w:hAnsi="仿宋" w:cs="仿宋" w:hint="eastAsia"/>
            <w:lang w:eastAsia="zh-CN"/>
          </w:rPr>
          <w:t>(二)、危机应对与恢复</w:t>
        </w:r>
        <w:r>
          <w:tab/>
        </w:r>
        <w:r>
          <w:fldChar w:fldCharType="begin"/>
        </w:r>
        <w:r>
          <w:instrText xml:space="preserve"> PAGEREF _Toc12462 \h </w:instrText>
        </w:r>
        <w:r>
          <w:fldChar w:fldCharType="separate"/>
        </w:r>
        <w:r>
          <w:t>22</w:t>
        </w:r>
        <w:r>
          <w:fldChar w:fldCharType="end"/>
        </w:r>
      </w:hyperlink>
    </w:p>
    <w:p>
      <w:pPr>
        <w:pStyle w:val="TOC1"/>
        <w:tabs>
          <w:tab w:val="right" w:leader="dot" w:pos="8306"/>
        </w:tabs>
      </w:pPr>
      <w:hyperlink w:anchor="_Toc22690" w:history="1">
        <w:r>
          <w:rPr>
            <w:rFonts w:ascii="仿宋" w:eastAsia="仿宋" w:hAnsi="仿宋" w:cs="仿宋" w:hint="eastAsia"/>
            <w:lang w:eastAsia="zh-CN"/>
          </w:rPr>
          <w:t>七、深孔钻项目人力资源培养与发展</w:t>
        </w:r>
        <w:r>
          <w:tab/>
        </w:r>
        <w:r>
          <w:fldChar w:fldCharType="begin"/>
        </w:r>
        <w:r>
          <w:instrText xml:space="preserve"> PAGEREF _Toc22690 \h </w:instrText>
        </w:r>
        <w:r>
          <w:fldChar w:fldCharType="separate"/>
        </w:r>
        <w:r>
          <w:t>23</w:t>
        </w:r>
        <w:r>
          <w:fldChar w:fldCharType="end"/>
        </w:r>
      </w:hyperlink>
    </w:p>
    <w:p>
      <w:pPr>
        <w:pStyle w:val="TOC2"/>
        <w:tabs>
          <w:tab w:val="right" w:leader="dot" w:pos="8306"/>
        </w:tabs>
      </w:pPr>
      <w:hyperlink w:anchor="_Toc19920" w:history="1">
        <w:r>
          <w:rPr>
            <w:rFonts w:ascii="仿宋" w:eastAsia="仿宋" w:hAnsi="仿宋" w:cs="仿宋" w:hint="eastAsia"/>
            <w:lang w:eastAsia="zh-CN"/>
          </w:rPr>
          <w:t>(一)、人才需求与规划</w:t>
        </w:r>
        <w:r>
          <w:tab/>
        </w:r>
        <w:r>
          <w:fldChar w:fldCharType="begin"/>
        </w:r>
        <w:r>
          <w:instrText xml:space="preserve"> PAGEREF _Toc19920 \h </w:instrText>
        </w:r>
        <w:r>
          <w:fldChar w:fldCharType="separate"/>
        </w:r>
        <w:r>
          <w:t>23</w:t>
        </w:r>
        <w:r>
          <w:fldChar w:fldCharType="end"/>
        </w:r>
      </w:hyperlink>
    </w:p>
    <w:p>
      <w:pPr>
        <w:pStyle w:val="TOC2"/>
        <w:tabs>
          <w:tab w:val="right" w:leader="dot" w:pos="8306"/>
        </w:tabs>
      </w:pPr>
      <w:hyperlink w:anchor="_Toc28307" w:history="1">
        <w:r>
          <w:rPr>
            <w:rFonts w:ascii="仿宋" w:eastAsia="仿宋" w:hAnsi="仿宋" w:cs="仿宋" w:hint="eastAsia"/>
            <w:lang w:eastAsia="zh-CN"/>
          </w:rPr>
          <w:t>(二)、培训与发展计划</w:t>
        </w:r>
        <w:r>
          <w:tab/>
        </w:r>
        <w:r>
          <w:fldChar w:fldCharType="begin"/>
        </w:r>
        <w:r>
          <w:instrText xml:space="preserve"> PAGEREF _Toc28307 \h </w:instrText>
        </w:r>
        <w:r>
          <w:fldChar w:fldCharType="separate"/>
        </w:r>
        <w:r>
          <w:t>24</w:t>
        </w:r>
        <w:r>
          <w:fldChar w:fldCharType="end"/>
        </w:r>
      </w:hyperlink>
    </w:p>
    <w:p>
      <w:pPr>
        <w:pStyle w:val="TOC1"/>
        <w:tabs>
          <w:tab w:val="right" w:leader="dot" w:pos="8306"/>
        </w:tabs>
      </w:pPr>
      <w:hyperlink w:anchor="_Toc29966" w:history="1">
        <w:r>
          <w:rPr>
            <w:rFonts w:ascii="仿宋" w:eastAsia="仿宋" w:hAnsi="仿宋" w:cs="仿宋" w:hint="eastAsia"/>
            <w:lang w:eastAsia="zh-CN"/>
          </w:rPr>
          <w:t>八、深孔钻项目人力资源管理</w:t>
        </w:r>
        <w:r>
          <w:tab/>
        </w:r>
        <w:r>
          <w:fldChar w:fldCharType="begin"/>
        </w:r>
        <w:r>
          <w:instrText xml:space="preserve"> PAGEREF _Toc29966 \h </w:instrText>
        </w:r>
        <w:r>
          <w:fldChar w:fldCharType="separate"/>
        </w:r>
        <w:r>
          <w:t>24</w:t>
        </w:r>
        <w:r>
          <w:fldChar w:fldCharType="end"/>
        </w:r>
      </w:hyperlink>
    </w:p>
    <w:p>
      <w:pPr>
        <w:pStyle w:val="TOC2"/>
        <w:tabs>
          <w:tab w:val="right" w:leader="dot" w:pos="8306"/>
        </w:tabs>
      </w:pPr>
      <w:hyperlink w:anchor="_Toc10818" w:history="1">
        <w:r>
          <w:rPr>
            <w:rFonts w:ascii="仿宋" w:eastAsia="仿宋" w:hAnsi="仿宋" w:cs="仿宋" w:hint="eastAsia"/>
            <w:lang w:eastAsia="zh-CN"/>
          </w:rPr>
          <w:t>(一)、建立健全的预算管理制度</w:t>
        </w:r>
        <w:r>
          <w:tab/>
        </w:r>
        <w:r>
          <w:fldChar w:fldCharType="begin"/>
        </w:r>
        <w:r>
          <w:instrText xml:space="preserve"> PAGEREF _Toc10818 \h </w:instrText>
        </w:r>
        <w:r>
          <w:fldChar w:fldCharType="separate"/>
        </w:r>
        <w:r>
          <w:t>24</w:t>
        </w:r>
        <w:r>
          <w:fldChar w:fldCharType="end"/>
        </w:r>
      </w:hyperlink>
    </w:p>
    <w:p>
      <w:pPr>
        <w:pStyle w:val="TOC2"/>
        <w:tabs>
          <w:tab w:val="right" w:leader="dot" w:pos="8306"/>
        </w:tabs>
      </w:pPr>
      <w:hyperlink w:anchor="_Toc26603" w:history="1">
        <w:r>
          <w:rPr>
            <w:rFonts w:ascii="仿宋" w:eastAsia="仿宋" w:hAnsi="仿宋" w:cs="仿宋" w:hint="eastAsia"/>
            <w:lang w:eastAsia="zh-CN"/>
          </w:rPr>
          <w:t>(二)、加强资金流动监控</w:t>
        </w:r>
        <w:r>
          <w:tab/>
        </w:r>
        <w:r>
          <w:fldChar w:fldCharType="begin"/>
        </w:r>
        <w:r>
          <w:instrText xml:space="preserve"> PAGEREF _Toc26603 \h </w:instrText>
        </w:r>
        <w:r>
          <w:fldChar w:fldCharType="separate"/>
        </w:r>
        <w:r>
          <w:t>26</w:t>
        </w:r>
        <w:r>
          <w:fldChar w:fldCharType="end"/>
        </w:r>
      </w:hyperlink>
    </w:p>
    <w:p>
      <w:pPr>
        <w:pStyle w:val="TOC2"/>
        <w:tabs>
          <w:tab w:val="right" w:leader="dot" w:pos="8306"/>
        </w:tabs>
      </w:pPr>
      <w:hyperlink w:anchor="_Toc12691" w:history="1">
        <w:r>
          <w:rPr>
            <w:rFonts w:ascii="仿宋" w:eastAsia="仿宋" w:hAnsi="仿宋" w:cs="仿宋" w:hint="eastAsia"/>
            <w:lang w:eastAsia="zh-CN"/>
          </w:rPr>
          <w:t>(三)、制定完善的风险控制机制</w:t>
        </w:r>
        <w:r>
          <w:tab/>
        </w:r>
        <w:r>
          <w:fldChar w:fldCharType="begin"/>
        </w:r>
        <w:r>
          <w:instrText xml:space="preserve"> PAGEREF _Toc12691 \h </w:instrText>
        </w:r>
        <w:r>
          <w:fldChar w:fldCharType="separate"/>
        </w:r>
        <w:r>
          <w:t>27</w:t>
        </w:r>
        <w:r>
          <w:fldChar w:fldCharType="end"/>
        </w:r>
      </w:hyperlink>
    </w:p>
    <w:p>
      <w:pPr>
        <w:pStyle w:val="TOC2"/>
        <w:tabs>
          <w:tab w:val="right" w:leader="dot" w:pos="8306"/>
        </w:tabs>
      </w:pPr>
      <w:hyperlink w:anchor="_Toc15711" w:history="1">
        <w:r>
          <w:rPr>
            <w:rFonts w:ascii="仿宋" w:eastAsia="仿宋" w:hAnsi="仿宋" w:cs="仿宋" w:hint="eastAsia"/>
            <w:lang w:eastAsia="zh-CN"/>
          </w:rPr>
          <w:t>(四)、优化成本管理</w:t>
        </w:r>
        <w:r>
          <w:tab/>
        </w:r>
        <w:r>
          <w:fldChar w:fldCharType="begin"/>
        </w:r>
        <w:r>
          <w:instrText xml:space="preserve"> PAGEREF _Toc15711 \h </w:instrText>
        </w:r>
        <w:r>
          <w:fldChar w:fldCharType="separate"/>
        </w:r>
        <w:r>
          <w:t>28</w:t>
        </w:r>
        <w:r>
          <w:fldChar w:fldCharType="end"/>
        </w:r>
      </w:hyperlink>
    </w:p>
    <w:p>
      <w:pPr>
        <w:pStyle w:val="TOC1"/>
        <w:tabs>
          <w:tab w:val="right" w:leader="dot" w:pos="8306"/>
        </w:tabs>
      </w:pPr>
      <w:hyperlink w:anchor="_Toc19874" w:history="1">
        <w:r>
          <w:rPr>
            <w:rFonts w:ascii="仿宋" w:eastAsia="仿宋" w:hAnsi="仿宋" w:cs="仿宋" w:hint="eastAsia"/>
            <w:lang w:eastAsia="zh-CN"/>
          </w:rPr>
          <w:t>九、深孔钻项目计划安排</w:t>
        </w:r>
        <w:r>
          <w:tab/>
        </w:r>
        <w:r>
          <w:fldChar w:fldCharType="begin"/>
        </w:r>
        <w:r>
          <w:instrText xml:space="preserve"> PAGEREF _Toc19874 \h </w:instrText>
        </w:r>
        <w:r>
          <w:fldChar w:fldCharType="separate"/>
        </w:r>
        <w:r>
          <w:t>30</w:t>
        </w:r>
        <w:r>
          <w:fldChar w:fldCharType="end"/>
        </w:r>
      </w:hyperlink>
    </w:p>
    <w:p>
      <w:pPr>
        <w:pStyle w:val="TOC2"/>
        <w:tabs>
          <w:tab w:val="right" w:leader="dot" w:pos="8306"/>
        </w:tabs>
      </w:pPr>
      <w:hyperlink w:anchor="_Toc30738" w:history="1">
        <w:r>
          <w:rPr>
            <w:rFonts w:ascii="仿宋" w:eastAsia="仿宋" w:hAnsi="仿宋" w:cs="仿宋" w:hint="eastAsia"/>
            <w:lang w:eastAsia="zh-CN"/>
          </w:rPr>
          <w:t>(一)、建设周期</w:t>
        </w:r>
        <w:r>
          <w:tab/>
        </w:r>
        <w:r>
          <w:fldChar w:fldCharType="begin"/>
        </w:r>
        <w:r>
          <w:instrText xml:space="preserve"> PAGEREF _Toc30738 \h </w:instrText>
        </w:r>
        <w:r>
          <w:fldChar w:fldCharType="separate"/>
        </w:r>
        <w:r>
          <w:t>30</w:t>
        </w:r>
        <w:r>
          <w:fldChar w:fldCharType="end"/>
        </w:r>
      </w:hyperlink>
    </w:p>
    <w:p>
      <w:pPr>
        <w:pStyle w:val="TOC2"/>
        <w:tabs>
          <w:tab w:val="right" w:leader="dot" w:pos="8306"/>
        </w:tabs>
      </w:pPr>
      <w:hyperlink w:anchor="_Toc17544" w:history="1">
        <w:r>
          <w:rPr>
            <w:rFonts w:ascii="仿宋" w:eastAsia="仿宋" w:hAnsi="仿宋" w:cs="仿宋" w:hint="eastAsia"/>
            <w:lang w:eastAsia="zh-CN"/>
          </w:rPr>
          <w:t>(二)、建设进度</w:t>
        </w:r>
        <w:r>
          <w:tab/>
        </w:r>
        <w:r>
          <w:fldChar w:fldCharType="begin"/>
        </w:r>
        <w:r>
          <w:instrText xml:space="preserve"> PAGEREF _Toc17544 \h </w:instrText>
        </w:r>
        <w:r>
          <w:fldChar w:fldCharType="separate"/>
        </w:r>
        <w:r>
          <w:t>30</w:t>
        </w:r>
        <w:r>
          <w:fldChar w:fldCharType="end"/>
        </w:r>
      </w:hyperlink>
    </w:p>
    <w:p>
      <w:pPr>
        <w:pStyle w:val="TOC2"/>
        <w:tabs>
          <w:tab w:val="right" w:leader="dot" w:pos="8306"/>
        </w:tabs>
      </w:pPr>
      <w:hyperlink w:anchor="_Toc9091" w:history="1">
        <w:r>
          <w:rPr>
            <w:rFonts w:ascii="仿宋" w:eastAsia="仿宋" w:hAnsi="仿宋" w:cs="仿宋" w:hint="eastAsia"/>
            <w:lang w:eastAsia="zh-CN"/>
          </w:rPr>
          <w:t>(三)、进度安排注意事项</w:t>
        </w:r>
        <w:r>
          <w:tab/>
        </w:r>
        <w:r>
          <w:fldChar w:fldCharType="begin"/>
        </w:r>
        <w:r>
          <w:instrText xml:space="preserve"> PAGEREF _Toc9091 \h </w:instrText>
        </w:r>
        <w:r>
          <w:fldChar w:fldCharType="separate"/>
        </w:r>
        <w:r>
          <w:t>31</w:t>
        </w:r>
        <w:r>
          <w:fldChar w:fldCharType="end"/>
        </w:r>
      </w:hyperlink>
    </w:p>
    <w:p>
      <w:pPr>
        <w:pStyle w:val="TOC2"/>
        <w:tabs>
          <w:tab w:val="right" w:leader="dot" w:pos="8306"/>
        </w:tabs>
      </w:pPr>
      <w:hyperlink w:anchor="_Toc618" w:history="1">
        <w:r>
          <w:rPr>
            <w:rFonts w:ascii="仿宋" w:eastAsia="仿宋" w:hAnsi="仿宋" w:cs="仿宋" w:hint="eastAsia"/>
            <w:lang w:eastAsia="zh-CN"/>
          </w:rPr>
          <w:t>(四)、人力资源配置</w:t>
        </w:r>
        <w:r>
          <w:tab/>
        </w:r>
        <w:r>
          <w:fldChar w:fldCharType="begin"/>
        </w:r>
        <w:r>
          <w:instrText xml:space="preserve"> PAGEREF _Toc618 \h </w:instrText>
        </w:r>
        <w:r>
          <w:fldChar w:fldCharType="separate"/>
        </w:r>
        <w:r>
          <w:t>33</w:t>
        </w:r>
        <w:r>
          <w:fldChar w:fldCharType="end"/>
        </w:r>
      </w:hyperlink>
    </w:p>
    <w:p>
      <w:pPr>
        <w:pStyle w:val="TOC1"/>
        <w:tabs>
          <w:tab w:val="right" w:leader="dot" w:pos="8306"/>
        </w:tabs>
      </w:pPr>
      <w:hyperlink w:anchor="_Toc22368" w:history="1">
        <w:r>
          <w:rPr>
            <w:rFonts w:ascii="仿宋" w:eastAsia="仿宋" w:hAnsi="仿宋" w:cs="仿宋" w:hint="eastAsia"/>
            <w:lang w:eastAsia="zh-CN"/>
          </w:rPr>
          <w:t>十、深孔钻项目技术管理</w:t>
        </w:r>
        <w:r>
          <w:tab/>
        </w:r>
        <w:r>
          <w:fldChar w:fldCharType="begin"/>
        </w:r>
        <w:r>
          <w:instrText xml:space="preserve"> PAGEREF _Toc22368 \h </w:instrText>
        </w:r>
        <w:r>
          <w:fldChar w:fldCharType="separate"/>
        </w:r>
        <w:r>
          <w:t>34</w:t>
        </w:r>
        <w:r>
          <w:fldChar w:fldCharType="end"/>
        </w:r>
      </w:hyperlink>
    </w:p>
    <w:p>
      <w:pPr>
        <w:pStyle w:val="TOC2"/>
        <w:tabs>
          <w:tab w:val="right" w:leader="dot" w:pos="8306"/>
        </w:tabs>
      </w:pPr>
      <w:hyperlink w:anchor="_Toc5104" w:history="1">
        <w:r>
          <w:rPr>
            <w:rFonts w:ascii="仿宋" w:eastAsia="仿宋" w:hAnsi="仿宋" w:cs="仿宋" w:hint="eastAsia"/>
            <w:lang w:eastAsia="zh-CN"/>
          </w:rPr>
          <w:t>(一)、技术方案选用方向</w:t>
        </w:r>
        <w:r>
          <w:tab/>
        </w:r>
        <w:r>
          <w:fldChar w:fldCharType="begin"/>
        </w:r>
        <w:r>
          <w:instrText xml:space="preserve"> PAGEREF _Toc5104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96" w:history="1">
        <w:r>
          <w:rPr>
            <w:rFonts w:ascii="仿宋" w:eastAsia="仿宋" w:hAnsi="仿宋" w:cs="仿宋" w:hint="eastAsia"/>
            <w:lang w:eastAsia="zh-CN"/>
          </w:rPr>
          <w:t>(二)、工艺技术方案选用原则</w:t>
        </w:r>
        <w:r>
          <w:tab/>
        </w:r>
        <w:r>
          <w:fldChar w:fldCharType="begin"/>
        </w:r>
        <w:r>
          <w:instrText xml:space="preserve"> PAGEREF _Toc14996 \h </w:instrText>
        </w:r>
        <w:r>
          <w:fldChar w:fldCharType="separate"/>
        </w:r>
        <w:r>
          <w:t>36</w:t>
        </w:r>
        <w:r>
          <w:fldChar w:fldCharType="end"/>
        </w:r>
      </w:hyperlink>
    </w:p>
    <w:p>
      <w:pPr>
        <w:pStyle w:val="TOC2"/>
        <w:tabs>
          <w:tab w:val="right" w:leader="dot" w:pos="8306"/>
        </w:tabs>
      </w:pPr>
      <w:hyperlink w:anchor="_Toc17820" w:history="1">
        <w:r>
          <w:rPr>
            <w:rFonts w:ascii="仿宋" w:eastAsia="仿宋" w:hAnsi="仿宋" w:cs="仿宋" w:hint="eastAsia"/>
            <w:lang w:eastAsia="zh-CN"/>
          </w:rPr>
          <w:t>(三)、工艺技术方案要求</w:t>
        </w:r>
        <w:r>
          <w:tab/>
        </w:r>
        <w:r>
          <w:fldChar w:fldCharType="begin"/>
        </w:r>
        <w:r>
          <w:instrText xml:space="preserve"> PAGEREF _Toc17820 \h </w:instrText>
        </w:r>
        <w:r>
          <w:fldChar w:fldCharType="separate"/>
        </w:r>
        <w:r>
          <w:t>38</w:t>
        </w:r>
        <w:r>
          <w:fldChar w:fldCharType="end"/>
        </w:r>
      </w:hyperlink>
    </w:p>
    <w:p>
      <w:pPr>
        <w:pStyle w:val="TOC1"/>
        <w:tabs>
          <w:tab w:val="right" w:leader="dot" w:pos="8306"/>
        </w:tabs>
      </w:pPr>
      <w:hyperlink w:anchor="_Toc11226" w:history="1">
        <w:r>
          <w:rPr>
            <w:rFonts w:ascii="仿宋" w:eastAsia="仿宋" w:hAnsi="仿宋" w:cs="仿宋" w:hint="eastAsia"/>
            <w:lang w:eastAsia="zh-CN"/>
          </w:rPr>
          <w:t>十一、深孔钻项目风险管理</w:t>
        </w:r>
        <w:r>
          <w:tab/>
        </w:r>
        <w:r>
          <w:fldChar w:fldCharType="begin"/>
        </w:r>
        <w:r>
          <w:instrText xml:space="preserve"> PAGEREF _Toc11226 \h </w:instrText>
        </w:r>
        <w:r>
          <w:fldChar w:fldCharType="separate"/>
        </w:r>
        <w:r>
          <w:t>40</w:t>
        </w:r>
        <w:r>
          <w:fldChar w:fldCharType="end"/>
        </w:r>
      </w:hyperlink>
    </w:p>
    <w:p>
      <w:pPr>
        <w:pStyle w:val="TOC2"/>
        <w:tabs>
          <w:tab w:val="right" w:leader="dot" w:pos="8306"/>
        </w:tabs>
      </w:pPr>
      <w:hyperlink w:anchor="_Toc5775" w:history="1">
        <w:r>
          <w:rPr>
            <w:rFonts w:ascii="仿宋" w:eastAsia="仿宋" w:hAnsi="仿宋" w:cs="仿宋" w:hint="eastAsia"/>
            <w:lang w:eastAsia="zh-CN"/>
          </w:rPr>
          <w:t>(一)、风险识别与评估</w:t>
        </w:r>
        <w:r>
          <w:tab/>
        </w:r>
        <w:r>
          <w:fldChar w:fldCharType="begin"/>
        </w:r>
        <w:r>
          <w:instrText xml:space="preserve"> PAGEREF _Toc5775 \h </w:instrText>
        </w:r>
        <w:r>
          <w:fldChar w:fldCharType="separate"/>
        </w:r>
        <w:r>
          <w:t>40</w:t>
        </w:r>
        <w:r>
          <w:fldChar w:fldCharType="end"/>
        </w:r>
      </w:hyperlink>
    </w:p>
    <w:p>
      <w:pPr>
        <w:pStyle w:val="TOC2"/>
        <w:tabs>
          <w:tab w:val="right" w:leader="dot" w:pos="8306"/>
        </w:tabs>
      </w:pPr>
      <w:hyperlink w:anchor="_Toc9173" w:history="1">
        <w:r>
          <w:rPr>
            <w:rFonts w:ascii="仿宋" w:eastAsia="仿宋" w:hAnsi="仿宋" w:cs="仿宋" w:hint="eastAsia"/>
            <w:lang w:eastAsia="zh-CN"/>
          </w:rPr>
          <w:t>(二)、风险应对策略</w:t>
        </w:r>
        <w:r>
          <w:tab/>
        </w:r>
        <w:r>
          <w:fldChar w:fldCharType="begin"/>
        </w:r>
        <w:r>
          <w:instrText xml:space="preserve"> PAGEREF _Toc9173 \h </w:instrText>
        </w:r>
        <w:r>
          <w:fldChar w:fldCharType="separate"/>
        </w:r>
        <w:r>
          <w:t>41</w:t>
        </w:r>
        <w:r>
          <w:fldChar w:fldCharType="end"/>
        </w:r>
      </w:hyperlink>
    </w:p>
    <w:p>
      <w:pPr>
        <w:pStyle w:val="TOC2"/>
        <w:tabs>
          <w:tab w:val="right" w:leader="dot" w:pos="8306"/>
        </w:tabs>
      </w:pPr>
      <w:hyperlink w:anchor="_Toc25279" w:history="1">
        <w:r>
          <w:rPr>
            <w:rFonts w:ascii="仿宋" w:eastAsia="仿宋" w:hAnsi="仿宋" w:cs="仿宋" w:hint="eastAsia"/>
            <w:lang w:eastAsia="zh-CN"/>
          </w:rPr>
          <w:t>(三)、风险监控与控制</w:t>
        </w:r>
        <w:r>
          <w:tab/>
        </w:r>
        <w:r>
          <w:fldChar w:fldCharType="begin"/>
        </w:r>
        <w:r>
          <w:instrText xml:space="preserve"> PAGEREF _Toc25279 \h </w:instrText>
        </w:r>
        <w:r>
          <w:fldChar w:fldCharType="separate"/>
        </w:r>
        <w:r>
          <w:t>43</w:t>
        </w:r>
        <w:r>
          <w:fldChar w:fldCharType="end"/>
        </w:r>
      </w:hyperlink>
    </w:p>
    <w:p>
      <w:pPr>
        <w:pStyle w:val="TOC1"/>
        <w:tabs>
          <w:tab w:val="right" w:leader="dot" w:pos="8306"/>
        </w:tabs>
      </w:pPr>
      <w:hyperlink w:anchor="_Toc17663" w:history="1">
        <w:r>
          <w:rPr>
            <w:rFonts w:ascii="仿宋" w:eastAsia="仿宋" w:hAnsi="仿宋" w:cs="仿宋" w:hint="eastAsia"/>
            <w:lang w:eastAsia="zh-CN"/>
          </w:rPr>
          <w:t>十二、深孔钻项目环境影响分析</w:t>
        </w:r>
        <w:r>
          <w:tab/>
        </w:r>
        <w:r>
          <w:fldChar w:fldCharType="begin"/>
        </w:r>
        <w:r>
          <w:instrText xml:space="preserve"> PAGEREF _Toc17663 \h </w:instrText>
        </w:r>
        <w:r>
          <w:fldChar w:fldCharType="separate"/>
        </w:r>
        <w:r>
          <w:t>44</w:t>
        </w:r>
        <w:r>
          <w:fldChar w:fldCharType="end"/>
        </w:r>
      </w:hyperlink>
    </w:p>
    <w:p>
      <w:pPr>
        <w:pStyle w:val="TOC2"/>
        <w:tabs>
          <w:tab w:val="right" w:leader="dot" w:pos="8306"/>
        </w:tabs>
      </w:pPr>
      <w:hyperlink w:anchor="_Toc1973" w:history="1">
        <w:r>
          <w:rPr>
            <w:rFonts w:ascii="仿宋" w:eastAsia="仿宋" w:hAnsi="仿宋" w:cs="仿宋" w:hint="eastAsia"/>
            <w:lang w:eastAsia="zh-CN"/>
          </w:rPr>
          <w:t>(一)、建设区域环境质量现状</w:t>
        </w:r>
        <w:r>
          <w:tab/>
        </w:r>
        <w:r>
          <w:fldChar w:fldCharType="begin"/>
        </w:r>
        <w:r>
          <w:instrText xml:space="preserve"> PAGEREF _Toc1973 \h </w:instrText>
        </w:r>
        <w:r>
          <w:fldChar w:fldCharType="separate"/>
        </w:r>
        <w:r>
          <w:t>44</w:t>
        </w:r>
        <w:r>
          <w:fldChar w:fldCharType="end"/>
        </w:r>
      </w:hyperlink>
    </w:p>
    <w:p>
      <w:pPr>
        <w:pStyle w:val="TOC2"/>
        <w:tabs>
          <w:tab w:val="right" w:leader="dot" w:pos="8306"/>
        </w:tabs>
      </w:pPr>
      <w:hyperlink w:anchor="_Toc28648" w:history="1">
        <w:r>
          <w:rPr>
            <w:rFonts w:ascii="仿宋" w:eastAsia="仿宋" w:hAnsi="仿宋" w:cs="仿宋" w:hint="eastAsia"/>
            <w:lang w:eastAsia="zh-CN"/>
          </w:rPr>
          <w:t>(二)、建设期环境保护</w:t>
        </w:r>
        <w:r>
          <w:tab/>
        </w:r>
        <w:r>
          <w:fldChar w:fldCharType="begin"/>
        </w:r>
        <w:r>
          <w:instrText xml:space="preserve"> PAGEREF _Toc28648 \h </w:instrText>
        </w:r>
        <w:r>
          <w:fldChar w:fldCharType="separate"/>
        </w:r>
        <w:r>
          <w:t>45</w:t>
        </w:r>
        <w:r>
          <w:fldChar w:fldCharType="end"/>
        </w:r>
      </w:hyperlink>
    </w:p>
    <w:p>
      <w:pPr>
        <w:pStyle w:val="TOC2"/>
        <w:tabs>
          <w:tab w:val="right" w:leader="dot" w:pos="8306"/>
        </w:tabs>
      </w:pPr>
      <w:hyperlink w:anchor="_Toc8254" w:history="1">
        <w:r>
          <w:rPr>
            <w:rFonts w:ascii="仿宋" w:eastAsia="仿宋" w:hAnsi="仿宋" w:cs="仿宋" w:hint="eastAsia"/>
            <w:lang w:eastAsia="zh-CN"/>
          </w:rPr>
          <w:t>(三)、运营期环境保护</w:t>
        </w:r>
        <w:r>
          <w:tab/>
        </w:r>
        <w:r>
          <w:fldChar w:fldCharType="begin"/>
        </w:r>
        <w:r>
          <w:instrText xml:space="preserve"> PAGEREF _Toc8254 \h </w:instrText>
        </w:r>
        <w:r>
          <w:fldChar w:fldCharType="separate"/>
        </w:r>
        <w:r>
          <w:t>46</w:t>
        </w:r>
        <w:r>
          <w:fldChar w:fldCharType="end"/>
        </w:r>
      </w:hyperlink>
    </w:p>
    <w:p>
      <w:pPr>
        <w:pStyle w:val="TOC2"/>
        <w:tabs>
          <w:tab w:val="right" w:leader="dot" w:pos="8306"/>
        </w:tabs>
      </w:pPr>
      <w:hyperlink w:anchor="_Toc9888" w:history="1">
        <w:r>
          <w:rPr>
            <w:rFonts w:ascii="仿宋" w:eastAsia="仿宋" w:hAnsi="仿宋" w:cs="仿宋" w:hint="eastAsia"/>
            <w:lang w:eastAsia="zh-CN"/>
          </w:rPr>
          <w:t>(四)、深孔钻项目建设对区域经济的影响</w:t>
        </w:r>
        <w:r>
          <w:tab/>
        </w:r>
        <w:r>
          <w:fldChar w:fldCharType="begin"/>
        </w:r>
        <w:r>
          <w:instrText xml:space="preserve"> PAGEREF _Toc9888 \h </w:instrText>
        </w:r>
        <w:r>
          <w:fldChar w:fldCharType="separate"/>
        </w:r>
        <w:r>
          <w:t>48</w:t>
        </w:r>
        <w:r>
          <w:fldChar w:fldCharType="end"/>
        </w:r>
      </w:hyperlink>
    </w:p>
    <w:p>
      <w:pPr>
        <w:pStyle w:val="TOC2"/>
        <w:tabs>
          <w:tab w:val="right" w:leader="dot" w:pos="8306"/>
        </w:tabs>
      </w:pPr>
      <w:hyperlink w:anchor="_Toc5823" w:history="1">
        <w:r>
          <w:rPr>
            <w:rFonts w:ascii="仿宋" w:eastAsia="仿宋" w:hAnsi="仿宋" w:cs="仿宋" w:hint="eastAsia"/>
            <w:lang w:eastAsia="zh-CN"/>
          </w:rPr>
          <w:t>(五)、废弃物处理</w:t>
        </w:r>
        <w:r>
          <w:tab/>
        </w:r>
        <w:r>
          <w:fldChar w:fldCharType="begin"/>
        </w:r>
        <w:r>
          <w:instrText xml:space="preserve"> PAGEREF _Toc5823 \h </w:instrText>
        </w:r>
        <w:r>
          <w:fldChar w:fldCharType="separate"/>
        </w:r>
        <w:r>
          <w:t>49</w:t>
        </w:r>
        <w:r>
          <w:fldChar w:fldCharType="end"/>
        </w:r>
      </w:hyperlink>
    </w:p>
    <w:p>
      <w:pPr>
        <w:pStyle w:val="TOC2"/>
        <w:tabs>
          <w:tab w:val="right" w:leader="dot" w:pos="8306"/>
        </w:tabs>
      </w:pPr>
      <w:hyperlink w:anchor="_Toc8257" w:history="1">
        <w:r>
          <w:rPr>
            <w:rFonts w:ascii="仿宋" w:eastAsia="仿宋" w:hAnsi="仿宋" w:cs="仿宋" w:hint="eastAsia"/>
            <w:lang w:eastAsia="zh-CN"/>
          </w:rPr>
          <w:t>(六)、特殊环境影响分析</w:t>
        </w:r>
        <w:r>
          <w:tab/>
        </w:r>
        <w:r>
          <w:fldChar w:fldCharType="begin"/>
        </w:r>
        <w:r>
          <w:instrText xml:space="preserve"> PAGEREF _Toc8257 \h </w:instrText>
        </w:r>
        <w:r>
          <w:fldChar w:fldCharType="separate"/>
        </w:r>
        <w:r>
          <w:t>51</w:t>
        </w:r>
        <w:r>
          <w:fldChar w:fldCharType="end"/>
        </w:r>
      </w:hyperlink>
    </w:p>
    <w:p>
      <w:pPr>
        <w:pStyle w:val="TOC2"/>
        <w:tabs>
          <w:tab w:val="right" w:leader="dot" w:pos="8306"/>
        </w:tabs>
      </w:pPr>
      <w:hyperlink w:anchor="_Toc2827" w:history="1">
        <w:r>
          <w:rPr>
            <w:rFonts w:ascii="仿宋" w:eastAsia="仿宋" w:hAnsi="仿宋" w:cs="仿宋" w:hint="eastAsia"/>
            <w:lang w:eastAsia="zh-CN"/>
          </w:rPr>
          <w:t>(七)、清洁生产</w:t>
        </w:r>
        <w:r>
          <w:tab/>
        </w:r>
        <w:r>
          <w:fldChar w:fldCharType="begin"/>
        </w:r>
        <w:r>
          <w:instrText xml:space="preserve"> PAGEREF _Toc2827 \h </w:instrText>
        </w:r>
        <w:r>
          <w:fldChar w:fldCharType="separate"/>
        </w:r>
        <w:r>
          <w:t>52</w:t>
        </w:r>
        <w:r>
          <w:fldChar w:fldCharType="end"/>
        </w:r>
      </w:hyperlink>
    </w:p>
    <w:p>
      <w:pPr>
        <w:pStyle w:val="TOC2"/>
        <w:tabs>
          <w:tab w:val="right" w:leader="dot" w:pos="8306"/>
        </w:tabs>
      </w:pPr>
      <w:hyperlink w:anchor="_Toc13809" w:history="1">
        <w:r>
          <w:rPr>
            <w:rFonts w:ascii="仿宋" w:eastAsia="仿宋" w:hAnsi="仿宋" w:cs="仿宋" w:hint="eastAsia"/>
            <w:lang w:eastAsia="zh-CN"/>
          </w:rPr>
          <w:t>(八)、环境保护综合评价</w:t>
        </w:r>
        <w:r>
          <w:tab/>
        </w:r>
        <w:r>
          <w:fldChar w:fldCharType="begin"/>
        </w:r>
        <w:r>
          <w:instrText xml:space="preserve"> PAGEREF _Toc13809 \h </w:instrText>
        </w:r>
        <w:r>
          <w:fldChar w:fldCharType="separate"/>
        </w:r>
        <w:r>
          <w:t>53</w:t>
        </w:r>
        <w:r>
          <w:fldChar w:fldCharType="end"/>
        </w:r>
      </w:hyperlink>
    </w:p>
    <w:p>
      <w:pPr>
        <w:pStyle w:val="TOC1"/>
        <w:tabs>
          <w:tab w:val="right" w:leader="dot" w:pos="8306"/>
        </w:tabs>
      </w:pPr>
      <w:hyperlink w:anchor="_Toc12256" w:history="1">
        <w:r>
          <w:rPr>
            <w:rFonts w:ascii="仿宋" w:eastAsia="仿宋" w:hAnsi="仿宋" w:cs="仿宋" w:hint="eastAsia"/>
            <w:lang w:eastAsia="zh-CN"/>
          </w:rPr>
          <w:t>十三、深孔钻项目变更管理</w:t>
        </w:r>
        <w:r>
          <w:tab/>
        </w:r>
        <w:r>
          <w:fldChar w:fldCharType="begin"/>
        </w:r>
        <w:r>
          <w:instrText xml:space="preserve"> PAGEREF _Toc12256 \h </w:instrText>
        </w:r>
        <w:r>
          <w:fldChar w:fldCharType="separate"/>
        </w:r>
        <w:r>
          <w:t>54</w:t>
        </w:r>
        <w:r>
          <w:fldChar w:fldCharType="end"/>
        </w:r>
      </w:hyperlink>
    </w:p>
    <w:p>
      <w:pPr>
        <w:pStyle w:val="TOC2"/>
        <w:tabs>
          <w:tab w:val="right" w:leader="dot" w:pos="8306"/>
        </w:tabs>
      </w:pPr>
      <w:hyperlink w:anchor="_Toc23770" w:history="1">
        <w:r>
          <w:rPr>
            <w:rFonts w:ascii="仿宋" w:eastAsia="仿宋" w:hAnsi="仿宋" w:cs="仿宋" w:hint="eastAsia"/>
            <w:lang w:eastAsia="zh-CN"/>
          </w:rPr>
          <w:t>(一)、变更申请与评估</w:t>
        </w:r>
        <w:r>
          <w:tab/>
        </w:r>
        <w:r>
          <w:fldChar w:fldCharType="begin"/>
        </w:r>
        <w:r>
          <w:instrText xml:space="preserve"> PAGEREF _Toc23770 \h </w:instrText>
        </w:r>
        <w:r>
          <w:fldChar w:fldCharType="separate"/>
        </w:r>
        <w:r>
          <w:t>54</w:t>
        </w:r>
        <w:r>
          <w:fldChar w:fldCharType="end"/>
        </w:r>
      </w:hyperlink>
    </w:p>
    <w:p>
      <w:pPr>
        <w:pStyle w:val="TOC2"/>
        <w:tabs>
          <w:tab w:val="right" w:leader="dot" w:pos="8306"/>
        </w:tabs>
      </w:pPr>
      <w:hyperlink w:anchor="_Toc9607" w:history="1">
        <w:r>
          <w:rPr>
            <w:rFonts w:ascii="仿宋" w:eastAsia="仿宋" w:hAnsi="仿宋" w:cs="仿宋" w:hint="eastAsia"/>
            <w:lang w:eastAsia="zh-CN"/>
          </w:rPr>
          <w:t>(二)、变更实施与控制</w:t>
        </w:r>
        <w:r>
          <w:tab/>
        </w:r>
        <w:r>
          <w:fldChar w:fldCharType="begin"/>
        </w:r>
        <w:r>
          <w:instrText xml:space="preserve"> PAGEREF _Toc9607 \h </w:instrText>
        </w:r>
        <w:r>
          <w:fldChar w:fldCharType="separate"/>
        </w:r>
        <w:r>
          <w:t>55</w:t>
        </w:r>
        <w:r>
          <w:fldChar w:fldCharType="end"/>
        </w:r>
      </w:hyperlink>
    </w:p>
    <w:p>
      <w:pPr>
        <w:pStyle w:val="TOC1"/>
        <w:tabs>
          <w:tab w:val="right" w:leader="dot" w:pos="8306"/>
        </w:tabs>
      </w:pPr>
      <w:hyperlink w:anchor="_Toc15585" w:history="1">
        <w:r>
          <w:rPr>
            <w:rFonts w:ascii="仿宋" w:eastAsia="仿宋" w:hAnsi="仿宋" w:cs="仿宋" w:hint="eastAsia"/>
            <w:lang w:eastAsia="zh-CN"/>
          </w:rPr>
          <w:t>十四、深孔钻项目工程方案分析</w:t>
        </w:r>
        <w:r>
          <w:tab/>
        </w:r>
        <w:r>
          <w:fldChar w:fldCharType="begin"/>
        </w:r>
        <w:r>
          <w:instrText xml:space="preserve"> PAGEREF _Toc15585 \h </w:instrText>
        </w:r>
        <w:r>
          <w:fldChar w:fldCharType="separate"/>
        </w:r>
        <w:r>
          <w:t>55</w:t>
        </w:r>
        <w:r>
          <w:fldChar w:fldCharType="end"/>
        </w:r>
      </w:hyperlink>
    </w:p>
    <w:p>
      <w:pPr>
        <w:pStyle w:val="TOC2"/>
        <w:tabs>
          <w:tab w:val="right" w:leader="dot" w:pos="8306"/>
        </w:tabs>
      </w:pPr>
      <w:hyperlink w:anchor="_Toc16930" w:history="1">
        <w:r>
          <w:rPr>
            <w:rFonts w:ascii="仿宋" w:eastAsia="仿宋" w:hAnsi="仿宋" w:cs="仿宋" w:hint="eastAsia"/>
            <w:lang w:eastAsia="zh-CN"/>
          </w:rPr>
          <w:t>(一)、建筑工程设计原则</w:t>
        </w:r>
        <w:r>
          <w:tab/>
        </w:r>
        <w:r>
          <w:fldChar w:fldCharType="begin"/>
        </w:r>
        <w:r>
          <w:instrText xml:space="preserve"> PAGEREF _Toc16930 \h </w:instrText>
        </w:r>
        <w:r>
          <w:fldChar w:fldCharType="separate"/>
        </w:r>
        <w:r>
          <w:t>55</w:t>
        </w:r>
        <w:r>
          <w:fldChar w:fldCharType="end"/>
        </w:r>
      </w:hyperlink>
    </w:p>
    <w:p>
      <w:pPr>
        <w:pStyle w:val="TOC2"/>
        <w:tabs>
          <w:tab w:val="right" w:leader="dot" w:pos="8306"/>
        </w:tabs>
      </w:pPr>
      <w:hyperlink w:anchor="_Toc12840" w:history="1">
        <w:r>
          <w:rPr>
            <w:rFonts w:ascii="仿宋" w:eastAsia="仿宋" w:hAnsi="仿宋" w:cs="仿宋" w:hint="eastAsia"/>
            <w:lang w:eastAsia="zh-CN"/>
          </w:rPr>
          <w:t>(二)、土建工程建设指标</w:t>
        </w:r>
        <w:r>
          <w:tab/>
        </w:r>
        <w:r>
          <w:fldChar w:fldCharType="begin"/>
        </w:r>
        <w:r>
          <w:instrText xml:space="preserve"> PAGEREF _Toc12840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69"/>
      <w:r>
        <w:rPr>
          <w:rFonts w:ascii="仿宋" w:eastAsia="仿宋" w:hAnsi="仿宋" w:cs="仿宋" w:hint="eastAsia"/>
          <w:sz w:val="28"/>
          <w:lang w:eastAsia="zh-CN"/>
        </w:rPr>
        <w:t>一、深孔钻项目建设单位说明</w:t>
      </w:r>
      <w:bookmarkEnd w:id="2"/>
    </w:p>
    <w:p>
      <w:pPr>
        <w:pStyle w:val="Heading2"/>
        <w:rPr>
          <w:rFonts w:ascii="仿宋" w:eastAsia="仿宋" w:hAnsi="仿宋" w:cs="仿宋" w:hint="eastAsia"/>
          <w:lang w:eastAsia="zh-CN"/>
        </w:rPr>
      </w:pPr>
      <w:bookmarkStart w:id="3" w:name="_Toc6438"/>
      <w:r>
        <w:rPr>
          <w:rFonts w:ascii="仿宋" w:eastAsia="仿宋" w:hAnsi="仿宋" w:cs="仿宋" w:hint="eastAsia"/>
          <w:lang w:eastAsia="zh-CN"/>
        </w:rPr>
        <w:t>(一)、深孔钻项目承办单位基本情况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2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深孔钻项目承办单位的XXXX，我们着眼于实现可持续的经济效益。通过技术创新和解决方案的提供，公司预计在深孔钻项目执行期间将获得可观的收入增长。这一收入来源主要包括深孔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同时，我们注重成本控制和效率提升，以确保深孔钻项目的可持续盈利。透过精细的管理和资源优化，公司期望实现深孔钻项目利润最大化。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深孔钻项目实施进行全面的投资评估，包括深孔钻项目启动阶段的资金投入和后续运营成本。通过对深孔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深孔钻项目实施过程中具备足够的资金流动性，公司将进行详尽的现金流分析。这包括资金需求的合理预测、深孔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083"/>
      <w:r>
        <w:rPr>
          <w:rFonts w:ascii="仿宋" w:eastAsia="仿宋" w:hAnsi="仿宋" w:cs="仿宋" w:hint="eastAsia"/>
          <w:sz w:val="28"/>
          <w:lang w:eastAsia="zh-CN"/>
        </w:rPr>
        <w:t>二、深孔钻项目选址可行性分析</w:t>
      </w:r>
      <w:bookmarkEnd w:id="5"/>
    </w:p>
    <w:p>
      <w:pPr>
        <w:pStyle w:val="Heading2"/>
        <w:rPr>
          <w:rFonts w:ascii="仿宋" w:eastAsia="仿宋" w:hAnsi="仿宋" w:cs="仿宋" w:hint="eastAsia"/>
          <w:lang w:eastAsia="zh-CN"/>
        </w:rPr>
      </w:pPr>
      <w:bookmarkStart w:id="6" w:name="_Toc25871"/>
      <w:r>
        <w:rPr>
          <w:rFonts w:ascii="仿宋" w:eastAsia="仿宋" w:hAnsi="仿宋" w:cs="仿宋" w:hint="eastAsia"/>
          <w:lang w:eastAsia="zh-CN"/>
        </w:rPr>
        <w:t>(一)、深孔钻项目选址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该深孔钻项目选址位于XX省XX市XX区XXX街道</w:t>
      </w:r>
    </w:p>
    <w:p>
      <w:pPr>
        <w:pStyle w:val="Heading2"/>
        <w:ind w:firstLine="560" w:firstLineChars="200"/>
        <w:rPr>
          <w:rFonts w:ascii="仿宋" w:eastAsia="仿宋" w:hAnsi="仿宋" w:cs="仿宋" w:hint="eastAsia"/>
          <w:sz w:val="28"/>
          <w:lang w:eastAsia="zh-CN"/>
        </w:rPr>
      </w:pPr>
      <w:bookmarkStart w:id="7" w:name="_Toc851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深孔钻项目的征地面积将根据深孔钻项目的实际规模和需求进行精确规划。具体面积XXX平方米，旨在确保深孔钻项目不仅能够满足当前的发展需求，还能够预留空间以适应未来的扩展。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净用地面积是在征地面积基础上去除不可利用面积后的实际可开发用地。具体面积XXX平方米，考虑到环保、交通、安全等多方面因素，以确保深孔钻项目在整体利用效率上达到最优。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深孔钻项目计划建设的建筑总规模具体面积XXX平方米。这一规模的确定综合考虑了深孔钻项目的性质、规模，以及城市规划的相关要求，确保建筑布局与周边环境协调一致。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绿地率是深孔钻项目用地中被规划为绿地的比例。具体面积XXX平方米，旨在通过合理规划绿地，改善深孔钻项目周边环境，提升居民生活质量，并符合城市整体绿化规划。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容积率是用地上可以建设的建筑总体积与用地面积之比。具体面积XXX，通过合理的容积率规划，确保深孔钻项目建筑规模与周边环境和谐共生。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确保深孔钻项目选址与当地城市规划相一致，具体面积XXX平方米。通过与城市规划部门深入沟通，确保深孔钻项目不仅符合城市的整体发展方向，还能够融入城市的发展布局，为城市的长远发展贡献力量。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充分了解并确保深孔钻项目选址符合当地产业政策，具体面积XXX平方米。这包括深孔钻项目对当地经济的促进作用，以及对相关产业的带动效应，确保深孔钻项目与地方政府的产业政策保持一致，促进共赢合作。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用地总体要求必须符合环保和可持续发展的原则，具体面积XXX平方米。通过采用绿色建筑设计、节能减排等措施，确保深孔钻项目在建设和运营过程中对环境的影响最小化，达到可持续发展的要求。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确保深孔钻项目选址具备必要的公共设施配套，具体面积XXX平方米。这包括交通便利性、教育、医疗等基础设施，以提高居民生活品质，使得深孔钻项目选址更具吸引力。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考虑用地总体要求对当地社会稳定性的影响，具体面积XXX平方米。通过深入了解当地社区反馈，确保深孔钻项目的选址和建设过程对当地社会和谐稳定产生积极作用。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深孔钻项目选址不仅符合法规和规划，还在实际操作中具有可行性。这一全面规划将为深孔钻项目的成功实施提供坚实的基础，确保深孔钻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81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深孔钻项目的设备规划和空间设计中，我们将采取灵活设备布局的措施。设备布局将根据实际需求进行灵活设计，避免不必要的浪费。通过合理规划设备摆放位置，我们将提高设备的利用率，减少设备间距，以确保深孔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深孔钻项目内部引入共享设施的概念，例如共享会议室、办公区等。通过这种方式，我们可以减少对资源的重复建设，提高资源共享效率，从而减小深孔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81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深孔钻项目的总图布置中，我们将不同功能区域进行明确的规划，以最大程度满足深孔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92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我们首先关注市场因素，包括潜在客户分布、竞争对手位置、市场需求等。通过深入的市场调研，我们能够更准确地评估选址对于市场开拓和产品销售的影响，确保深孔钻项目能够在有利的市场环境中蓬勃发展。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深孔钻项目对环境的影响是综合评价的重要因素之一。我们将详细考虑选址周边的自然环境、生态保护区、水源地等情况，确保深孔钻项目的建设和运营对环境影响最小化，并符合当地的环保法规标准。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对选址的评价还需充分考虑当地政府的产业政策和法规。我们将详细了解深孔钻项目所在地的相关政策，确保深孔钻项目的规划和运营与当地法规相符，降低不必要的法律风险。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考虑到社会稳定性对企业运营的重要性，我们将评估选址地区的社会安全情况、劳工关系、社区反馈等方面，以确保深孔钻项目的建设和运营不会受到社会稳定性的负面影响。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最后，我们将综合考虑用地成本，包括土地购置费用、土地开发成本等。通过对用地成本的详细评估，我们能够做出更为精确的经济效益分析，为深孔钻项目的投资决策提供有力支持。</w:t>
      </w:r>
    </w:p>
    <w:p>
      <w:pPr>
        <w:pStyle w:val="Heading1"/>
        <w:ind w:firstLine="560" w:firstLineChars="200"/>
        <w:rPr>
          <w:rFonts w:ascii="仿宋" w:eastAsia="仿宋" w:hAnsi="仿宋" w:cs="仿宋" w:hint="eastAsia"/>
          <w:sz w:val="28"/>
          <w:lang w:eastAsia="zh-CN"/>
        </w:rPr>
      </w:pPr>
      <w:bookmarkStart w:id="11" w:name="_Toc16255"/>
      <w:r>
        <w:rPr>
          <w:rFonts w:ascii="仿宋" w:eastAsia="仿宋" w:hAnsi="仿宋" w:cs="仿宋" w:hint="eastAsia"/>
          <w:sz w:val="28"/>
          <w:lang w:eastAsia="zh-CN"/>
        </w:rPr>
        <w:t>三、深孔钻项目绩效评估</w:t>
      </w:r>
      <w:bookmarkEnd w:id="11"/>
    </w:p>
    <w:p>
      <w:pPr>
        <w:pStyle w:val="Heading2"/>
        <w:rPr>
          <w:rFonts w:ascii="仿宋" w:eastAsia="仿宋" w:hAnsi="仿宋" w:cs="仿宋" w:hint="eastAsia"/>
          <w:lang w:eastAsia="zh-CN"/>
        </w:rPr>
      </w:pPr>
      <w:bookmarkStart w:id="12" w:name="_Toc2356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在深孔钻项目中，我们设计了一套全面的绩效评估指标，以确保深孔钻项目的可控和成功交付。这些指标跨足深孔钻项目目标、成本、进度和质量等多个维度，为我们提供了全面洞察深孔钻项目的健康状况。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目标达成率是我们关注的首要指标。我们设定了明确的目标，并通过定期监测和评估，迅速发现并应对潜在的目标偏差。这为深孔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成本绩效是另一个核心关注点。通过实际成本与预算成本的对比分析，我们深入了解成本差异的原因，及时调整资源分配，保持深孔钻项目在经济效益方面的合理水平。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深孔钻项目进度作为关键的绩效指标之一，得到了精心的关注。我们制定了详细的深孔钻项目进度计划，并设立了进度符合度指标，确保实际进度与计划进度保持一致。这使我们能够快速发现和解决潜在的进度问题，保持深孔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深孔钻项目绩效的不可或缺的一环。我们引入了一系列的质量标准和客户满意度指标，以确保深孔钻项目交付的成果在质量上达到或超越预期水平。通过持续监测这些指标，我们努力提升深孔钻项目整体质量水平，为深孔钻项目的成功交付提供有力保障。通过这些科学且全面的绩效评估，我们能够更好地引导深孔钻项目的持续改进，确保深孔钻项目目标的顺利达成。</w:t>
      </w:r>
    </w:p>
    <w:p>
      <w:pPr>
        <w:pStyle w:val="Heading2"/>
        <w:ind w:firstLine="560" w:firstLineChars="200"/>
        <w:rPr>
          <w:rFonts w:ascii="仿宋" w:eastAsia="仿宋" w:hAnsi="仿宋" w:cs="仿宋" w:hint="eastAsia"/>
          <w:sz w:val="28"/>
          <w:lang w:eastAsia="zh-CN"/>
        </w:rPr>
      </w:pPr>
      <w:bookmarkStart w:id="13" w:name="_Toc263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绩效评估是深孔钻项目中的关键环节，为确保深孔钻项目达到预期目标，我们采用了多层次、多维度的绩效评估方法。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深孔钻项目的战略目标对齐，确保每个决策和行动都与深孔钻项目整体目标保持一致。团队会定期召开战略对齐会议，审视当前工作与深孔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深孔钻项目进度、质量、成本和风险等方面。这些指标通过数据收集和分析，为深孔钻项目管理团队提供了客观的评估依据。例如，我们通过深孔钻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绩效评估不仅仅停留在深孔钻项目内部，还考虑了深孔钻项目对外部环境的影响。我们定期进行干系人满意度调查，以了解各利益相关方对深孔钻项目的期望和满意度，并及时做出调整。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这种多层次、多角度的绩效评估方法，使得我们能够全面了解深孔钻项目的运行状态，及时做出调整，确保深孔钻项目在不断变化的环境中保持稳健前行。</w:t>
      </w:r>
    </w:p>
    <w:p>
      <w:pPr>
        <w:pStyle w:val="Heading2"/>
        <w:ind w:firstLine="560" w:firstLineChars="200"/>
        <w:rPr>
          <w:rFonts w:ascii="仿宋" w:eastAsia="仿宋" w:hAnsi="仿宋" w:cs="仿宋" w:hint="eastAsia"/>
          <w:sz w:val="28"/>
          <w:lang w:eastAsia="zh-CN"/>
        </w:rPr>
      </w:pPr>
      <w:bookmarkStart w:id="14" w:name="_Toc856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为了确保深孔钻项目的有效管理和不断优化，我们采用了精心设计的绩效评估周期。这个周期旨在实现灵活、实时和全面的评估，以适应深孔钻项目执行中的各种挑战。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深孔钻项目的不同需求，分为短期、中期和长期。短期评估关注每个迭代或工作周期，以及时发现和解决当前任务中的问题。中期评估涵盖几个迭代，深入了解整体深孔钻项目的趋势和性能。长期评估则着眼于整个深孔钻项目阶段，确保深孔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深孔钻项目管理工具和协作平台，团队成员能够随时更新和分享深孔钻项目数据。这种实时性的反馈机制使我们能够及时察觉潜在问题，快速调整，保持深孔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深孔钻项目的决策制定密不可分。每个周期的深孔钻项目回顾会议成为集体总结经验、识别问题深层次原因并找到创新解决方案的平台。这种定期的反思与调整机制使深孔钻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588"/>
      <w:r>
        <w:rPr>
          <w:rFonts w:ascii="仿宋" w:eastAsia="仿宋" w:hAnsi="仿宋" w:cs="仿宋" w:hint="eastAsia"/>
          <w:sz w:val="28"/>
          <w:lang w:eastAsia="zh-CN"/>
        </w:rPr>
        <w:t>四、深孔钻项目概论</w:t>
      </w:r>
      <w:bookmarkEnd w:id="15"/>
    </w:p>
    <w:p>
      <w:pPr>
        <w:pStyle w:val="Heading2"/>
        <w:rPr>
          <w:rFonts w:ascii="仿宋" w:eastAsia="仿宋" w:hAnsi="仿宋" w:cs="仿宋" w:hint="eastAsia"/>
          <w:lang w:eastAsia="zh-CN"/>
        </w:rPr>
      </w:pPr>
      <w:bookmarkStart w:id="16" w:name="_Toc12584"/>
      <w:r>
        <w:rPr>
          <w:rFonts w:ascii="仿宋" w:eastAsia="仿宋" w:hAnsi="仿宋" w:cs="仿宋" w:hint="eastAsia"/>
          <w:lang w:eastAsia="zh-CN"/>
        </w:rPr>
        <w:t>(一)、深孔钻项目概况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的起源追溯至对市场的深入洞察。市场的不断演变与变革为深孔钻项目提供了难得的机遇。当前市场存在的需求缺口和变革的大环境共同构成了深孔钻项目的背景。这个深孔钻项目旨在充分利用市场机遇，填补行业中尚未满足的需求，为客户提供全新的解决方案。市场的变革和需求的增长使得这个深孔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深孔钻项目名称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正式命名为深孔钻。这个名称不仅仅是一个标识，更代表了深孔钻项目的核心理念和愿景。它蕴含着深孔钻项目所要解决问题的关键字，具有强烈的表达和辨识度，为深孔钻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深孔钻项目目标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的核心目标是提供一种全新、高效的解决方案，满足客户日益增长的需求。深孔钻项目追求的不仅仅是满足市场需求，更是在市场中获得卓越的竞争优势。通过不断提升产品或服务的质量和创新水平，深孔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深孔钻项目范围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全面涵盖了产品研发、制造、市场推广和售后服务，确保从产品设计到最终用户体验的全方位关注。这一全面的深孔钻项目范围是为了确保深孔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深孔钻项目时间表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深孔钻项目计划在未来18个月内完成，包括研发、测试、市场试点和正式推出等不同阶段。这个时间表的合理设计是为了确保深孔钻项目各个阶段的顺利推进，以便按时交付高质量的成果。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深孔钻项目预算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深孔钻项目总预算估算为XX百万美元，主要分配在研发、市场推广、人员培训和运营等方面。这一充足的预算为深孔钻项目提供了充足的资源，确保深孔钻项目在各个方面都能取得优异的表现。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深孔钻项目风险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深孔钻项目可能面临的风险包括市场接受度低、技术难题、竞争激烈等。深孔钻项目团队已经制定了相应的风险应对计划，通过前瞻性的风险管理，确保深孔钻项目在面对不确定性时能够迅速做出应对。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深孔钻项目团队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深孔钻项目汇聚了一支经验丰富、多领域专业素养的核心团队，确保深孔钻项目在各个方面都能拥有高水平的执行力。团队的协同作战是深孔钻项目成功的关键因素之一。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深孔钻项目背景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深孔钻项目的背景根植于市场对更高效、创新产品的渴望，同时也受到科技发展对行业格局的深刻改变的影响。这为深孔钻项目提供了广阔的发展空间和市场需求。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深孔钻项目现状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截至目前，深孔钻项目已完成市场调研和技术验证，取得了初步的成功。这为深孔钻项目在未来的发展奠定了坚实的基础，为更远大的目标打下了坚实的基石。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7697"/>
      <w:r>
        <w:rPr>
          <w:rFonts w:ascii="仿宋" w:eastAsia="仿宋" w:hAnsi="仿宋" w:cs="仿宋" w:hint="eastAsia"/>
          <w:sz w:val="28"/>
          <w:lang w:eastAsia="zh-CN"/>
        </w:rPr>
        <w:t>(二)、深孔钻项目目标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keyword》深孔钻项目首要业务目标是在市场中占据有利地位，实现产品/服务的成功推广和销售。通过不断提升产品质量、创新性，深孔钻项目追求成为行业中的领导者，赢得更多客户的青睐。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在科技迅速发展的时代，深孔钻项目着眼于技术创新。通过持续的研发和技术升级，深孔钻项目旨在推出更具创新性的产品或服务，以满足市场对新鲜、先进解决方案的需求。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为了建立可持续的客户关系，深孔钻项目设定了客户满意度目标。通过提供卓越的产品质量和优质的客户服务，深孔钻项目追求赢得客户的信任和忠诚度，确保他们的满意度达到行业领先水平。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深孔钻项目注重社会责任和可持续发展。通过实施环保、社会责任深孔钻项目，深孔钻项目致力于在经济发展的同时保护环境，促进社会公平，实现可持续经营。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深孔钻项目的团队是实现目标的核心驱动力。因此，深孔钻项目设定了团队发展目标，包括提升团队成员的专业技能、培养领导力，以及搭建协同高效的团队工作氛围。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5160"/>
      <w:r>
        <w:rPr>
          <w:rFonts w:ascii="仿宋" w:eastAsia="仿宋" w:hAnsi="仿宋" w:cs="仿宋" w:hint="eastAsia"/>
          <w:sz w:val="28"/>
          <w:lang w:eastAsia="zh-CN"/>
        </w:rPr>
        <w:t>(三)、深孔钻项目提出的理由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深孔钻项目提出的理由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的提出源于对市场机遇的深刻洞察。当前市场中存在的需求缺口和行业发展趋势表明，有巨大的商业机会等待被开发。通过准确捕捉市场机遇，深孔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的理念基于对技术创新的信仰。通过持续的研发和技术投入，深孔钻项目有望推出更具创新性的产品或服务。在科技飞速发展的当下，深孔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https://d.book118.com/297145022132006034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B2531"/>
    <w:rsid w:val="09CB25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45022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2024-01-24T14:12:00Z</dcterms:created>
  <dcterms:modified xsi:type="dcterms:W3CDTF">2024-01-24T14:12:13Z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C3FB2550C7BB45EAA17EF134A334164D_11</vt:lpwstr>
  </property>
  <property fmtid="{D5CDD505-2E9C-101B-9397-08002B2CF9AE}" pid="3" name="KSOProductBuildVer">
    <vt:lpwstr>2052-12.1.0.16120</vt:lpwstr>
  </property>
</Properties>
</file>