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F56BF" w:rsidP="005F56BF" w14:paraId="2FB0384D" w14:textId="77777777">
      <w:pPr>
        <w:spacing w:before="48" w:beforeLines="20" w:after="260" w:afterAutospacing="0" w:line="360" w:lineRule="auto"/>
        <w:jc w:val="center"/>
        <w:rPr>
          <w:rFonts w:ascii="华文中宋" w:eastAsia="华文中宋" w:hAnsi="华文中宋"/>
          <w:b/>
          <w:sz w:val="30"/>
        </w:rPr>
      </w:pPr>
      <w:r w:rsidRPr="005F56BF">
        <w:rPr>
          <w:rFonts w:ascii="华文中宋" w:eastAsia="华文中宋" w:hAnsi="华文中宋"/>
          <w:b/>
          <w:sz w:val="30"/>
        </w:rPr>
        <w:t>2024年乐山新沐投资运营集团有限公司人员招聘笔试备考题库及答案解析</w:t>
      </w:r>
    </w:p>
    <w:p w:rsidR="00A77B3E" w14:paraId="166CC16F" w14:textId="77777777">
      <w:pPr>
        <w:spacing w:after="260" w:afterAutospacing="0" w:line="360" w:lineRule="auto"/>
        <w:jc w:val="center"/>
        <w:rPr>
          <w:sz w:val="21"/>
        </w:rPr>
      </w:pPr>
      <w:r>
        <w:rPr>
          <w:sz w:val="21"/>
        </w:rPr>
        <w:t>毕业院校：</w:t>
      </w:r>
      <w:r>
        <w:rPr>
          <w:sz w:val="21"/>
        </w:rPr>
        <w:t xml:space="preserve">__________ </w:t>
      </w:r>
      <w:r>
        <w:rPr>
          <w:sz w:val="21"/>
        </w:rPr>
        <w:t>姓名：</w:t>
      </w:r>
      <w:r>
        <w:rPr>
          <w:sz w:val="21"/>
        </w:rPr>
        <w:t xml:space="preserve">__________ </w:t>
      </w:r>
      <w:r>
        <w:rPr>
          <w:sz w:val="21"/>
        </w:rPr>
        <w:t>考场：</w:t>
      </w:r>
      <w:r>
        <w:rPr>
          <w:sz w:val="21"/>
        </w:rPr>
        <w:t xml:space="preserve">__________ </w:t>
      </w:r>
      <w:r>
        <w:rPr>
          <w:sz w:val="21"/>
        </w:rPr>
        <w:t>考号：</w:t>
      </w:r>
      <w:r>
        <w:rPr>
          <w:sz w:val="21"/>
        </w:rPr>
        <w:t>__________</w:t>
      </w:r>
    </w:p>
    <w:p w:rsidR="00A77B3E" w14:paraId="65458288" w14:textId="77777777">
      <w:pPr>
        <w:spacing w:after="260" w:afterAutospacing="0" w:line="360" w:lineRule="auto"/>
      </w:pPr>
      <w:r>
        <w:rPr>
          <w:rFonts w:ascii="微软雅黑" w:eastAsia="微软雅黑" w:cs="微软雅黑"/>
        </w:rPr>
        <w:t>一、</w:t>
      </w:r>
      <w:r>
        <w:rPr>
          <w:rFonts w:ascii="微软雅黑" w:eastAsia="微软雅黑" w:cs="微软雅黑"/>
        </w:rPr>
        <w:t>言语理解与表达</w:t>
      </w:r>
    </w:p>
    <w:p w:rsidR="003F588C" w14:paraId="36AD98F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color w:val="0000FF"/>
          <w:szCs w:val="18"/>
        </w:rPr>
        <w:t>1．</w:t>
      </w:r>
      <w:r w:rsidRPr="003F588C">
        <w:rPr>
          <w:rFonts w:ascii="微软雅黑" w:eastAsia="微软雅黑" w:hAnsi="微软雅黑" w:cs="微软雅黑" w:hint="eastAsia"/>
          <w:szCs w:val="18"/>
        </w:rPr>
        <w:t>有一种看法，认为结构游戏只不过是幼儿拼拼凑凑、搬搬运运而已，无须教师过多的参与。其实，结构游戏如能进行得好，它不但能培养幼儿的搭配能力、空间想象能力、思维能力，而且能促进幼儿手、脑、眼协调一致的能力和培养幼儿对造型艺术的审美能力。但要使结构游戏发挥出如此的作用，教师不仅要参与，更要不失时机地示范、指导、点拨，否则，便不可能有这样的效果。这段文字的主旨是()。</w:t>
      </w:r>
    </w:p>
    <w:p w:rsidR="003F588C" w14:paraId="3CD2E5D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A、幼儿的健康发展离不开结构游戏</w:t>
      </w:r>
    </w:p>
    <w:p w:rsidR="003F588C" w14:paraId="01C96C3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B、幼儿教师与幼儿能力的形成有很大关系</w:t>
      </w:r>
    </w:p>
    <w:p w:rsidR="003F588C" w14:paraId="27482E8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C、合格的幼儿教师应掌握结构游戏的教法</w:t>
      </w:r>
    </w:p>
    <w:p w:rsidR="003F588C" w14:paraId="172EAB2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D、幼儿对造型艺术的审美能力有赖于结构游戏</w:t>
      </w:r>
    </w:p>
    <w:p w:rsidR="003F588C" w14:paraId="746885B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color w:val="228B22"/>
          <w:szCs w:val="18"/>
        </w:rPr>
        <w:t>答案：</w:t>
      </w:r>
      <w:r w:rsidRPr="003F588C">
        <w:rPr>
          <w:rFonts w:ascii="微软雅黑" w:eastAsia="微软雅黑" w:hAnsi="微软雅黑" w:cs="微软雅黑" w:hint="eastAsia"/>
          <w:szCs w:val="18"/>
        </w:rPr>
        <w:t>B</w:t>
      </w:r>
    </w:p>
    <w:p w:rsidR="003F588C" w14:paraId="68DE2D5E"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微软雅黑" w:eastAsia="微软雅黑" w:hAnsi="微软雅黑" w:cs="微软雅黑" w:hint="eastAsia"/>
          <w:color w:val="228B22"/>
          <w:szCs w:val="18"/>
        </w:rPr>
        <w:t>解析：</w:t>
      </w:r>
      <w:r w:rsidRPr="003F588C">
        <w:rPr>
          <w:rFonts w:ascii="微软雅黑" w:eastAsia="微软雅黑" w:hAnsi="微软雅黑" w:cs="微软雅黑" w:hint="eastAsia"/>
          <w:szCs w:val="18"/>
        </w:rPr>
        <w:t>选项A和D只是概括了题干前两句所表达的意思：结构游戏对于幼儿能力的开发具有很重要的作用，而题干问的是文章的主旨，所以不能选。而选项C只是从题干中得出的结论：结构游戏的作用→幼儿教师的参与才能发挥这种作用(题干)→幼儿教师要掌握结构游戏的教法(结论)，因此也不能选。故选B。</w:t>
      </w:r>
    </w:p>
    <w:p w:rsidR="007675BD" w14:paraId="2E7F6D67" w14:textId="77777777">
      <w:pPr>
        <w:pStyle w:val="NormalWeb"/>
        <w:widowControl/>
        <w:spacing w:beforeAutospacing="0" w:after="260" w:afterAutospacing="0" w:line="360" w:lineRule="auto"/>
      </w:pPr>
      <w:r w:rsidRPr="007675BD">
        <w:rPr>
          <w:rFonts w:ascii="微软雅黑" w:eastAsia="微软雅黑" w:cs="微软雅黑"/>
          <w:color w:val="0000FF"/>
          <w:szCs w:val="14"/>
        </w:rPr>
        <w:t>2</w:t>
      </w:r>
      <w:r w:rsidRPr="007675BD">
        <w:rPr>
          <w:rFonts w:ascii="微软雅黑" w:eastAsia="微软雅黑" w:cs="微软雅黑"/>
          <w:color w:val="0000FF"/>
          <w:szCs w:val="14"/>
        </w:rPr>
        <w:t>．</w:t>
      </w:r>
      <w:r w:rsidRPr="007675BD">
        <w:rPr>
          <w:rFonts w:ascii="微软雅黑" w:eastAsia="微软雅黑" w:cs="微软雅黑"/>
          <w:szCs w:val="14"/>
        </w:rPr>
        <w:t>“</w:t>
      </w:r>
      <w:r w:rsidRPr="007675BD">
        <w:rPr>
          <w:rFonts w:ascii="微软雅黑" w:eastAsia="微软雅黑" w:cs="微软雅黑"/>
          <w:szCs w:val="14"/>
        </w:rPr>
        <w:t>不负众望</w:t>
      </w:r>
      <w:r w:rsidRPr="007675BD">
        <w:rPr>
          <w:rFonts w:ascii="微软雅黑" w:eastAsia="微软雅黑" w:cs="微软雅黑"/>
          <w:szCs w:val="14"/>
        </w:rPr>
        <w:t>”</w:t>
      </w:r>
      <w:r w:rsidRPr="007675BD">
        <w:rPr>
          <w:rFonts w:ascii="微软雅黑" w:eastAsia="微软雅黑" w:cs="微软雅黑"/>
          <w:szCs w:val="14"/>
        </w:rPr>
        <w:t>与</w:t>
      </w:r>
      <w:r w:rsidRPr="007675BD">
        <w:rPr>
          <w:rFonts w:ascii="微软雅黑" w:eastAsia="微软雅黑" w:cs="微软雅黑"/>
          <w:szCs w:val="14"/>
        </w:rPr>
        <w:t>“</w:t>
      </w:r>
      <w:r w:rsidRPr="007675BD">
        <w:rPr>
          <w:rFonts w:ascii="微软雅黑" w:eastAsia="微软雅黑" w:cs="微软雅黑"/>
          <w:szCs w:val="14"/>
        </w:rPr>
        <w:t>不孚众望</w:t>
      </w:r>
      <w:r w:rsidRPr="007675BD">
        <w:rPr>
          <w:rFonts w:ascii="微软雅黑" w:eastAsia="微软雅黑" w:cs="微软雅黑"/>
          <w:szCs w:val="14"/>
        </w:rPr>
        <w:t>”</w:t>
      </w:r>
      <w:r w:rsidRPr="007675BD">
        <w:rPr>
          <w:rFonts w:ascii="微软雅黑" w:eastAsia="微软雅黑" w:cs="微软雅黑"/>
          <w:szCs w:val="14"/>
        </w:rPr>
        <w:t>，仅一字之差，但其义</w:t>
      </w:r>
      <w:r w:rsidRPr="007675BD">
        <w:rPr>
          <w:rFonts w:ascii="微软雅黑" w:eastAsia="微软雅黑" w:cs="微软雅黑"/>
          <w:szCs w:val="14"/>
        </w:rPr>
        <w:t xml:space="preserve"> </w:t>
      </w:r>
      <w:r w:rsidRPr="007675BD">
        <w:rPr>
          <w:rFonts w:ascii="微软雅黑" w:eastAsia="微软雅黑" w:cs="微软雅黑"/>
          <w:szCs w:val="14"/>
        </w:rPr>
        <w:t>，作为公益型国企的石油石化、电网、通信服务等，一定要心系国家利益和人民利益，</w:t>
      </w:r>
      <w:r w:rsidRPr="007675BD">
        <w:rPr>
          <w:rFonts w:ascii="微软雅黑" w:eastAsia="微软雅黑" w:cs="微软雅黑"/>
          <w:szCs w:val="14"/>
        </w:rPr>
        <w:t xml:space="preserve"> </w:t>
      </w:r>
      <w:r w:rsidRPr="007675BD">
        <w:rPr>
          <w:rFonts w:ascii="微软雅黑" w:eastAsia="微软雅黑" w:cs="微软雅黑"/>
          <w:szCs w:val="14"/>
        </w:rPr>
        <w:t>并把国家利益和人民利益放在首位，做到</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切忌</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w:t>
      </w:r>
      <w:r w:rsidRPr="007675BD">
        <w:rPr>
          <w:rFonts w:ascii="微软雅黑" w:eastAsia="微软雅黑" w:cs="微软雅黑"/>
          <w:szCs w:val="14"/>
        </w:rPr>
        <w:t>。</w:t>
      </w:r>
    </w:p>
    <w:p w:rsidR="007675BD" w14:paraId="6994E4BA" w14:textId="77777777">
      <w:pPr>
        <w:pStyle w:val="NormalWeb"/>
        <w:widowControl/>
        <w:spacing w:beforeAutospacing="0" w:after="260" w:afterAutospacing="0" w:line="360" w:lineRule="auto"/>
      </w:pPr>
      <w:r w:rsidRPr="007675BD">
        <w:rPr>
          <w:rFonts w:ascii="微软雅黑" w:eastAsia="微软雅黑" w:cs="微软雅黑"/>
          <w:szCs w:val="14"/>
        </w:rPr>
        <w:t>依次填入划横线部分最恰当的一项是</w:t>
      </w:r>
      <w:r w:rsidRPr="007675BD">
        <w:rPr>
          <w:rFonts w:ascii="微软雅黑" w:eastAsia="微软雅黑" w:cs="微软雅黑"/>
          <w:szCs w:val="14"/>
        </w:rPr>
        <w:t>( )</w:t>
      </w:r>
      <w:r w:rsidRPr="007675BD">
        <w:rPr>
          <w:rFonts w:ascii="微软雅黑" w:eastAsia="微软雅黑" w:cs="微软雅黑"/>
          <w:szCs w:val="14"/>
        </w:rPr>
        <w:t>。</w:t>
      </w:r>
    </w:p>
    <w:p w:rsidR="007675BD" w14:paraId="1017AB62" w14:textId="77777777">
      <w:pPr>
        <w:pStyle w:val="NormalWeb"/>
        <w:widowControl/>
        <w:spacing w:beforeAutospacing="0" w:after="260" w:afterAutospacing="0" w:line="360" w:lineRule="auto"/>
      </w:pPr>
      <w:r w:rsidRPr="007675BD">
        <w:rPr>
          <w:rFonts w:ascii="微软雅黑" w:eastAsia="微软雅黑" w:cs="微软雅黑"/>
          <w:szCs w:val="14"/>
        </w:rPr>
        <w:t>A</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泾渭分明</w:t>
      </w:r>
      <w:r w:rsidRPr="007675BD">
        <w:rPr>
          <w:rFonts w:ascii="微软雅黑" w:eastAsia="微软雅黑" w:cs="微软雅黑"/>
          <w:szCs w:val="14"/>
        </w:rPr>
        <w:t xml:space="preserve"> </w:t>
      </w:r>
      <w:r w:rsidRPr="007675BD">
        <w:rPr>
          <w:rFonts w:ascii="微软雅黑" w:eastAsia="微软雅黑" w:cs="微软雅黑"/>
          <w:szCs w:val="14"/>
        </w:rPr>
        <w:t>不孚众望</w:t>
      </w:r>
      <w:r w:rsidRPr="007675BD">
        <w:rPr>
          <w:rFonts w:ascii="微软雅黑" w:eastAsia="微软雅黑" w:cs="微软雅黑"/>
          <w:szCs w:val="14"/>
        </w:rPr>
        <w:t xml:space="preserve"> </w:t>
      </w:r>
      <w:r w:rsidRPr="007675BD">
        <w:rPr>
          <w:rFonts w:ascii="微软雅黑" w:eastAsia="微软雅黑" w:cs="微软雅黑"/>
          <w:szCs w:val="14"/>
        </w:rPr>
        <w:t>不负众望</w:t>
      </w:r>
    </w:p>
    <w:p w:rsidR="007675BD" w14:paraId="77169315" w14:textId="77777777">
      <w:pPr>
        <w:pStyle w:val="NormalWeb"/>
        <w:widowControl/>
        <w:spacing w:beforeAutospacing="0" w:after="260" w:afterAutospacing="0" w:line="360" w:lineRule="auto"/>
      </w:pPr>
      <w:r w:rsidRPr="007675BD">
        <w:rPr>
          <w:rFonts w:ascii="微软雅黑" w:eastAsia="微软雅黑" w:cs="微软雅黑"/>
          <w:szCs w:val="14"/>
        </w:rPr>
        <w:t>B</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大相径庭</w:t>
      </w:r>
      <w:r w:rsidRPr="007675BD">
        <w:rPr>
          <w:rFonts w:ascii="微软雅黑" w:eastAsia="微软雅黑" w:cs="微软雅黑"/>
          <w:szCs w:val="14"/>
        </w:rPr>
        <w:t xml:space="preserve"> </w:t>
      </w:r>
      <w:r w:rsidRPr="007675BD">
        <w:rPr>
          <w:rFonts w:ascii="微软雅黑" w:eastAsia="微软雅黑" w:cs="微软雅黑"/>
          <w:szCs w:val="14"/>
        </w:rPr>
        <w:t>不孚众望</w:t>
      </w:r>
      <w:r w:rsidRPr="007675BD">
        <w:rPr>
          <w:rFonts w:ascii="微软雅黑" w:eastAsia="微软雅黑" w:cs="微软雅黑"/>
          <w:szCs w:val="14"/>
        </w:rPr>
        <w:t xml:space="preserve"> </w:t>
      </w:r>
      <w:r w:rsidRPr="007675BD">
        <w:rPr>
          <w:rFonts w:ascii="微软雅黑" w:eastAsia="微软雅黑" w:cs="微软雅黑"/>
          <w:szCs w:val="14"/>
        </w:rPr>
        <w:t>不负众望</w:t>
      </w:r>
    </w:p>
    <w:p w:rsidR="007675BD" w14:paraId="38158D95" w14:textId="77777777">
      <w:pPr>
        <w:pStyle w:val="NormalWeb"/>
        <w:widowControl/>
        <w:spacing w:beforeAutospacing="0" w:after="260" w:afterAutospacing="0" w:line="360" w:lineRule="auto"/>
      </w:pPr>
      <w:r w:rsidRPr="007675BD">
        <w:rPr>
          <w:rFonts w:ascii="微软雅黑" w:eastAsia="微软雅黑" w:cs="微软雅黑"/>
          <w:szCs w:val="14"/>
        </w:rPr>
        <w:t>C</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迥然不同</w:t>
      </w:r>
      <w:r w:rsidRPr="007675BD">
        <w:rPr>
          <w:rFonts w:ascii="微软雅黑" w:eastAsia="微软雅黑" w:cs="微软雅黑"/>
          <w:szCs w:val="14"/>
        </w:rPr>
        <w:t xml:space="preserve"> </w:t>
      </w:r>
      <w:r w:rsidRPr="007675BD">
        <w:rPr>
          <w:rFonts w:ascii="微软雅黑" w:eastAsia="微软雅黑" w:cs="微软雅黑"/>
          <w:szCs w:val="14"/>
        </w:rPr>
        <w:t>不负众望</w:t>
      </w:r>
      <w:r w:rsidRPr="007675BD">
        <w:rPr>
          <w:rFonts w:ascii="微软雅黑" w:eastAsia="微软雅黑" w:cs="微软雅黑"/>
          <w:szCs w:val="14"/>
        </w:rPr>
        <w:t xml:space="preserve"> </w:t>
      </w:r>
      <w:r w:rsidRPr="007675BD">
        <w:rPr>
          <w:rFonts w:ascii="微软雅黑" w:eastAsia="微软雅黑" w:cs="微软雅黑"/>
          <w:szCs w:val="14"/>
        </w:rPr>
        <w:t>不孚众望</w:t>
      </w:r>
    </w:p>
    <w:p w:rsidR="007675BD" w14:paraId="2DE557D5" w14:textId="77777777">
      <w:pPr>
        <w:pStyle w:val="NormalWeb"/>
        <w:widowControl/>
        <w:spacing w:beforeAutospacing="0" w:after="260" w:afterAutospacing="0" w:line="360" w:lineRule="auto"/>
      </w:pPr>
      <w:r w:rsidRPr="007675BD">
        <w:rPr>
          <w:rFonts w:ascii="微软雅黑" w:eastAsia="微软雅黑" w:cs="微软雅黑"/>
          <w:szCs w:val="14"/>
        </w:rPr>
        <w:t>D</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天差地别</w:t>
      </w:r>
      <w:r w:rsidRPr="007675BD">
        <w:rPr>
          <w:rFonts w:ascii="微软雅黑" w:eastAsia="微软雅黑" w:cs="微软雅黑"/>
          <w:szCs w:val="14"/>
        </w:rPr>
        <w:t xml:space="preserve"> </w:t>
      </w:r>
      <w:r w:rsidRPr="007675BD">
        <w:rPr>
          <w:rFonts w:ascii="微软雅黑" w:eastAsia="微软雅黑" w:cs="微软雅黑"/>
          <w:szCs w:val="14"/>
        </w:rPr>
        <w:t>不负众望</w:t>
      </w:r>
      <w:r w:rsidRPr="007675BD">
        <w:rPr>
          <w:rFonts w:ascii="微软雅黑" w:eastAsia="微软雅黑" w:cs="微软雅黑"/>
          <w:szCs w:val="14"/>
        </w:rPr>
        <w:t xml:space="preserve"> </w:t>
      </w:r>
      <w:r w:rsidRPr="007675BD">
        <w:rPr>
          <w:rFonts w:ascii="微软雅黑" w:eastAsia="微软雅黑" w:cs="微软雅黑"/>
          <w:szCs w:val="14"/>
        </w:rPr>
        <w:t>不孚众望</w:t>
      </w:r>
    </w:p>
    <w:p w:rsidR="007675BD" w14:paraId="526763E3" w14:textId="77777777">
      <w:pPr>
        <w:pStyle w:val="NormalWeb"/>
        <w:widowControl/>
        <w:spacing w:beforeAutospacing="0" w:after="260" w:afterAutospacing="0" w:line="360" w:lineRule="auto"/>
      </w:pPr>
      <w:r w:rsidRPr="007675BD">
        <w:rPr>
          <w:rFonts w:ascii="微软雅黑" w:eastAsia="微软雅黑" w:cs="微软雅黑"/>
          <w:color w:val="228B22"/>
          <w:szCs w:val="14"/>
        </w:rPr>
        <w:t>答案：</w:t>
      </w:r>
      <w:r w:rsidRPr="007675BD">
        <w:rPr>
          <w:rFonts w:ascii="微软雅黑" w:eastAsia="微软雅黑" w:cs="微软雅黑"/>
          <w:szCs w:val="14"/>
        </w:rPr>
        <w:t>C</w:t>
      </w:r>
    </w:p>
    <w:p w:rsidR="007675BD" w14:paraId="636FEFAD" w14:textId="77777777">
      <w:pPr>
        <w:pStyle w:val="NormalWeb"/>
        <w:widowControl/>
        <w:spacing w:beforeAutospacing="0" w:after="260" w:afterAutospacing="0" w:line="360" w:lineRule="auto"/>
      </w:pPr>
      <w:r w:rsidRPr="007675BD">
        <w:rPr>
          <w:rFonts w:ascii="微软雅黑" w:eastAsia="微软雅黑" w:cs="微软雅黑"/>
          <w:color w:val="228B22"/>
          <w:szCs w:val="14"/>
        </w:rPr>
        <w:t>解析：</w:t>
      </w:r>
      <w:r w:rsidRPr="007675BD">
        <w:rPr>
          <w:rFonts w:ascii="微软雅黑" w:eastAsia="微软雅黑" w:cs="微软雅黑"/>
          <w:szCs w:val="14"/>
        </w:rPr>
        <w:t>本题考查成语填空。</w:t>
      </w:r>
    </w:p>
    <w:p w:rsidR="007675BD" w14:paraId="584AB57C" w14:textId="77777777">
      <w:pPr>
        <w:pStyle w:val="NormalWeb"/>
        <w:widowControl/>
        <w:spacing w:beforeAutospacing="0" w:after="260" w:afterAutospacing="0" w:line="360" w:lineRule="auto"/>
        <w:rPr>
          <w:b/>
          <w:color w:val="4066F4"/>
        </w:rPr>
      </w:pPr>
      <w:r w:rsidRPr="007675BD">
        <w:rPr>
          <w:rFonts w:ascii="微软雅黑" w:eastAsia="微软雅黑" w:cs="微软雅黑"/>
          <w:szCs w:val="14"/>
        </w:rPr>
        <w:t>从第二、三空入手。</w:t>
      </w:r>
      <w:r w:rsidRPr="007675BD">
        <w:rPr>
          <w:rFonts w:ascii="微软雅黑" w:eastAsia="微软雅黑" w:cs="微软雅黑"/>
          <w:szCs w:val="14"/>
        </w:rPr>
        <w:t>“</w:t>
      </w:r>
      <w:r w:rsidRPr="007675BD">
        <w:rPr>
          <w:rFonts w:ascii="微软雅黑" w:eastAsia="微软雅黑" w:cs="微软雅黑"/>
          <w:szCs w:val="14"/>
        </w:rPr>
        <w:t>不孚众望</w:t>
      </w:r>
      <w:r w:rsidRPr="007675BD">
        <w:rPr>
          <w:rFonts w:ascii="微软雅黑" w:eastAsia="微软雅黑" w:cs="微软雅黑"/>
          <w:szCs w:val="14"/>
        </w:rPr>
        <w:t>”</w:t>
      </w:r>
      <w:r w:rsidRPr="007675BD">
        <w:rPr>
          <w:rFonts w:ascii="微软雅黑" w:eastAsia="微软雅黑" w:cs="微软雅黑"/>
          <w:szCs w:val="14"/>
        </w:rPr>
        <w:t>指不为众人所信服</w:t>
      </w:r>
      <w:r w:rsidRPr="007675BD">
        <w:rPr>
          <w:rFonts w:ascii="微软雅黑" w:eastAsia="微软雅黑" w:cs="微软雅黑"/>
          <w:szCs w:val="14"/>
        </w:rPr>
        <w:t>;</w:t>
      </w:r>
      <w:r w:rsidRPr="007675BD">
        <w:rPr>
          <w:rFonts w:ascii="微软雅黑" w:eastAsia="微软雅黑" w:cs="微软雅黑"/>
          <w:szCs w:val="14"/>
        </w:rPr>
        <w:t>“</w:t>
      </w:r>
      <w:r w:rsidRPr="007675BD">
        <w:rPr>
          <w:rFonts w:ascii="微软雅黑" w:eastAsia="微软雅黑" w:cs="微软雅黑"/>
          <w:szCs w:val="14"/>
        </w:rPr>
        <w:t>不负众望</w:t>
      </w:r>
      <w:r w:rsidRPr="007675BD">
        <w:rPr>
          <w:rFonts w:ascii="微软雅黑" w:eastAsia="微软雅黑" w:cs="微软雅黑"/>
          <w:szCs w:val="14"/>
        </w:rPr>
        <w:t>”</w:t>
      </w:r>
      <w:r w:rsidRPr="007675BD">
        <w:rPr>
          <w:rFonts w:ascii="微软雅黑" w:eastAsia="微软雅黑" w:cs="微软雅黑"/>
          <w:szCs w:val="14"/>
        </w:rPr>
        <w:t>指不辜负大家的期望。作为公益型国企，自然应该不辜负人们的期望，因此第二空应为</w:t>
      </w:r>
      <w:r w:rsidRPr="007675BD">
        <w:rPr>
          <w:rFonts w:ascii="微软雅黑" w:eastAsia="微软雅黑" w:cs="微软雅黑"/>
          <w:szCs w:val="14"/>
        </w:rPr>
        <w:t>“</w:t>
      </w:r>
      <w:r w:rsidRPr="007675BD">
        <w:rPr>
          <w:rFonts w:ascii="微软雅黑" w:eastAsia="微软雅黑" w:cs="微软雅黑"/>
          <w:szCs w:val="14"/>
        </w:rPr>
        <w:t>不负众望</w:t>
      </w:r>
      <w:r w:rsidRPr="007675BD">
        <w:rPr>
          <w:rFonts w:ascii="微软雅黑" w:eastAsia="微软雅黑" w:cs="微软雅黑"/>
          <w:szCs w:val="14"/>
        </w:rPr>
        <w:t>”</w:t>
      </w:r>
      <w:r w:rsidRPr="007675BD">
        <w:rPr>
          <w:rFonts w:ascii="微软雅黑" w:eastAsia="微软雅黑" w:cs="微软雅黑"/>
          <w:szCs w:val="14"/>
        </w:rPr>
        <w:t>，第三空应为</w:t>
      </w:r>
      <w:r w:rsidRPr="007675BD">
        <w:rPr>
          <w:rFonts w:ascii="微软雅黑" w:eastAsia="微软雅黑" w:cs="微软雅黑"/>
          <w:szCs w:val="14"/>
        </w:rPr>
        <w:t>“</w:t>
      </w:r>
      <w:r w:rsidRPr="007675BD">
        <w:rPr>
          <w:rFonts w:ascii="微软雅黑" w:eastAsia="微软雅黑" w:cs="微软雅黑"/>
          <w:szCs w:val="14"/>
        </w:rPr>
        <w:t>不孚众望</w:t>
      </w:r>
      <w:r w:rsidRPr="007675BD">
        <w:rPr>
          <w:rFonts w:ascii="微软雅黑" w:eastAsia="微软雅黑" w:cs="微软雅黑"/>
          <w:szCs w:val="14"/>
        </w:rPr>
        <w:t>”</w:t>
      </w:r>
      <w:r w:rsidRPr="007675BD">
        <w:rPr>
          <w:rFonts w:ascii="微软雅黑" w:eastAsia="微软雅黑" w:cs="微软雅黑"/>
          <w:szCs w:val="14"/>
        </w:rPr>
        <w:t>。答案锁定</w:t>
      </w:r>
      <w:r w:rsidRPr="007675BD">
        <w:rPr>
          <w:rFonts w:ascii="微软雅黑" w:eastAsia="微软雅黑" w:cs="微软雅黑"/>
          <w:szCs w:val="14"/>
        </w:rPr>
        <w:t>C</w:t>
      </w:r>
      <w:r w:rsidRPr="007675BD">
        <w:rPr>
          <w:rFonts w:ascii="微软雅黑" w:eastAsia="微软雅黑" w:cs="微软雅黑"/>
          <w:szCs w:val="14"/>
        </w:rPr>
        <w:t>、</w:t>
      </w:r>
      <w:r w:rsidRPr="007675BD">
        <w:rPr>
          <w:rFonts w:ascii="微软雅黑" w:eastAsia="微软雅黑" w:cs="微软雅黑"/>
          <w:szCs w:val="14"/>
        </w:rPr>
        <w:t>D</w:t>
      </w:r>
      <w:r w:rsidRPr="007675BD">
        <w:rPr>
          <w:rFonts w:ascii="微软雅黑" w:eastAsia="微软雅黑" w:cs="微软雅黑"/>
          <w:szCs w:val="14"/>
        </w:rPr>
        <w:t>。第一空。</w:t>
      </w:r>
      <w:r w:rsidRPr="007675BD">
        <w:rPr>
          <w:rFonts w:ascii="微软雅黑" w:eastAsia="微软雅黑" w:cs="微软雅黑"/>
          <w:szCs w:val="14"/>
        </w:rPr>
        <w:t>“</w:t>
      </w:r>
      <w:r w:rsidRPr="007675BD">
        <w:rPr>
          <w:rFonts w:ascii="微软雅黑" w:eastAsia="微软雅黑" w:cs="微软雅黑"/>
          <w:szCs w:val="14"/>
        </w:rPr>
        <w:t>泾渭分明</w:t>
      </w:r>
      <w:r w:rsidRPr="007675BD">
        <w:rPr>
          <w:rFonts w:ascii="微软雅黑" w:eastAsia="微软雅黑" w:cs="微软雅黑"/>
          <w:szCs w:val="14"/>
        </w:rPr>
        <w:t>”</w:t>
      </w:r>
      <w:r w:rsidRPr="007675BD">
        <w:rPr>
          <w:rFonts w:ascii="微软雅黑" w:eastAsia="微软雅黑" w:cs="微软雅黑"/>
          <w:szCs w:val="14"/>
        </w:rPr>
        <w:t>比喻界限清楚或是非分明</w:t>
      </w:r>
      <w:r w:rsidRPr="007675BD">
        <w:rPr>
          <w:rFonts w:ascii="微软雅黑" w:eastAsia="微软雅黑" w:cs="微软雅黑"/>
          <w:szCs w:val="14"/>
        </w:rPr>
        <w:t>;</w:t>
      </w:r>
      <w:r w:rsidRPr="007675BD">
        <w:rPr>
          <w:rFonts w:ascii="微软雅黑" w:eastAsia="微软雅黑" w:cs="微软雅黑"/>
          <w:szCs w:val="14"/>
        </w:rPr>
        <w:t>“</w:t>
      </w:r>
      <w:r w:rsidRPr="007675BD">
        <w:rPr>
          <w:rFonts w:ascii="微软雅黑" w:eastAsia="微软雅黑" w:cs="微软雅黑"/>
          <w:szCs w:val="14"/>
        </w:rPr>
        <w:t>大相径庭</w:t>
      </w:r>
      <w:r w:rsidRPr="007675BD">
        <w:rPr>
          <w:rFonts w:ascii="微软雅黑" w:eastAsia="微软雅黑" w:cs="微软雅黑"/>
          <w:szCs w:val="14"/>
        </w:rPr>
        <w:t>”</w:t>
      </w:r>
      <w:r w:rsidRPr="007675BD">
        <w:rPr>
          <w:rFonts w:ascii="微软雅黑" w:eastAsia="微软雅黑" w:cs="微软雅黑"/>
          <w:szCs w:val="14"/>
        </w:rPr>
        <w:t>比喻相差很远，大不相同</w:t>
      </w:r>
      <w:r w:rsidRPr="007675BD">
        <w:rPr>
          <w:rFonts w:ascii="微软雅黑" w:eastAsia="微软雅黑" w:cs="微软雅黑"/>
          <w:szCs w:val="14"/>
        </w:rPr>
        <w:t>;</w:t>
      </w:r>
      <w:r w:rsidRPr="007675BD">
        <w:rPr>
          <w:rFonts w:ascii="微软雅黑" w:eastAsia="微软雅黑" w:cs="微软雅黑"/>
          <w:szCs w:val="14"/>
        </w:rPr>
        <w:t>“</w:t>
      </w:r>
      <w:r w:rsidRPr="007675BD">
        <w:rPr>
          <w:rFonts w:ascii="微软雅黑" w:eastAsia="微软雅黑" w:cs="微软雅黑"/>
          <w:szCs w:val="14"/>
        </w:rPr>
        <w:t>迥然不同</w:t>
      </w:r>
      <w:r w:rsidRPr="007675BD">
        <w:rPr>
          <w:rFonts w:ascii="微软雅黑" w:eastAsia="微软雅黑" w:cs="微软雅黑"/>
          <w:szCs w:val="14"/>
        </w:rPr>
        <w:t>”</w:t>
      </w:r>
      <w:r w:rsidRPr="007675BD">
        <w:rPr>
          <w:rFonts w:ascii="微软雅黑" w:eastAsia="微软雅黑" w:cs="微软雅黑"/>
          <w:szCs w:val="14"/>
        </w:rPr>
        <w:t>形容相差得远，很明显不一样</w:t>
      </w:r>
      <w:r w:rsidRPr="007675BD">
        <w:rPr>
          <w:rFonts w:ascii="微软雅黑" w:eastAsia="微软雅黑" w:cs="微软雅黑"/>
          <w:szCs w:val="14"/>
        </w:rPr>
        <w:t>;</w:t>
      </w:r>
      <w:r w:rsidRPr="007675BD">
        <w:rPr>
          <w:rFonts w:ascii="微软雅黑" w:eastAsia="微软雅黑" w:cs="微软雅黑"/>
          <w:szCs w:val="14"/>
        </w:rPr>
        <w:t>“</w:t>
      </w:r>
      <w:r w:rsidRPr="007675BD">
        <w:rPr>
          <w:rFonts w:ascii="微软雅黑" w:eastAsia="微软雅黑" w:cs="微软雅黑"/>
          <w:szCs w:val="14"/>
        </w:rPr>
        <w:t>天差地别</w:t>
      </w:r>
      <w:r w:rsidRPr="007675BD">
        <w:rPr>
          <w:rFonts w:ascii="微软雅黑" w:eastAsia="微软雅黑" w:cs="微软雅黑"/>
          <w:szCs w:val="14"/>
        </w:rPr>
        <w:t>”</w:t>
      </w:r>
      <w:r w:rsidRPr="007675BD">
        <w:rPr>
          <w:rFonts w:ascii="微软雅黑" w:eastAsia="微软雅黑" w:cs="微软雅黑"/>
          <w:szCs w:val="14"/>
        </w:rPr>
        <w:t>形容两种或多种事物之间的差距很大，就像天和地之间的距离一样。</w:t>
      </w:r>
      <w:r w:rsidRPr="007675BD">
        <w:rPr>
          <w:rFonts w:ascii="微软雅黑" w:eastAsia="微软雅黑" w:cs="微软雅黑"/>
          <w:szCs w:val="14"/>
        </w:rPr>
        <w:t>“</w:t>
      </w:r>
      <w:r w:rsidRPr="007675BD">
        <w:rPr>
          <w:rFonts w:ascii="微软雅黑" w:eastAsia="微软雅黑" w:cs="微软雅黑"/>
          <w:szCs w:val="14"/>
        </w:rPr>
        <w:t>不孚众望</w:t>
      </w:r>
      <w:r w:rsidRPr="007675BD">
        <w:rPr>
          <w:rFonts w:ascii="微软雅黑" w:eastAsia="微软雅黑" w:cs="微软雅黑"/>
          <w:szCs w:val="14"/>
        </w:rPr>
        <w:t>”</w:t>
      </w:r>
      <w:r w:rsidRPr="007675BD">
        <w:rPr>
          <w:rFonts w:ascii="微软雅黑" w:eastAsia="微软雅黑" w:cs="微软雅黑"/>
          <w:szCs w:val="14"/>
        </w:rPr>
        <w:t>和</w:t>
      </w:r>
      <w:r w:rsidRPr="007675BD">
        <w:rPr>
          <w:rFonts w:ascii="微软雅黑" w:eastAsia="微软雅黑" w:cs="微软雅黑"/>
          <w:szCs w:val="14"/>
        </w:rPr>
        <w:t>“</w:t>
      </w:r>
      <w:r w:rsidRPr="007675BD">
        <w:rPr>
          <w:rFonts w:ascii="微软雅黑" w:eastAsia="微软雅黑" w:cs="微软雅黑"/>
          <w:szCs w:val="14"/>
        </w:rPr>
        <w:t>不负众望</w:t>
      </w:r>
      <w:r w:rsidRPr="007675BD">
        <w:rPr>
          <w:rFonts w:ascii="微软雅黑" w:eastAsia="微软雅黑" w:cs="微软雅黑"/>
          <w:szCs w:val="14"/>
        </w:rPr>
        <w:t>”</w:t>
      </w:r>
      <w:r w:rsidRPr="007675BD">
        <w:rPr>
          <w:rFonts w:ascii="微软雅黑" w:eastAsia="微软雅黑" w:cs="微软雅黑"/>
          <w:szCs w:val="14"/>
        </w:rPr>
        <w:t>的含义很不相同，但没达到</w:t>
      </w:r>
      <w:r w:rsidRPr="007675BD">
        <w:rPr>
          <w:rFonts w:ascii="微软雅黑" w:eastAsia="微软雅黑" w:cs="微软雅黑"/>
          <w:szCs w:val="14"/>
        </w:rPr>
        <w:t>“</w:t>
      </w:r>
      <w:r w:rsidRPr="007675BD">
        <w:rPr>
          <w:rFonts w:ascii="微软雅黑" w:eastAsia="微软雅黑" w:cs="微软雅黑"/>
          <w:szCs w:val="14"/>
        </w:rPr>
        <w:t>天差地别</w:t>
      </w:r>
      <w:r w:rsidRPr="007675BD">
        <w:rPr>
          <w:rFonts w:ascii="微软雅黑" w:eastAsia="微软雅黑" w:cs="微软雅黑"/>
          <w:szCs w:val="14"/>
        </w:rPr>
        <w:t>”</w:t>
      </w:r>
      <w:r w:rsidRPr="007675BD">
        <w:rPr>
          <w:rFonts w:ascii="微软雅黑" w:eastAsia="微软雅黑" w:cs="微软雅黑"/>
          <w:szCs w:val="14"/>
        </w:rPr>
        <w:t>的程度。因此</w:t>
      </w:r>
      <w:r w:rsidRPr="007675BD">
        <w:rPr>
          <w:rFonts w:ascii="微软雅黑" w:eastAsia="微软雅黑" w:cs="微软雅黑"/>
          <w:szCs w:val="14"/>
        </w:rPr>
        <w:t>“</w:t>
      </w:r>
      <w:r w:rsidRPr="007675BD">
        <w:rPr>
          <w:rFonts w:ascii="微软雅黑" w:eastAsia="微软雅黑" w:cs="微软雅黑"/>
          <w:szCs w:val="14"/>
        </w:rPr>
        <w:t>迥然不同</w:t>
      </w:r>
      <w:r w:rsidRPr="007675BD">
        <w:rPr>
          <w:rFonts w:ascii="微软雅黑" w:eastAsia="微软雅黑" w:cs="微软雅黑"/>
          <w:szCs w:val="14"/>
        </w:rPr>
        <w:t>”</w:t>
      </w:r>
      <w:r w:rsidRPr="007675BD">
        <w:rPr>
          <w:rFonts w:ascii="微软雅黑" w:eastAsia="微软雅黑" w:cs="微软雅黑"/>
          <w:szCs w:val="14"/>
        </w:rPr>
        <w:t>更符合语境。故正确答案为</w:t>
      </w:r>
      <w:r w:rsidRPr="007675BD">
        <w:rPr>
          <w:rFonts w:ascii="微软雅黑" w:eastAsia="微软雅黑" w:cs="微软雅黑"/>
          <w:szCs w:val="14"/>
        </w:rPr>
        <w:t>C</w:t>
      </w:r>
      <w:r w:rsidRPr="007675BD">
        <w:rPr>
          <w:rFonts w:ascii="微软雅黑" w:eastAsia="微软雅黑" w:cs="微软雅黑"/>
          <w:szCs w:val="14"/>
        </w:rPr>
        <w:t>。</w:t>
      </w:r>
    </w:p>
    <w:p w:rsidR="002326AC" w14:paraId="452136A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2326AC">
        <w:rPr>
          <w:rFonts w:ascii="微软雅黑" w:eastAsia="微软雅黑" w:cs="微软雅黑"/>
          <w:color w:val="0000FF"/>
          <w:szCs w:val="14"/>
        </w:rPr>
        <w:t>3</w:t>
      </w:r>
      <w:r w:rsidRPr="002326AC">
        <w:rPr>
          <w:rFonts w:ascii="微软雅黑" w:eastAsia="微软雅黑" w:cs="微软雅黑"/>
          <w:color w:val="0000FF"/>
          <w:szCs w:val="14"/>
        </w:rPr>
        <w:t>．</w:t>
      </w:r>
      <w:r w:rsidRPr="002326AC">
        <w:rPr>
          <w:rFonts w:ascii="微软雅黑" w:eastAsia="微软雅黑" w:cs="微软雅黑"/>
          <w:szCs w:val="14"/>
        </w:rPr>
        <w:t>_______________</w:t>
      </w:r>
      <w:r w:rsidRPr="002326AC">
        <w:rPr>
          <w:rFonts w:ascii="微软雅黑" w:eastAsia="微软雅黑" w:cs="微软雅黑"/>
          <w:szCs w:val="14"/>
        </w:rPr>
        <w:t>。我国正处于全面建成小康社会的决胜阶段，人口老龄化、资源环境约束等挑战依然严峻，人工智能在教育、医疗、养老、环境保护、城</w:t>
      </w:r>
    </w:p>
    <w:p w:rsidR="002326AC" w14:textId="77777777">
      <w:pPr>
        <w:pStyle w:val="NormalWeb"/>
        <w:widowControl/>
        <w:spacing w:beforeAutospacing="0" w:after="260" w:afterAutospacing="0" w:line="360" w:lineRule="auto"/>
      </w:pPr>
      <w:r w:rsidRPr="002326AC">
        <w:rPr>
          <w:rFonts w:ascii="微软雅黑" w:eastAsia="微软雅黑" w:cs="微软雅黑"/>
          <w:szCs w:val="14"/>
        </w:rPr>
        <w:t>市运行、司法服务等领域广泛应用，将极大提高公共服务精准化水平，全面提升人民生活品质。人工智能技术可准确感知、预测、预警基础设施和社会安全运行的重大态势，及时把握群体认知及心理变化，主动决策反应，将显著提高社会治理的能力和水平，对有效维护社会稳定具有不可替代的作用。</w:t>
      </w:r>
      <w:r w:rsidRPr="002326AC">
        <w:rPr>
          <w:rFonts w:ascii="微软雅黑" w:eastAsia="微软雅黑" w:cs="微软雅黑"/>
          <w:szCs w:val="14"/>
        </w:rPr>
        <w:t xml:space="preserve"> </w:t>
      </w:r>
      <w:r w:rsidRPr="002326AC">
        <w:rPr>
          <w:rFonts w:ascii="微软雅黑" w:eastAsia="微软雅黑" w:cs="微软雅黑"/>
          <w:szCs w:val="14"/>
        </w:rPr>
        <w:t>划横线部分填入最恰当的是：</w:t>
      </w:r>
    </w:p>
    <w:p w:rsidR="002326AC" w14:paraId="26399D80" w14:textId="77777777">
      <w:pPr>
        <w:pStyle w:val="NormalWeb"/>
        <w:widowControl/>
        <w:spacing w:beforeAutospacing="0" w:after="260" w:afterAutospacing="0" w:line="360" w:lineRule="auto"/>
      </w:pPr>
      <w:r w:rsidRPr="002326AC">
        <w:rPr>
          <w:rFonts w:ascii="微软雅黑" w:eastAsia="微软雅黑" w:cs="微软雅黑"/>
          <w:szCs w:val="14"/>
        </w:rPr>
        <w:t>A</w:t>
      </w:r>
      <w:r w:rsidRPr="002326AC">
        <w:rPr>
          <w:rFonts w:ascii="微软雅黑" w:eastAsia="微软雅黑" w:cs="微软雅黑"/>
          <w:szCs w:val="14"/>
        </w:rPr>
        <w:t>、人工智能带来社会建设的新机遇</w:t>
      </w:r>
    </w:p>
    <w:p w:rsidR="002326AC" w14:paraId="0B5BF744" w14:textId="77777777">
      <w:pPr>
        <w:pStyle w:val="NormalWeb"/>
        <w:widowControl/>
        <w:spacing w:beforeAutospacing="0" w:after="260" w:afterAutospacing="0" w:line="360" w:lineRule="auto"/>
      </w:pPr>
      <w:r w:rsidRPr="002326AC">
        <w:rPr>
          <w:rFonts w:ascii="微软雅黑" w:eastAsia="微软雅黑" w:cs="微软雅黑"/>
          <w:szCs w:val="14"/>
        </w:rPr>
        <w:t>B</w:t>
      </w:r>
      <w:r w:rsidRPr="002326AC">
        <w:rPr>
          <w:rFonts w:ascii="微软雅黑" w:eastAsia="微软雅黑" w:cs="微软雅黑"/>
          <w:szCs w:val="14"/>
        </w:rPr>
        <w:t>、人工智能促进公共服务管理水平提升</w:t>
      </w:r>
    </w:p>
    <w:p w:rsidR="002326AC" w14:paraId="6229B548" w14:textId="77777777">
      <w:pPr>
        <w:pStyle w:val="NormalWeb"/>
        <w:widowControl/>
        <w:spacing w:beforeAutospacing="0" w:after="260" w:afterAutospacing="0" w:line="360" w:lineRule="auto"/>
      </w:pPr>
      <w:r w:rsidRPr="002326AC">
        <w:rPr>
          <w:rFonts w:ascii="微软雅黑" w:eastAsia="微软雅黑" w:cs="微软雅黑"/>
          <w:szCs w:val="14"/>
        </w:rPr>
        <w:t>C</w:t>
      </w:r>
      <w:r w:rsidRPr="002326AC">
        <w:rPr>
          <w:rFonts w:ascii="微软雅黑" w:eastAsia="微软雅黑" w:cs="微软雅黑"/>
          <w:szCs w:val="14"/>
        </w:rPr>
        <w:t>、人工智能助力社会自动化、服务精准化</w:t>
      </w:r>
    </w:p>
    <w:p w:rsidR="002326AC" w14:paraId="751C733B" w14:textId="77777777">
      <w:pPr>
        <w:pStyle w:val="NormalWeb"/>
        <w:widowControl/>
        <w:spacing w:beforeAutospacing="0" w:after="260" w:afterAutospacing="0" w:line="360" w:lineRule="auto"/>
      </w:pPr>
      <w:r w:rsidRPr="002326AC">
        <w:rPr>
          <w:rFonts w:ascii="微软雅黑" w:eastAsia="微软雅黑" w:cs="微软雅黑"/>
          <w:szCs w:val="14"/>
        </w:rPr>
        <w:t>D</w:t>
      </w:r>
      <w:r w:rsidRPr="002326AC">
        <w:rPr>
          <w:rFonts w:ascii="微软雅黑" w:eastAsia="微软雅黑" w:cs="微软雅黑"/>
          <w:szCs w:val="14"/>
        </w:rPr>
        <w:t>、人工智能在教育、医疗、预警等领域应用拓展</w:t>
      </w:r>
    </w:p>
    <w:p w:rsidR="002326AC" w14:paraId="5F7D83BC" w14:textId="77777777">
      <w:pPr>
        <w:pStyle w:val="NormalWeb"/>
        <w:widowControl/>
        <w:spacing w:beforeAutospacing="0" w:after="260" w:afterAutospacing="0" w:line="360" w:lineRule="auto"/>
      </w:pPr>
      <w:r w:rsidRPr="002326AC">
        <w:rPr>
          <w:rFonts w:ascii="微软雅黑" w:eastAsia="微软雅黑" w:cs="微软雅黑"/>
          <w:color w:val="228B22"/>
          <w:szCs w:val="14"/>
        </w:rPr>
        <w:t>答案：</w:t>
      </w:r>
      <w:r w:rsidRPr="002326AC">
        <w:rPr>
          <w:rFonts w:ascii="微软雅黑" w:eastAsia="微软雅黑" w:cs="微软雅黑"/>
          <w:szCs w:val="14"/>
        </w:rPr>
        <w:t>A</w:t>
      </w:r>
    </w:p>
    <w:p w:rsidR="002326AC" w14:paraId="6D33B350" w14:textId="77777777">
      <w:pPr>
        <w:pStyle w:val="NormalWeb"/>
        <w:widowControl/>
        <w:spacing w:beforeAutospacing="0" w:after="260" w:afterAutospacing="0" w:line="360" w:lineRule="auto"/>
        <w:rPr>
          <w:color w:val="4066F4"/>
        </w:rPr>
      </w:pPr>
      <w:r w:rsidRPr="002326AC">
        <w:rPr>
          <w:rFonts w:ascii="微软雅黑" w:eastAsia="微软雅黑" w:cs="微软雅黑"/>
          <w:color w:val="228B22"/>
          <w:szCs w:val="14"/>
        </w:rPr>
        <w:t>解析：</w:t>
      </w:r>
      <w:r w:rsidRPr="002326AC">
        <w:rPr>
          <w:rFonts w:ascii="微软雅黑" w:eastAsia="微软雅黑" w:cs="微软雅黑"/>
          <w:szCs w:val="14"/>
        </w:rPr>
        <w:t>此题为语句填空题，横线在开头，对下文进行概括。后文从两个角度分别介绍了人工智能带来的好处，即提高了公共服务水平和人民生活品质，以及对社会治理方面起到了突出作用，故后文重在强调人工智能对社会建设的有利影响。对应</w:t>
      </w:r>
      <w:r w:rsidRPr="002326AC">
        <w:rPr>
          <w:rFonts w:ascii="微软雅黑" w:eastAsia="微软雅黑" w:cs="微软雅黑"/>
          <w:szCs w:val="14"/>
        </w:rPr>
        <w:t>A</w:t>
      </w:r>
      <w:r w:rsidRPr="002326AC">
        <w:rPr>
          <w:rFonts w:ascii="微软雅黑" w:eastAsia="微软雅黑" w:cs="微软雅黑"/>
          <w:szCs w:val="14"/>
        </w:rPr>
        <w:t>项</w:t>
      </w:r>
      <w:r w:rsidRPr="002326AC">
        <w:rPr>
          <w:rFonts w:ascii="微软雅黑" w:eastAsia="微软雅黑" w:cs="微软雅黑"/>
          <w:szCs w:val="14"/>
        </w:rPr>
        <w:t>“</w:t>
      </w:r>
      <w:r w:rsidRPr="002326AC">
        <w:rPr>
          <w:rFonts w:ascii="微软雅黑" w:eastAsia="微软雅黑" w:cs="微软雅黑"/>
          <w:szCs w:val="14"/>
        </w:rPr>
        <w:t>社会建设</w:t>
      </w:r>
      <w:r w:rsidRPr="002326AC">
        <w:rPr>
          <w:rFonts w:ascii="微软雅黑" w:eastAsia="微软雅黑" w:cs="微软雅黑"/>
          <w:szCs w:val="14"/>
        </w:rPr>
        <w:t>”</w:t>
      </w:r>
      <w:r w:rsidRPr="002326AC">
        <w:rPr>
          <w:rFonts w:ascii="微软雅黑" w:eastAsia="微软雅黑" w:cs="微软雅黑"/>
          <w:szCs w:val="14"/>
        </w:rPr>
        <w:t>包含概括了后文内容，可作为首句统领全文。</w:t>
      </w:r>
      <w:r w:rsidRPr="002326AC">
        <w:rPr>
          <w:rFonts w:ascii="微软雅黑" w:eastAsia="微软雅黑" w:cs="微软雅黑"/>
          <w:szCs w:val="14"/>
        </w:rPr>
        <w:t xml:space="preserve"> B</w:t>
      </w:r>
      <w:r w:rsidRPr="002326AC">
        <w:rPr>
          <w:rFonts w:ascii="微软雅黑" w:eastAsia="微软雅黑" w:cs="微软雅黑"/>
          <w:szCs w:val="14"/>
        </w:rPr>
        <w:t>项，仅对应了人工智能在公共服务方面的作用，表述片面，排除</w:t>
      </w:r>
      <w:r w:rsidRPr="002326AC">
        <w:rPr>
          <w:rFonts w:ascii="微软雅黑" w:eastAsia="微软雅黑" w:cs="微软雅黑"/>
          <w:szCs w:val="14"/>
        </w:rPr>
        <w:t>; C</w:t>
      </w:r>
      <w:r w:rsidRPr="002326AC">
        <w:rPr>
          <w:rFonts w:ascii="微软雅黑" w:eastAsia="微软雅黑" w:cs="微软雅黑"/>
          <w:szCs w:val="14"/>
        </w:rPr>
        <w:t>项，</w:t>
      </w:r>
      <w:r w:rsidRPr="002326AC">
        <w:rPr>
          <w:rFonts w:ascii="微软雅黑" w:eastAsia="微软雅黑" w:cs="微软雅黑"/>
          <w:szCs w:val="14"/>
        </w:rPr>
        <w:t>“</w:t>
      </w:r>
      <w:r w:rsidRPr="002326AC">
        <w:rPr>
          <w:rFonts w:ascii="微软雅黑" w:eastAsia="微软雅黑" w:cs="微软雅黑"/>
          <w:szCs w:val="14"/>
        </w:rPr>
        <w:t>社会自动化</w:t>
      </w:r>
      <w:r w:rsidRPr="002326AC">
        <w:rPr>
          <w:rFonts w:ascii="微软雅黑" w:eastAsia="微软雅黑" w:cs="微软雅黑"/>
          <w:szCs w:val="14"/>
        </w:rPr>
        <w:t>”</w:t>
      </w:r>
      <w:r w:rsidRPr="002326AC">
        <w:rPr>
          <w:rFonts w:ascii="微软雅黑" w:eastAsia="微软雅黑" w:cs="微软雅黑"/>
          <w:szCs w:val="14"/>
        </w:rPr>
        <w:t>无中生有，排除</w:t>
      </w:r>
      <w:r w:rsidRPr="002326AC">
        <w:rPr>
          <w:rFonts w:ascii="微软雅黑" w:eastAsia="微软雅黑" w:cs="微软雅黑"/>
          <w:szCs w:val="14"/>
        </w:rPr>
        <w:t>; D</w:t>
      </w:r>
      <w:r w:rsidRPr="002326AC">
        <w:rPr>
          <w:rFonts w:ascii="微软雅黑" w:eastAsia="微软雅黑" w:cs="微软雅黑"/>
          <w:szCs w:val="14"/>
        </w:rPr>
        <w:t>项，文段重在通过人工智能在社会公共服务以及社会治理两方面的作用，论其对社会建设的重要意义，而非单纯介绍其在某些领域的应用情况，表述片面，排除。</w:t>
      </w:r>
      <w:r w:rsidRPr="002326AC">
        <w:rPr>
          <w:rFonts w:ascii="微软雅黑" w:eastAsia="微软雅黑" w:cs="微软雅黑"/>
          <w:szCs w:val="14"/>
        </w:rPr>
        <w:t xml:space="preserve"> </w:t>
      </w:r>
      <w:r w:rsidRPr="002326AC">
        <w:rPr>
          <w:rFonts w:ascii="微软雅黑" w:eastAsia="微软雅黑" w:cs="微软雅黑"/>
          <w:szCs w:val="14"/>
        </w:rPr>
        <w:t>故正确答案为</w:t>
      </w:r>
      <w:r w:rsidRPr="002326AC">
        <w:rPr>
          <w:rFonts w:ascii="微软雅黑" w:eastAsia="微软雅黑" w:cs="微软雅黑"/>
          <w:szCs w:val="14"/>
        </w:rPr>
        <w:t>A</w:t>
      </w:r>
      <w:r w:rsidRPr="002326AC">
        <w:rPr>
          <w:rFonts w:ascii="微软雅黑" w:eastAsia="微软雅黑" w:cs="微软雅黑"/>
          <w:szCs w:val="14"/>
        </w:rPr>
        <w:t>。</w:t>
      </w:r>
    </w:p>
    <w:p w:rsidR="002326AC" w14:paraId="7372F31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color w:val="0000FF"/>
          <w:szCs w:val="18"/>
        </w:rPr>
        <w:t>4</w:t>
      </w:r>
      <w:r w:rsidRPr="002326AC">
        <w:rPr>
          <w:rFonts w:ascii="微软雅黑" w:eastAsia="微软雅黑" w:hAnsi="微软雅黑" w:cs="微软雅黑" w:hint="eastAsia"/>
          <w:color w:val="0000FF"/>
          <w:szCs w:val="18"/>
        </w:rPr>
        <w:t>．</w:t>
      </w:r>
      <w:r w:rsidRPr="002326AC">
        <w:rPr>
          <w:rFonts w:ascii="微软雅黑" w:eastAsia="微软雅黑" w:hAnsi="微软雅黑" w:cs="微软雅黑" w:hint="eastAsia"/>
          <w:szCs w:val="18"/>
        </w:rPr>
        <w:t>至少在中文世界，将儒家传统定性为一种“人文主义”，已经成为学界的</w:t>
      </w:r>
      <w:r w:rsidRPr="002326AC">
        <w:rPr>
          <w:rFonts w:ascii="微软雅黑" w:eastAsia="微软雅黑" w:hAnsi="微软雅黑" w:cs="微软雅黑" w:hint="eastAsia"/>
          <w:szCs w:val="18"/>
        </w:rPr>
        <w:t>__________</w:t>
      </w:r>
      <w:r w:rsidRPr="002326AC">
        <w:rPr>
          <w:rFonts w:ascii="微软雅黑" w:eastAsia="微软雅黑" w:hAnsi="微软雅黑" w:cs="微软雅黑" w:hint="eastAsia"/>
          <w:szCs w:val="18"/>
        </w:rPr>
        <w:t>。而视儒家传统为一种“宗教”，或者认为儒家传统具有一种宗教性，则自清末民初以来一直聚讼不已，至今</w:t>
      </w:r>
      <w:r w:rsidRPr="002326AC">
        <w:rPr>
          <w:rFonts w:ascii="微软雅黑" w:eastAsia="微软雅黑" w:hAnsi="微软雅黑" w:cs="微软雅黑" w:hint="eastAsia"/>
          <w:szCs w:val="18"/>
        </w:rPr>
        <w:t>__________</w:t>
      </w:r>
      <w:r w:rsidRPr="002326AC">
        <w:rPr>
          <w:rFonts w:ascii="微软雅黑" w:eastAsia="微软雅黑" w:hAnsi="微软雅黑" w:cs="微软雅黑"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https://d.book118.com/297154014131006053</w:t>
        </w:r>
      </w:hyperlink>
    </w:p>
    <w:p w:rsidR="002326AC">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6BF" w:rsidP="00C63DF7" w14:paraId="67931CE1"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6BF" w14:paraId="6F5A0CC7" w14:textId="77777777">
    <w:pPr>
      <w:pStyle w:val="Footer"/>
      <w:spacing w:after="260" w:afterAutospacing="0" w:line="36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6BF" w:rsidP="00C63DF7" w14:paraId="11C7D58F" w14:textId="2739D69B">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F56BF" w14:paraId="2C986771" w14:textId="77777777">
    <w:pPr>
      <w:pStyle w:val="Footer"/>
      <w:spacing w:after="260" w:afterAutospacing="0" w:line="36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6BF" w14:paraId="4AA8E466" w14:textId="77777777">
    <w:pPr>
      <w:pStyle w:val="Footer"/>
      <w:spacing w:after="260" w:afterAutospacing="0" w:line="36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6BF" w:rsidP="00C63DF7"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6BF" w14:textId="77777777">
    <w:pPr>
      <w:pStyle w:val="Footer"/>
      <w:spacing w:after="260" w:afterAutospacing="0" w:line="360" w:lineRule="auto"/>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6BF" w:rsidP="00C63DF7" w14:textId="2739D69B">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F56BF" w14:textId="77777777">
    <w:pPr>
      <w:pStyle w:val="Footer"/>
      <w:spacing w:after="260" w:afterAutospacing="0" w:line="360" w:lineRule="auto"/>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6BF" w14:textId="77777777">
    <w:pPr>
      <w:pStyle w:val="Footer"/>
      <w:spacing w:after="260" w:afterAutospacing="0" w:line="360" w:lineRule="auto"/>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6BF" w:rsidP="00C63DF7"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6BF" w14:textId="77777777">
    <w:pPr>
      <w:pStyle w:val="Footer"/>
      <w:spacing w:after="260" w:afterAutospacing="0" w:line="360" w:lineRule="auto"/>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6BF" w:rsidP="00C63DF7" w14:textId="2739D69B">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F56BF" w14:textId="77777777">
    <w:pPr>
      <w:pStyle w:val="Footer"/>
      <w:spacing w:after="260" w:afterAutospacing="0" w:line="360" w:lineRule="auto"/>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6BF" w14:textId="77777777">
    <w:pPr>
      <w:pStyle w:val="Footer"/>
      <w:spacing w:after="260" w:afterAutospacing="0" w:line="360" w:lineRule="auto"/>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6BF" w14:paraId="56017253" w14:textId="77777777">
    <w:pPr>
      <w:pStyle w:val="Header"/>
      <w:spacing w:after="260" w:afterAutospacing="0" w:line="36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6BF" w14:paraId="5D05EC1B" w14:textId="77777777">
    <w:pPr>
      <w:pStyle w:val="Header"/>
      <w:spacing w:after="260" w:afterAutospacing="0" w:line="36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6BF" w14:paraId="3E28A8BF" w14:textId="77777777">
    <w:pPr>
      <w:pStyle w:val="Header"/>
      <w:spacing w:after="260" w:afterAutospacing="0" w:line="36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6BF" w14:textId="77777777">
    <w:pPr>
      <w:pStyle w:val="Header"/>
      <w:spacing w:after="260" w:afterAutospacing="0" w:line="360" w:lineRule="aut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6BF" w14:textId="77777777">
    <w:pPr>
      <w:pStyle w:val="Header"/>
      <w:spacing w:after="260" w:afterAutospacing="0" w:line="360" w:lineRule="aut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6BF" w14:textId="77777777">
    <w:pPr>
      <w:pStyle w:val="Header"/>
      <w:spacing w:after="260" w:afterAutospacing="0" w:line="360" w:lineRule="auto"/>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6BF" w14:textId="77777777">
    <w:pPr>
      <w:pStyle w:val="Header"/>
      <w:spacing w:after="260" w:afterAutospacing="0" w:line="360" w:lineRule="auto"/>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6BF" w14:textId="77777777">
    <w:pPr>
      <w:pStyle w:val="Header"/>
      <w:spacing w:after="260" w:afterAutospacing="0" w:line="360" w:lineRule="auto"/>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6BF" w14:textId="77777777">
    <w:pPr>
      <w:pStyle w:val="Header"/>
      <w:spacing w:after="260" w:afterAutospacing="0" w:line="36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326AC"/>
    <w:rsid w:val="003F588C"/>
    <w:rsid w:val="00541498"/>
    <w:rsid w:val="005F56BF"/>
    <w:rsid w:val="007675BD"/>
    <w:rsid w:val="009C641C"/>
    <w:rsid w:val="00A77B3E"/>
    <w:rsid w:val="00A95C3D"/>
    <w:rsid w:val="00C63DF7"/>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6587B1E"/>
  <w15:docId w15:val="{91775647-D614-4729-8DDB-4D3373008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10">
    <w:name w:val="正文1_0"/>
    <w:autoRedefine/>
    <w:qFormat/>
    <w:rsid w:val="002326AC"/>
    <w:pPr>
      <w:widowControl w:val="0"/>
      <w:jc w:val="both"/>
    </w:pPr>
    <w:rPr>
      <w:rFonts w:ascii="等线" w:eastAsia="等线" w:hAnsi="等线"/>
      <w:kern w:val="2"/>
      <w:sz w:val="21"/>
      <w:szCs w:val="22"/>
    </w:rPr>
  </w:style>
  <w:style w:type="paragraph" w:styleId="Header">
    <w:name w:val="header"/>
    <w:basedOn w:val="Normal"/>
    <w:link w:val="a"/>
    <w:rsid w:val="005F56B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F56BF"/>
    <w:rPr>
      <w:sz w:val="18"/>
      <w:szCs w:val="18"/>
    </w:rPr>
  </w:style>
  <w:style w:type="paragraph" w:styleId="Footer">
    <w:name w:val="footer"/>
    <w:basedOn w:val="Normal"/>
    <w:link w:val="a0"/>
    <w:rsid w:val="005F56BF"/>
    <w:pPr>
      <w:tabs>
        <w:tab w:val="center" w:pos="4153"/>
        <w:tab w:val="right" w:pos="8306"/>
      </w:tabs>
      <w:snapToGrid w:val="0"/>
    </w:pPr>
    <w:rPr>
      <w:sz w:val="18"/>
      <w:szCs w:val="18"/>
    </w:rPr>
  </w:style>
  <w:style w:type="character" w:customStyle="1" w:styleId="a0">
    <w:name w:val="页脚 字符"/>
    <w:basedOn w:val="DefaultParagraphFont"/>
    <w:link w:val="Footer"/>
    <w:rsid w:val="005F56BF"/>
    <w:rPr>
      <w:sz w:val="18"/>
      <w:szCs w:val="18"/>
    </w:rPr>
  </w:style>
  <w:style w:type="character" w:styleId="PageNumber">
    <w:name w:val="page number"/>
    <w:basedOn w:val="DefaultParagraphFont"/>
    <w:rsid w:val="005F56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9715401413100605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4391</Words>
  <Characters>25033</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2024-03-17T09:18:00Z</dcterms:created>
  <dcterms:modified xsi:type="dcterms:W3CDTF">2024-03-17T09:18:00Z</dcterms:modified>
</cp:coreProperties>
</file>