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手机投影仪项目规划设计方案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76" w:history="1">
        <w:r>
          <w:rPr>
            <w:rFonts w:ascii="仿宋" w:eastAsia="仿宋" w:hAnsi="仿宋" w:cs="仿宋" w:hint="eastAsia"/>
            <w:lang w:eastAsia="zh-CN"/>
          </w:rPr>
          <w:t>前言</w:t>
        </w:r>
        <w:r>
          <w:tab/>
        </w:r>
        <w:r>
          <w:fldChar w:fldCharType="begin"/>
        </w:r>
        <w:r>
          <w:instrText xml:space="preserve"> PAGEREF _Toc5576 \h </w:instrText>
        </w:r>
        <w:r>
          <w:fldChar w:fldCharType="separate"/>
        </w:r>
        <w:r>
          <w:t>3</w:t>
        </w:r>
        <w:r>
          <w:fldChar w:fldCharType="end"/>
        </w:r>
      </w:hyperlink>
    </w:p>
    <w:p>
      <w:pPr>
        <w:pStyle w:val="TOC1"/>
        <w:tabs>
          <w:tab w:val="right" w:leader="dot" w:pos="8306"/>
        </w:tabs>
      </w:pPr>
      <w:hyperlink w:anchor="_Toc28167" w:history="1">
        <w:r>
          <w:rPr>
            <w:rFonts w:ascii="仿宋" w:eastAsia="仿宋" w:hAnsi="仿宋" w:cs="仿宋" w:hint="eastAsia"/>
            <w:lang w:eastAsia="zh-CN"/>
          </w:rPr>
          <w:t>一、产品规划分析</w:t>
        </w:r>
        <w:r>
          <w:tab/>
        </w:r>
        <w:r>
          <w:fldChar w:fldCharType="begin"/>
        </w:r>
        <w:r>
          <w:instrText xml:space="preserve"> PAGEREF _Toc28167 \h </w:instrText>
        </w:r>
        <w:r>
          <w:fldChar w:fldCharType="separate"/>
        </w:r>
        <w:r>
          <w:t>3</w:t>
        </w:r>
        <w:r>
          <w:fldChar w:fldCharType="end"/>
        </w:r>
      </w:hyperlink>
    </w:p>
    <w:p>
      <w:pPr>
        <w:pStyle w:val="TOC2"/>
        <w:tabs>
          <w:tab w:val="right" w:leader="dot" w:pos="8306"/>
        </w:tabs>
      </w:pPr>
      <w:hyperlink w:anchor="_Toc17336" w:history="1">
        <w:r>
          <w:rPr>
            <w:rFonts w:ascii="仿宋" w:eastAsia="仿宋" w:hAnsi="仿宋" w:cs="仿宋" w:hint="eastAsia"/>
            <w:lang w:eastAsia="zh-CN"/>
          </w:rPr>
          <w:t>(一)、产品规划</w:t>
        </w:r>
        <w:r>
          <w:tab/>
        </w:r>
        <w:r>
          <w:fldChar w:fldCharType="begin"/>
        </w:r>
        <w:r>
          <w:instrText xml:space="preserve"> PAGEREF _Toc17336 \h </w:instrText>
        </w:r>
        <w:r>
          <w:fldChar w:fldCharType="separate"/>
        </w:r>
        <w:r>
          <w:t>3</w:t>
        </w:r>
        <w:r>
          <w:fldChar w:fldCharType="end"/>
        </w:r>
      </w:hyperlink>
    </w:p>
    <w:p>
      <w:pPr>
        <w:pStyle w:val="TOC2"/>
        <w:tabs>
          <w:tab w:val="right" w:leader="dot" w:pos="8306"/>
        </w:tabs>
      </w:pPr>
      <w:hyperlink w:anchor="_Toc7692" w:history="1">
        <w:r>
          <w:rPr>
            <w:rFonts w:ascii="仿宋" w:eastAsia="仿宋" w:hAnsi="仿宋" w:cs="仿宋" w:hint="eastAsia"/>
            <w:lang w:eastAsia="zh-CN"/>
          </w:rPr>
          <w:t>(二)、建设规模</w:t>
        </w:r>
        <w:r>
          <w:tab/>
        </w:r>
        <w:r>
          <w:fldChar w:fldCharType="begin"/>
        </w:r>
        <w:r>
          <w:instrText xml:space="preserve"> PAGEREF _Toc7692 \h </w:instrText>
        </w:r>
        <w:r>
          <w:fldChar w:fldCharType="separate"/>
        </w:r>
        <w:r>
          <w:t>4</w:t>
        </w:r>
        <w:r>
          <w:fldChar w:fldCharType="end"/>
        </w:r>
      </w:hyperlink>
    </w:p>
    <w:p>
      <w:pPr>
        <w:pStyle w:val="TOC1"/>
        <w:tabs>
          <w:tab w:val="right" w:leader="dot" w:pos="8306"/>
        </w:tabs>
      </w:pPr>
      <w:hyperlink w:anchor="_Toc22733" w:history="1">
        <w:r>
          <w:rPr>
            <w:rFonts w:ascii="仿宋" w:eastAsia="仿宋" w:hAnsi="仿宋" w:cs="仿宋" w:hint="eastAsia"/>
            <w:lang w:eastAsia="zh-CN"/>
          </w:rPr>
          <w:t>二、手机投影仪项目可持续发展</w:t>
        </w:r>
        <w:r>
          <w:tab/>
        </w:r>
        <w:r>
          <w:fldChar w:fldCharType="begin"/>
        </w:r>
        <w:r>
          <w:instrText xml:space="preserve"> PAGEREF _Toc22733 \h </w:instrText>
        </w:r>
        <w:r>
          <w:fldChar w:fldCharType="separate"/>
        </w:r>
        <w:r>
          <w:t>5</w:t>
        </w:r>
        <w:r>
          <w:fldChar w:fldCharType="end"/>
        </w:r>
      </w:hyperlink>
    </w:p>
    <w:p>
      <w:pPr>
        <w:pStyle w:val="TOC2"/>
        <w:tabs>
          <w:tab w:val="right" w:leader="dot" w:pos="8306"/>
        </w:tabs>
      </w:pPr>
      <w:hyperlink w:anchor="_Toc30592" w:history="1">
        <w:r>
          <w:rPr>
            <w:rFonts w:ascii="仿宋" w:eastAsia="仿宋" w:hAnsi="仿宋" w:cs="仿宋" w:hint="eastAsia"/>
            <w:lang w:eastAsia="zh-CN"/>
          </w:rPr>
          <w:t>(一)、可持续战略与实践</w:t>
        </w:r>
        <w:r>
          <w:tab/>
        </w:r>
        <w:r>
          <w:fldChar w:fldCharType="begin"/>
        </w:r>
        <w:r>
          <w:instrText xml:space="preserve"> PAGEREF _Toc30592 \h </w:instrText>
        </w:r>
        <w:r>
          <w:fldChar w:fldCharType="separate"/>
        </w:r>
        <w:r>
          <w:t>5</w:t>
        </w:r>
        <w:r>
          <w:fldChar w:fldCharType="end"/>
        </w:r>
      </w:hyperlink>
    </w:p>
    <w:p>
      <w:pPr>
        <w:pStyle w:val="TOC2"/>
        <w:tabs>
          <w:tab w:val="right" w:leader="dot" w:pos="8306"/>
        </w:tabs>
      </w:pPr>
      <w:hyperlink w:anchor="_Toc27119" w:history="1">
        <w:r>
          <w:rPr>
            <w:rFonts w:ascii="仿宋" w:eastAsia="仿宋" w:hAnsi="仿宋" w:cs="仿宋" w:hint="eastAsia"/>
            <w:lang w:eastAsia="zh-CN"/>
          </w:rPr>
          <w:t>(二)、环保与社会责任</w:t>
        </w:r>
        <w:r>
          <w:tab/>
        </w:r>
        <w:r>
          <w:fldChar w:fldCharType="begin"/>
        </w:r>
        <w:r>
          <w:instrText xml:space="preserve"> PAGEREF _Toc27119 \h </w:instrText>
        </w:r>
        <w:r>
          <w:fldChar w:fldCharType="separate"/>
        </w:r>
        <w:r>
          <w:t>6</w:t>
        </w:r>
        <w:r>
          <w:fldChar w:fldCharType="end"/>
        </w:r>
      </w:hyperlink>
    </w:p>
    <w:p>
      <w:pPr>
        <w:pStyle w:val="TOC1"/>
        <w:tabs>
          <w:tab w:val="right" w:leader="dot" w:pos="8306"/>
        </w:tabs>
      </w:pPr>
      <w:hyperlink w:anchor="_Toc13498" w:history="1">
        <w:r>
          <w:rPr>
            <w:rFonts w:ascii="仿宋" w:eastAsia="仿宋" w:hAnsi="仿宋" w:cs="仿宋" w:hint="eastAsia"/>
            <w:lang w:eastAsia="zh-CN"/>
          </w:rPr>
          <w:t>三、手机投影仪项目土建工程</w:t>
        </w:r>
        <w:r>
          <w:tab/>
        </w:r>
        <w:r>
          <w:fldChar w:fldCharType="begin"/>
        </w:r>
        <w:r>
          <w:instrText xml:space="preserve"> PAGEREF _Toc13498 \h </w:instrText>
        </w:r>
        <w:r>
          <w:fldChar w:fldCharType="separate"/>
        </w:r>
        <w:r>
          <w:t>6</w:t>
        </w:r>
        <w:r>
          <w:fldChar w:fldCharType="end"/>
        </w:r>
      </w:hyperlink>
    </w:p>
    <w:p>
      <w:pPr>
        <w:pStyle w:val="TOC2"/>
        <w:tabs>
          <w:tab w:val="right" w:leader="dot" w:pos="8306"/>
        </w:tabs>
      </w:pPr>
      <w:hyperlink w:anchor="_Toc1279" w:history="1">
        <w:r>
          <w:rPr>
            <w:rFonts w:ascii="仿宋" w:eastAsia="仿宋" w:hAnsi="仿宋" w:cs="仿宋" w:hint="eastAsia"/>
            <w:lang w:eastAsia="zh-CN"/>
          </w:rPr>
          <w:t>(一)、建筑工程设计原则</w:t>
        </w:r>
        <w:r>
          <w:tab/>
        </w:r>
        <w:r>
          <w:fldChar w:fldCharType="begin"/>
        </w:r>
        <w:r>
          <w:instrText xml:space="preserve"> PAGEREF _Toc1279 \h </w:instrText>
        </w:r>
        <w:r>
          <w:fldChar w:fldCharType="separate"/>
        </w:r>
        <w:r>
          <w:t>6</w:t>
        </w:r>
        <w:r>
          <w:fldChar w:fldCharType="end"/>
        </w:r>
      </w:hyperlink>
    </w:p>
    <w:p>
      <w:pPr>
        <w:pStyle w:val="TOC2"/>
        <w:tabs>
          <w:tab w:val="right" w:leader="dot" w:pos="8306"/>
        </w:tabs>
      </w:pPr>
      <w:hyperlink w:anchor="_Toc32115" w:history="1">
        <w:r>
          <w:rPr>
            <w:rFonts w:ascii="仿宋" w:eastAsia="仿宋" w:hAnsi="仿宋" w:cs="仿宋" w:hint="eastAsia"/>
            <w:lang w:eastAsia="zh-CN"/>
          </w:rPr>
          <w:t>(二)、土建工程设计年限及安全等级</w:t>
        </w:r>
        <w:r>
          <w:tab/>
        </w:r>
        <w:r>
          <w:fldChar w:fldCharType="begin"/>
        </w:r>
        <w:r>
          <w:instrText xml:space="preserve"> PAGEREF _Toc32115 \h </w:instrText>
        </w:r>
        <w:r>
          <w:fldChar w:fldCharType="separate"/>
        </w:r>
        <w:r>
          <w:t>8</w:t>
        </w:r>
        <w:r>
          <w:fldChar w:fldCharType="end"/>
        </w:r>
      </w:hyperlink>
    </w:p>
    <w:p>
      <w:pPr>
        <w:pStyle w:val="TOC2"/>
        <w:tabs>
          <w:tab w:val="right" w:leader="dot" w:pos="8306"/>
        </w:tabs>
      </w:pPr>
      <w:hyperlink w:anchor="_Toc9924" w:history="1">
        <w:r>
          <w:rPr>
            <w:rFonts w:ascii="仿宋" w:eastAsia="仿宋" w:hAnsi="仿宋" w:cs="仿宋" w:hint="eastAsia"/>
            <w:lang w:eastAsia="zh-CN"/>
          </w:rPr>
          <w:t>(三)、建筑工程设计总体要求</w:t>
        </w:r>
        <w:r>
          <w:tab/>
        </w:r>
        <w:r>
          <w:fldChar w:fldCharType="begin"/>
        </w:r>
        <w:r>
          <w:instrText xml:space="preserve"> PAGEREF _Toc9924 \h </w:instrText>
        </w:r>
        <w:r>
          <w:fldChar w:fldCharType="separate"/>
        </w:r>
        <w:r>
          <w:t>9</w:t>
        </w:r>
        <w:r>
          <w:fldChar w:fldCharType="end"/>
        </w:r>
      </w:hyperlink>
    </w:p>
    <w:p>
      <w:pPr>
        <w:pStyle w:val="TOC2"/>
        <w:tabs>
          <w:tab w:val="right" w:leader="dot" w:pos="8306"/>
        </w:tabs>
      </w:pPr>
      <w:hyperlink w:anchor="_Toc18296" w:history="1">
        <w:r>
          <w:rPr>
            <w:rFonts w:ascii="仿宋" w:eastAsia="仿宋" w:hAnsi="仿宋" w:cs="仿宋" w:hint="eastAsia"/>
            <w:lang w:eastAsia="zh-CN"/>
          </w:rPr>
          <w:t>(四)、土建工程建设指标</w:t>
        </w:r>
        <w:r>
          <w:tab/>
        </w:r>
        <w:r>
          <w:fldChar w:fldCharType="begin"/>
        </w:r>
        <w:r>
          <w:instrText xml:space="preserve"> PAGEREF _Toc18296 \h </w:instrText>
        </w:r>
        <w:r>
          <w:fldChar w:fldCharType="separate"/>
        </w:r>
        <w:r>
          <w:t>9</w:t>
        </w:r>
        <w:r>
          <w:fldChar w:fldCharType="end"/>
        </w:r>
      </w:hyperlink>
    </w:p>
    <w:p>
      <w:pPr>
        <w:pStyle w:val="TOC1"/>
        <w:tabs>
          <w:tab w:val="right" w:leader="dot" w:pos="8306"/>
        </w:tabs>
      </w:pPr>
      <w:hyperlink w:anchor="_Toc20820" w:history="1">
        <w:r>
          <w:rPr>
            <w:rFonts w:ascii="仿宋" w:eastAsia="仿宋" w:hAnsi="仿宋" w:cs="仿宋" w:hint="eastAsia"/>
            <w:lang w:eastAsia="zh-CN"/>
          </w:rPr>
          <w:t>四、手机投影仪项目建设背景及必要性分析</w:t>
        </w:r>
        <w:r>
          <w:tab/>
        </w:r>
        <w:r>
          <w:fldChar w:fldCharType="begin"/>
        </w:r>
        <w:r>
          <w:instrText xml:space="preserve"> PAGEREF _Toc20820 \h </w:instrText>
        </w:r>
        <w:r>
          <w:fldChar w:fldCharType="separate"/>
        </w:r>
        <w:r>
          <w:t>10</w:t>
        </w:r>
        <w:r>
          <w:fldChar w:fldCharType="end"/>
        </w:r>
      </w:hyperlink>
    </w:p>
    <w:p>
      <w:pPr>
        <w:pStyle w:val="TOC2"/>
        <w:tabs>
          <w:tab w:val="right" w:leader="dot" w:pos="8306"/>
        </w:tabs>
      </w:pPr>
      <w:hyperlink w:anchor="_Toc27141" w:history="1">
        <w:r>
          <w:rPr>
            <w:rFonts w:ascii="仿宋" w:eastAsia="仿宋" w:hAnsi="仿宋" w:cs="仿宋" w:hint="eastAsia"/>
            <w:lang w:eastAsia="zh-CN"/>
          </w:rPr>
          <w:t>(一)、手机投影仪项目背景分析</w:t>
        </w:r>
        <w:r>
          <w:tab/>
        </w:r>
        <w:r>
          <w:fldChar w:fldCharType="begin"/>
        </w:r>
        <w:r>
          <w:instrText xml:space="preserve"> PAGEREF _Toc27141 \h </w:instrText>
        </w:r>
        <w:r>
          <w:fldChar w:fldCharType="separate"/>
        </w:r>
        <w:r>
          <w:t>10</w:t>
        </w:r>
        <w:r>
          <w:fldChar w:fldCharType="end"/>
        </w:r>
      </w:hyperlink>
    </w:p>
    <w:p>
      <w:pPr>
        <w:pStyle w:val="TOC2"/>
        <w:tabs>
          <w:tab w:val="right" w:leader="dot" w:pos="8306"/>
        </w:tabs>
      </w:pPr>
      <w:hyperlink w:anchor="_Toc20114" w:history="1">
        <w:r>
          <w:rPr>
            <w:rFonts w:ascii="仿宋" w:eastAsia="仿宋" w:hAnsi="仿宋" w:cs="仿宋" w:hint="eastAsia"/>
            <w:lang w:eastAsia="zh-CN"/>
          </w:rPr>
          <w:t>(二)、手机投影仪项目建设必要性分析</w:t>
        </w:r>
        <w:r>
          <w:tab/>
        </w:r>
        <w:r>
          <w:fldChar w:fldCharType="begin"/>
        </w:r>
        <w:r>
          <w:instrText xml:space="preserve"> PAGEREF _Toc20114 \h </w:instrText>
        </w:r>
        <w:r>
          <w:fldChar w:fldCharType="separate"/>
        </w:r>
        <w:r>
          <w:t>11</w:t>
        </w:r>
        <w:r>
          <w:fldChar w:fldCharType="end"/>
        </w:r>
      </w:hyperlink>
    </w:p>
    <w:p>
      <w:pPr>
        <w:pStyle w:val="TOC1"/>
        <w:tabs>
          <w:tab w:val="right" w:leader="dot" w:pos="8306"/>
        </w:tabs>
      </w:pPr>
      <w:hyperlink w:anchor="_Toc24767" w:history="1">
        <w:r>
          <w:rPr>
            <w:rFonts w:ascii="仿宋" w:eastAsia="仿宋" w:hAnsi="仿宋" w:cs="仿宋" w:hint="eastAsia"/>
            <w:lang w:eastAsia="zh-CN"/>
          </w:rPr>
          <w:t>五、手机投影仪项目建设单位说明</w:t>
        </w:r>
        <w:r>
          <w:tab/>
        </w:r>
        <w:r>
          <w:fldChar w:fldCharType="begin"/>
        </w:r>
        <w:r>
          <w:instrText xml:space="preserve"> PAGEREF _Toc24767 \h </w:instrText>
        </w:r>
        <w:r>
          <w:fldChar w:fldCharType="separate"/>
        </w:r>
        <w:r>
          <w:t>13</w:t>
        </w:r>
        <w:r>
          <w:fldChar w:fldCharType="end"/>
        </w:r>
      </w:hyperlink>
    </w:p>
    <w:p>
      <w:pPr>
        <w:pStyle w:val="TOC2"/>
        <w:tabs>
          <w:tab w:val="right" w:leader="dot" w:pos="8306"/>
        </w:tabs>
      </w:pPr>
      <w:hyperlink w:anchor="_Toc18352" w:history="1">
        <w:r>
          <w:rPr>
            <w:rFonts w:ascii="仿宋" w:eastAsia="仿宋" w:hAnsi="仿宋" w:cs="仿宋" w:hint="eastAsia"/>
            <w:lang w:eastAsia="zh-CN"/>
          </w:rPr>
          <w:t>(一)、手机投影仪项目承办单位基本情况</w:t>
        </w:r>
        <w:r>
          <w:tab/>
        </w:r>
        <w:r>
          <w:fldChar w:fldCharType="begin"/>
        </w:r>
        <w:r>
          <w:instrText xml:space="preserve"> PAGEREF _Toc18352 \h </w:instrText>
        </w:r>
        <w:r>
          <w:fldChar w:fldCharType="separate"/>
        </w:r>
        <w:r>
          <w:t>13</w:t>
        </w:r>
        <w:r>
          <w:fldChar w:fldCharType="end"/>
        </w:r>
      </w:hyperlink>
    </w:p>
    <w:p>
      <w:pPr>
        <w:pStyle w:val="TOC2"/>
        <w:tabs>
          <w:tab w:val="right" w:leader="dot" w:pos="8306"/>
        </w:tabs>
      </w:pPr>
      <w:hyperlink w:anchor="_Toc25506" w:history="1">
        <w:r>
          <w:rPr>
            <w:rFonts w:ascii="仿宋" w:eastAsia="仿宋" w:hAnsi="仿宋" w:cs="仿宋" w:hint="eastAsia"/>
            <w:lang w:eastAsia="zh-CN"/>
          </w:rPr>
          <w:t>(二)、公司经济效益分析</w:t>
        </w:r>
        <w:r>
          <w:tab/>
        </w:r>
        <w:r>
          <w:fldChar w:fldCharType="begin"/>
        </w:r>
        <w:r>
          <w:instrText xml:space="preserve"> PAGEREF _Toc25506 \h </w:instrText>
        </w:r>
        <w:r>
          <w:fldChar w:fldCharType="separate"/>
        </w:r>
        <w:r>
          <w:t>13</w:t>
        </w:r>
        <w:r>
          <w:fldChar w:fldCharType="end"/>
        </w:r>
      </w:hyperlink>
    </w:p>
    <w:p>
      <w:pPr>
        <w:pStyle w:val="TOC1"/>
        <w:tabs>
          <w:tab w:val="right" w:leader="dot" w:pos="8306"/>
        </w:tabs>
      </w:pPr>
      <w:hyperlink w:anchor="_Toc25065" w:history="1">
        <w:r>
          <w:rPr>
            <w:rFonts w:ascii="仿宋" w:eastAsia="仿宋" w:hAnsi="仿宋" w:cs="仿宋" w:hint="eastAsia"/>
            <w:lang w:eastAsia="zh-CN"/>
          </w:rPr>
          <w:t>六、手机投影仪项目危机管理</w:t>
        </w:r>
        <w:r>
          <w:tab/>
        </w:r>
        <w:r>
          <w:fldChar w:fldCharType="begin"/>
        </w:r>
        <w:r>
          <w:instrText xml:space="preserve"> PAGEREF _Toc25065 \h </w:instrText>
        </w:r>
        <w:r>
          <w:fldChar w:fldCharType="separate"/>
        </w:r>
        <w:r>
          <w:t>14</w:t>
        </w:r>
        <w:r>
          <w:fldChar w:fldCharType="end"/>
        </w:r>
      </w:hyperlink>
    </w:p>
    <w:p>
      <w:pPr>
        <w:pStyle w:val="TOC2"/>
        <w:tabs>
          <w:tab w:val="right" w:leader="dot" w:pos="8306"/>
        </w:tabs>
      </w:pPr>
      <w:hyperlink w:anchor="_Toc25455" w:history="1">
        <w:r>
          <w:rPr>
            <w:rFonts w:ascii="仿宋" w:eastAsia="仿宋" w:hAnsi="仿宋" w:cs="仿宋" w:hint="eastAsia"/>
            <w:lang w:eastAsia="zh-CN"/>
          </w:rPr>
          <w:t>(一)、危机预警与识别</w:t>
        </w:r>
        <w:r>
          <w:tab/>
        </w:r>
        <w:r>
          <w:fldChar w:fldCharType="begin"/>
        </w:r>
        <w:r>
          <w:instrText xml:space="preserve"> PAGEREF _Toc25455 \h </w:instrText>
        </w:r>
        <w:r>
          <w:fldChar w:fldCharType="separate"/>
        </w:r>
        <w:r>
          <w:t>14</w:t>
        </w:r>
        <w:r>
          <w:fldChar w:fldCharType="end"/>
        </w:r>
      </w:hyperlink>
    </w:p>
    <w:p>
      <w:pPr>
        <w:pStyle w:val="TOC2"/>
        <w:tabs>
          <w:tab w:val="right" w:leader="dot" w:pos="8306"/>
        </w:tabs>
      </w:pPr>
      <w:hyperlink w:anchor="_Toc20929" w:history="1">
        <w:r>
          <w:rPr>
            <w:rFonts w:ascii="仿宋" w:eastAsia="仿宋" w:hAnsi="仿宋" w:cs="仿宋" w:hint="eastAsia"/>
            <w:lang w:eastAsia="zh-CN"/>
          </w:rPr>
          <w:t>(二)、危机应对与恢复</w:t>
        </w:r>
        <w:r>
          <w:tab/>
        </w:r>
        <w:r>
          <w:fldChar w:fldCharType="begin"/>
        </w:r>
        <w:r>
          <w:instrText xml:space="preserve"> PAGEREF _Toc20929 \h </w:instrText>
        </w:r>
        <w:r>
          <w:fldChar w:fldCharType="separate"/>
        </w:r>
        <w:r>
          <w:t>15</w:t>
        </w:r>
        <w:r>
          <w:fldChar w:fldCharType="end"/>
        </w:r>
      </w:hyperlink>
    </w:p>
    <w:p>
      <w:pPr>
        <w:pStyle w:val="TOC1"/>
        <w:tabs>
          <w:tab w:val="right" w:leader="dot" w:pos="8306"/>
        </w:tabs>
      </w:pPr>
      <w:hyperlink w:anchor="_Toc13901" w:history="1">
        <w:r>
          <w:rPr>
            <w:rFonts w:ascii="仿宋" w:eastAsia="仿宋" w:hAnsi="仿宋" w:cs="仿宋" w:hint="eastAsia"/>
            <w:lang w:eastAsia="zh-CN"/>
          </w:rPr>
          <w:t>七、手机投影仪项目计划安排</w:t>
        </w:r>
        <w:r>
          <w:tab/>
        </w:r>
        <w:r>
          <w:fldChar w:fldCharType="begin"/>
        </w:r>
        <w:r>
          <w:instrText xml:space="preserve"> PAGEREF _Toc13901 \h </w:instrText>
        </w:r>
        <w:r>
          <w:fldChar w:fldCharType="separate"/>
        </w:r>
        <w:r>
          <w:t>17</w:t>
        </w:r>
        <w:r>
          <w:fldChar w:fldCharType="end"/>
        </w:r>
      </w:hyperlink>
    </w:p>
    <w:p>
      <w:pPr>
        <w:pStyle w:val="TOC2"/>
        <w:tabs>
          <w:tab w:val="right" w:leader="dot" w:pos="8306"/>
        </w:tabs>
      </w:pPr>
      <w:hyperlink w:anchor="_Toc8592" w:history="1">
        <w:r>
          <w:rPr>
            <w:rFonts w:ascii="仿宋" w:eastAsia="仿宋" w:hAnsi="仿宋" w:cs="仿宋" w:hint="eastAsia"/>
            <w:lang w:eastAsia="zh-CN"/>
          </w:rPr>
          <w:t>(一)、建设周期</w:t>
        </w:r>
        <w:r>
          <w:tab/>
        </w:r>
        <w:r>
          <w:fldChar w:fldCharType="begin"/>
        </w:r>
        <w:r>
          <w:instrText xml:space="preserve"> PAGEREF _Toc8592 \h </w:instrText>
        </w:r>
        <w:r>
          <w:fldChar w:fldCharType="separate"/>
        </w:r>
        <w:r>
          <w:t>17</w:t>
        </w:r>
        <w:r>
          <w:fldChar w:fldCharType="end"/>
        </w:r>
      </w:hyperlink>
    </w:p>
    <w:p>
      <w:pPr>
        <w:pStyle w:val="TOC2"/>
        <w:tabs>
          <w:tab w:val="right" w:leader="dot" w:pos="8306"/>
        </w:tabs>
      </w:pPr>
      <w:hyperlink w:anchor="_Toc24258" w:history="1">
        <w:r>
          <w:rPr>
            <w:rFonts w:ascii="仿宋" w:eastAsia="仿宋" w:hAnsi="仿宋" w:cs="仿宋" w:hint="eastAsia"/>
            <w:lang w:eastAsia="zh-CN"/>
          </w:rPr>
          <w:t>(二)、建设进度</w:t>
        </w:r>
        <w:r>
          <w:tab/>
        </w:r>
        <w:r>
          <w:fldChar w:fldCharType="begin"/>
        </w:r>
        <w:r>
          <w:instrText xml:space="preserve"> PAGEREF _Toc24258 \h </w:instrText>
        </w:r>
        <w:r>
          <w:fldChar w:fldCharType="separate"/>
        </w:r>
        <w:r>
          <w:t>18</w:t>
        </w:r>
        <w:r>
          <w:fldChar w:fldCharType="end"/>
        </w:r>
      </w:hyperlink>
    </w:p>
    <w:p>
      <w:pPr>
        <w:pStyle w:val="TOC2"/>
        <w:tabs>
          <w:tab w:val="right" w:leader="dot" w:pos="8306"/>
        </w:tabs>
      </w:pPr>
      <w:hyperlink w:anchor="_Toc3367" w:history="1">
        <w:r>
          <w:rPr>
            <w:rFonts w:ascii="仿宋" w:eastAsia="仿宋" w:hAnsi="仿宋" w:cs="仿宋" w:hint="eastAsia"/>
            <w:lang w:eastAsia="zh-CN"/>
          </w:rPr>
          <w:t>(三)、进度安排注意事项</w:t>
        </w:r>
        <w:r>
          <w:tab/>
        </w:r>
        <w:r>
          <w:fldChar w:fldCharType="begin"/>
        </w:r>
        <w:r>
          <w:instrText xml:space="preserve"> PAGEREF _Toc3367 \h </w:instrText>
        </w:r>
        <w:r>
          <w:fldChar w:fldCharType="separate"/>
        </w:r>
        <w:r>
          <w:t>18</w:t>
        </w:r>
        <w:r>
          <w:fldChar w:fldCharType="end"/>
        </w:r>
      </w:hyperlink>
    </w:p>
    <w:p>
      <w:pPr>
        <w:pStyle w:val="TOC2"/>
        <w:tabs>
          <w:tab w:val="right" w:leader="dot" w:pos="8306"/>
        </w:tabs>
      </w:pPr>
      <w:hyperlink w:anchor="_Toc26420" w:history="1">
        <w:r>
          <w:rPr>
            <w:rFonts w:ascii="仿宋" w:eastAsia="仿宋" w:hAnsi="仿宋" w:cs="仿宋" w:hint="eastAsia"/>
            <w:lang w:eastAsia="zh-CN"/>
          </w:rPr>
          <w:t>(四)、人力资源配置</w:t>
        </w:r>
        <w:r>
          <w:tab/>
        </w:r>
        <w:r>
          <w:fldChar w:fldCharType="begin"/>
        </w:r>
        <w:r>
          <w:instrText xml:space="preserve"> PAGEREF _Toc26420 \h </w:instrText>
        </w:r>
        <w:r>
          <w:fldChar w:fldCharType="separate"/>
        </w:r>
        <w:r>
          <w:t>20</w:t>
        </w:r>
        <w:r>
          <w:fldChar w:fldCharType="end"/>
        </w:r>
      </w:hyperlink>
    </w:p>
    <w:p>
      <w:pPr>
        <w:pStyle w:val="TOC1"/>
        <w:tabs>
          <w:tab w:val="right" w:leader="dot" w:pos="8306"/>
        </w:tabs>
      </w:pPr>
      <w:hyperlink w:anchor="_Toc9162" w:history="1">
        <w:r>
          <w:rPr>
            <w:rFonts w:ascii="仿宋" w:eastAsia="仿宋" w:hAnsi="仿宋" w:cs="仿宋" w:hint="eastAsia"/>
            <w:lang w:eastAsia="zh-CN"/>
          </w:rPr>
          <w:t>八、手机投影仪项目风险管理</w:t>
        </w:r>
        <w:r>
          <w:tab/>
        </w:r>
        <w:r>
          <w:fldChar w:fldCharType="begin"/>
        </w:r>
        <w:r>
          <w:instrText xml:space="preserve"> PAGEREF _Toc9162 \h </w:instrText>
        </w:r>
        <w:r>
          <w:fldChar w:fldCharType="separate"/>
        </w:r>
        <w:r>
          <w:t>21</w:t>
        </w:r>
        <w:r>
          <w:fldChar w:fldCharType="end"/>
        </w:r>
      </w:hyperlink>
    </w:p>
    <w:p>
      <w:pPr>
        <w:pStyle w:val="TOC2"/>
        <w:tabs>
          <w:tab w:val="right" w:leader="dot" w:pos="8306"/>
        </w:tabs>
      </w:pPr>
      <w:hyperlink w:anchor="_Toc24195" w:history="1">
        <w:r>
          <w:rPr>
            <w:rFonts w:ascii="仿宋" w:eastAsia="仿宋" w:hAnsi="仿宋" w:cs="仿宋" w:hint="eastAsia"/>
            <w:lang w:eastAsia="zh-CN"/>
          </w:rPr>
          <w:t>(一)、风险识别与评估</w:t>
        </w:r>
        <w:r>
          <w:tab/>
        </w:r>
        <w:r>
          <w:fldChar w:fldCharType="begin"/>
        </w:r>
        <w:r>
          <w:instrText xml:space="preserve"> PAGEREF _Toc24195 \h </w:instrText>
        </w:r>
        <w:r>
          <w:fldChar w:fldCharType="separate"/>
        </w:r>
        <w:r>
          <w:t>21</w:t>
        </w:r>
        <w:r>
          <w:fldChar w:fldCharType="end"/>
        </w:r>
      </w:hyperlink>
    </w:p>
    <w:p>
      <w:pPr>
        <w:pStyle w:val="TOC2"/>
        <w:tabs>
          <w:tab w:val="right" w:leader="dot" w:pos="8306"/>
        </w:tabs>
      </w:pPr>
      <w:hyperlink w:anchor="_Toc10969" w:history="1">
        <w:r>
          <w:rPr>
            <w:rFonts w:ascii="仿宋" w:eastAsia="仿宋" w:hAnsi="仿宋" w:cs="仿宋" w:hint="eastAsia"/>
            <w:lang w:eastAsia="zh-CN"/>
          </w:rPr>
          <w:t>(二)、风险应对策略</w:t>
        </w:r>
        <w:r>
          <w:tab/>
        </w:r>
        <w:r>
          <w:fldChar w:fldCharType="begin"/>
        </w:r>
        <w:r>
          <w:instrText xml:space="preserve"> PAGEREF _Toc10969 \h </w:instrText>
        </w:r>
        <w:r>
          <w:fldChar w:fldCharType="separate"/>
        </w:r>
        <w:r>
          <w:t>22</w:t>
        </w:r>
        <w:r>
          <w:fldChar w:fldCharType="end"/>
        </w:r>
      </w:hyperlink>
    </w:p>
    <w:p>
      <w:pPr>
        <w:pStyle w:val="TOC2"/>
        <w:tabs>
          <w:tab w:val="right" w:leader="dot" w:pos="8306"/>
        </w:tabs>
      </w:pPr>
      <w:hyperlink w:anchor="_Toc9864" w:history="1">
        <w:r>
          <w:rPr>
            <w:rFonts w:ascii="仿宋" w:eastAsia="仿宋" w:hAnsi="仿宋" w:cs="仿宋" w:hint="eastAsia"/>
            <w:lang w:eastAsia="zh-CN"/>
          </w:rPr>
          <w:t>(三)、风险监控与控制</w:t>
        </w:r>
        <w:r>
          <w:tab/>
        </w:r>
        <w:r>
          <w:fldChar w:fldCharType="begin"/>
        </w:r>
        <w:r>
          <w:instrText xml:space="preserve"> PAGEREF _Toc9864 \h </w:instrText>
        </w:r>
        <w:r>
          <w:fldChar w:fldCharType="separate"/>
        </w:r>
        <w:r>
          <w:t>24</w:t>
        </w:r>
        <w:r>
          <w:fldChar w:fldCharType="end"/>
        </w:r>
      </w:hyperlink>
    </w:p>
    <w:p>
      <w:pPr>
        <w:pStyle w:val="TOC1"/>
        <w:tabs>
          <w:tab w:val="right" w:leader="dot" w:pos="8306"/>
        </w:tabs>
      </w:pPr>
      <w:hyperlink w:anchor="_Toc20185" w:history="1">
        <w:r>
          <w:rPr>
            <w:rFonts w:ascii="仿宋" w:eastAsia="仿宋" w:hAnsi="仿宋" w:cs="仿宋" w:hint="eastAsia"/>
            <w:lang w:eastAsia="zh-CN"/>
          </w:rPr>
          <w:t>九、手机投影仪项目人力资源培养与发展</w:t>
        </w:r>
        <w:r>
          <w:tab/>
        </w:r>
        <w:r>
          <w:fldChar w:fldCharType="begin"/>
        </w:r>
        <w:r>
          <w:instrText xml:space="preserve"> PAGEREF _Toc20185 \h </w:instrText>
        </w:r>
        <w:r>
          <w:fldChar w:fldCharType="separate"/>
        </w:r>
        <w:r>
          <w:t>25</w:t>
        </w:r>
        <w:r>
          <w:fldChar w:fldCharType="end"/>
        </w:r>
      </w:hyperlink>
    </w:p>
    <w:p>
      <w:pPr>
        <w:pStyle w:val="TOC2"/>
        <w:tabs>
          <w:tab w:val="right" w:leader="dot" w:pos="8306"/>
        </w:tabs>
      </w:pPr>
      <w:hyperlink w:anchor="_Toc2939" w:history="1">
        <w:r>
          <w:rPr>
            <w:rFonts w:ascii="仿宋" w:eastAsia="仿宋" w:hAnsi="仿宋" w:cs="仿宋" w:hint="eastAsia"/>
            <w:lang w:eastAsia="zh-CN"/>
          </w:rPr>
          <w:t>(一)、人才需求与规划</w:t>
        </w:r>
        <w:r>
          <w:tab/>
        </w:r>
        <w:r>
          <w:fldChar w:fldCharType="begin"/>
        </w:r>
        <w:r>
          <w:instrText xml:space="preserve"> PAGEREF _Toc2939 \h </w:instrText>
        </w:r>
        <w:r>
          <w:fldChar w:fldCharType="separate"/>
        </w:r>
        <w:r>
          <w:t>25</w:t>
        </w:r>
        <w:r>
          <w:fldChar w:fldCharType="end"/>
        </w:r>
      </w:hyperlink>
    </w:p>
    <w:p>
      <w:pPr>
        <w:pStyle w:val="TOC2"/>
        <w:tabs>
          <w:tab w:val="right" w:leader="dot" w:pos="8306"/>
        </w:tabs>
      </w:pPr>
      <w:hyperlink w:anchor="_Toc24004" w:history="1">
        <w:r>
          <w:rPr>
            <w:rFonts w:ascii="仿宋" w:eastAsia="仿宋" w:hAnsi="仿宋" w:cs="仿宋" w:hint="eastAsia"/>
            <w:lang w:eastAsia="zh-CN"/>
          </w:rPr>
          <w:t>(二)、培训与发展计划</w:t>
        </w:r>
        <w:r>
          <w:tab/>
        </w:r>
        <w:r>
          <w:fldChar w:fldCharType="begin"/>
        </w:r>
        <w:r>
          <w:instrText xml:space="preserve"> PAGEREF _Toc24004 \h </w:instrText>
        </w:r>
        <w:r>
          <w:fldChar w:fldCharType="separate"/>
        </w:r>
        <w:r>
          <w:t>25</w:t>
        </w:r>
        <w:r>
          <w:fldChar w:fldCharType="end"/>
        </w:r>
      </w:hyperlink>
    </w:p>
    <w:p>
      <w:pPr>
        <w:pStyle w:val="TOC1"/>
        <w:tabs>
          <w:tab w:val="right" w:leader="dot" w:pos="8306"/>
        </w:tabs>
      </w:pPr>
      <w:hyperlink w:anchor="_Toc5003" w:history="1">
        <w:r>
          <w:rPr>
            <w:rFonts w:ascii="仿宋" w:eastAsia="仿宋" w:hAnsi="仿宋" w:cs="仿宋" w:hint="eastAsia"/>
            <w:lang w:eastAsia="zh-CN"/>
          </w:rPr>
          <w:t>十、生产安全保护</w:t>
        </w:r>
        <w:r>
          <w:tab/>
        </w:r>
        <w:r>
          <w:fldChar w:fldCharType="begin"/>
        </w:r>
        <w:r>
          <w:instrText xml:space="preserve"> PAGEREF _Toc5003 \h </w:instrText>
        </w:r>
        <w:r>
          <w:fldChar w:fldCharType="separate"/>
        </w:r>
        <w:r>
          <w:t>26</w:t>
        </w:r>
        <w:r>
          <w:fldChar w:fldCharType="end"/>
        </w:r>
      </w:hyperlink>
    </w:p>
    <w:p>
      <w:pPr>
        <w:pStyle w:val="TOC2"/>
        <w:tabs>
          <w:tab w:val="right" w:leader="dot" w:pos="8306"/>
        </w:tabs>
      </w:pPr>
      <w:hyperlink w:anchor="_Toc23745" w:history="1">
        <w:r>
          <w:rPr>
            <w:rFonts w:ascii="仿宋" w:eastAsia="仿宋" w:hAnsi="仿宋" w:cs="仿宋" w:hint="eastAsia"/>
            <w:lang w:eastAsia="zh-CN"/>
          </w:rPr>
          <w:t>(一)、消防安全</w:t>
        </w:r>
        <w:r>
          <w:tab/>
        </w:r>
        <w:r>
          <w:fldChar w:fldCharType="begin"/>
        </w:r>
        <w:r>
          <w:instrText xml:space="preserve"> PAGEREF _Toc23745 \h </w:instrText>
        </w:r>
        <w:r>
          <w:fldChar w:fldCharType="separate"/>
        </w:r>
        <w:r>
          <w:t>26</w:t>
        </w:r>
        <w:r>
          <w:fldChar w:fldCharType="end"/>
        </w:r>
      </w:hyperlink>
    </w:p>
    <w:p>
      <w:pPr>
        <w:pStyle w:val="TOC2"/>
        <w:tabs>
          <w:tab w:val="right" w:leader="dot" w:pos="8306"/>
        </w:tabs>
      </w:pPr>
      <w:hyperlink w:anchor="_Toc12333" w:history="1">
        <w:r>
          <w:rPr>
            <w:rFonts w:ascii="仿宋" w:eastAsia="仿宋" w:hAnsi="仿宋" w:cs="仿宋" w:hint="eastAsia"/>
            <w:lang w:eastAsia="zh-CN"/>
          </w:rPr>
          <w:t>(二)、防火防爆总图布置措施</w:t>
        </w:r>
        <w:r>
          <w:tab/>
        </w:r>
        <w:r>
          <w:fldChar w:fldCharType="begin"/>
        </w:r>
        <w:r>
          <w:instrText xml:space="preserve"> PAGEREF _Toc12333 \h </w:instrText>
        </w:r>
        <w:r>
          <w:fldChar w:fldCharType="separate"/>
        </w:r>
        <w:r>
          <w:t>27</w:t>
        </w:r>
        <w:r>
          <w:fldChar w:fldCharType="end"/>
        </w:r>
      </w:hyperlink>
    </w:p>
    <w:p>
      <w:pPr>
        <w:pStyle w:val="TOC2"/>
        <w:tabs>
          <w:tab w:val="right" w:leader="dot" w:pos="8306"/>
        </w:tabs>
      </w:pPr>
      <w:hyperlink w:anchor="_Toc7349" w:history="1">
        <w:r>
          <w:rPr>
            <w:rFonts w:ascii="仿宋" w:eastAsia="仿宋" w:hAnsi="仿宋" w:cs="仿宋" w:hint="eastAsia"/>
            <w:lang w:eastAsia="zh-CN"/>
          </w:rPr>
          <w:t>(三)、自然灾害防范措施</w:t>
        </w:r>
        <w:r>
          <w:tab/>
        </w:r>
        <w:r>
          <w:fldChar w:fldCharType="begin"/>
        </w:r>
        <w:r>
          <w:instrText xml:space="preserve"> PAGEREF _Toc7349 \h </w:instrText>
        </w:r>
        <w:r>
          <w:fldChar w:fldCharType="separate"/>
        </w:r>
        <w:r>
          <w:t>28</w:t>
        </w:r>
        <w:r>
          <w:fldChar w:fldCharType="end"/>
        </w:r>
      </w:hyperlink>
    </w:p>
    <w:p>
      <w:pPr>
        <w:pStyle w:val="TOC2"/>
        <w:tabs>
          <w:tab w:val="right" w:leader="dot" w:pos="8306"/>
        </w:tabs>
      </w:pPr>
      <w:hyperlink w:anchor="_Toc1771" w:history="1">
        <w:r>
          <w:rPr>
            <w:rFonts w:ascii="仿宋" w:eastAsia="仿宋" w:hAnsi="仿宋" w:cs="仿宋" w:hint="eastAsia"/>
            <w:lang w:eastAsia="zh-CN"/>
          </w:rPr>
          <w:t>(四)、安全色及安全标志使用要求</w:t>
        </w:r>
        <w:r>
          <w:tab/>
        </w:r>
        <w:r>
          <w:fldChar w:fldCharType="begin"/>
        </w:r>
        <w:r>
          <w:instrText xml:space="preserve"> PAGEREF _Toc1771 \h </w:instrText>
        </w:r>
        <w:r>
          <w:fldChar w:fldCharType="separate"/>
        </w:r>
        <w:r>
          <w:t>29</w:t>
        </w:r>
        <w:r>
          <w:fldChar w:fldCharType="end"/>
        </w:r>
      </w:hyperlink>
    </w:p>
    <w:p>
      <w:pPr>
        <w:pStyle w:val="TOC2"/>
        <w:tabs>
          <w:tab w:val="right" w:leader="dot" w:pos="8306"/>
        </w:tabs>
      </w:pPr>
      <w:hyperlink w:anchor="_Toc19534" w:history="1">
        <w:r>
          <w:rPr>
            <w:rFonts w:ascii="仿宋" w:eastAsia="仿宋" w:hAnsi="仿宋" w:cs="仿宋" w:hint="eastAsia"/>
            <w:lang w:eastAsia="zh-CN"/>
          </w:rPr>
          <w:t>(五)、防尘防毒措施</w:t>
        </w:r>
        <w:r>
          <w:tab/>
        </w:r>
        <w:r>
          <w:fldChar w:fldCharType="begin"/>
        </w:r>
        <w:r>
          <w:instrText xml:space="preserve"> PAGEREF _Toc19534 \h </w:instrText>
        </w:r>
        <w:r>
          <w:fldChar w:fldCharType="separate"/>
        </w:r>
        <w:r>
          <w:t>30</w:t>
        </w:r>
        <w:r>
          <w:fldChar w:fldCharType="end"/>
        </w:r>
      </w:hyperlink>
    </w:p>
    <w:p>
      <w:pPr>
        <w:pStyle w:val="TOC2"/>
        <w:tabs>
          <w:tab w:val="right" w:leader="dot" w:pos="8306"/>
        </w:tabs>
      </w:pPr>
      <w:hyperlink w:anchor="_Toc30147" w:history="1">
        <w:r>
          <w:rPr>
            <w:rFonts w:ascii="仿宋" w:eastAsia="仿宋" w:hAnsi="仿宋" w:cs="仿宋" w:hint="eastAsia"/>
            <w:lang w:eastAsia="zh-CN"/>
          </w:rPr>
          <w:t>(六)、防静电、触电防护及防雷措施</w:t>
        </w:r>
        <w:r>
          <w:tab/>
        </w:r>
        <w:r>
          <w:fldChar w:fldCharType="begin"/>
        </w:r>
        <w:r>
          <w:instrText xml:space="preserve"> PAGEREF _Toc30147 \h </w:instrText>
        </w:r>
        <w:r>
          <w:fldChar w:fldCharType="separate"/>
        </w:r>
        <w:r>
          <w:t>31</w:t>
        </w:r>
        <w:r>
          <w:fldChar w:fldCharType="end"/>
        </w:r>
      </w:hyperlink>
    </w:p>
    <w:p>
      <w:pPr>
        <w:pStyle w:val="TOC2"/>
        <w:tabs>
          <w:tab w:val="right" w:leader="dot" w:pos="8306"/>
        </w:tabs>
      </w:pPr>
      <w:hyperlink w:anchor="_Toc15224" w:history="1">
        <w:r>
          <w:rPr>
            <w:rFonts w:ascii="仿宋" w:eastAsia="仿宋" w:hAnsi="仿宋" w:cs="仿宋" w:hint="eastAsia"/>
            <w:lang w:eastAsia="zh-CN"/>
          </w:rPr>
          <w:t>(七)、机械设备安全保障措施</w:t>
        </w:r>
        <w:r>
          <w:tab/>
        </w:r>
        <w:r>
          <w:fldChar w:fldCharType="begin"/>
        </w:r>
        <w:r>
          <w:instrText xml:space="preserve"> PAGEREF _Toc15224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0" w:history="1">
        <w:r>
          <w:rPr>
            <w:rFonts w:ascii="仿宋" w:eastAsia="仿宋" w:hAnsi="仿宋" w:cs="仿宋" w:hint="eastAsia"/>
            <w:lang w:eastAsia="zh-CN"/>
          </w:rPr>
          <w:t>十一、手机投影仪项目经营效益</w:t>
        </w:r>
        <w:r>
          <w:tab/>
        </w:r>
        <w:r>
          <w:fldChar w:fldCharType="begin"/>
        </w:r>
        <w:r>
          <w:instrText xml:space="preserve"> PAGEREF _Toc22350 \h </w:instrText>
        </w:r>
        <w:r>
          <w:fldChar w:fldCharType="separate"/>
        </w:r>
        <w:r>
          <w:t>34</w:t>
        </w:r>
        <w:r>
          <w:fldChar w:fldCharType="end"/>
        </w:r>
      </w:hyperlink>
    </w:p>
    <w:p>
      <w:pPr>
        <w:pStyle w:val="TOC2"/>
        <w:tabs>
          <w:tab w:val="right" w:leader="dot" w:pos="8306"/>
        </w:tabs>
      </w:pPr>
      <w:hyperlink w:anchor="_Toc25432" w:history="1">
        <w:r>
          <w:rPr>
            <w:rFonts w:ascii="仿宋" w:eastAsia="仿宋" w:hAnsi="仿宋" w:cs="仿宋" w:hint="eastAsia"/>
            <w:lang w:eastAsia="zh-CN"/>
          </w:rPr>
          <w:t>(一)、经济评价财务测算</w:t>
        </w:r>
        <w:r>
          <w:tab/>
        </w:r>
        <w:r>
          <w:fldChar w:fldCharType="begin"/>
        </w:r>
        <w:r>
          <w:instrText xml:space="preserve"> PAGEREF _Toc25432 \h </w:instrText>
        </w:r>
        <w:r>
          <w:fldChar w:fldCharType="separate"/>
        </w:r>
        <w:r>
          <w:t>34</w:t>
        </w:r>
        <w:r>
          <w:fldChar w:fldCharType="end"/>
        </w:r>
      </w:hyperlink>
    </w:p>
    <w:p>
      <w:pPr>
        <w:pStyle w:val="TOC2"/>
        <w:tabs>
          <w:tab w:val="right" w:leader="dot" w:pos="8306"/>
        </w:tabs>
      </w:pPr>
      <w:hyperlink w:anchor="_Toc27975" w:history="1">
        <w:r>
          <w:rPr>
            <w:rFonts w:ascii="仿宋" w:eastAsia="仿宋" w:hAnsi="仿宋" w:cs="仿宋" w:hint="eastAsia"/>
            <w:lang w:eastAsia="zh-CN"/>
          </w:rPr>
          <w:t>(二)、手机投影仪项目盈利能力分析</w:t>
        </w:r>
        <w:r>
          <w:tab/>
        </w:r>
        <w:r>
          <w:fldChar w:fldCharType="begin"/>
        </w:r>
        <w:r>
          <w:instrText xml:space="preserve"> PAGEREF _Toc27975 \h </w:instrText>
        </w:r>
        <w:r>
          <w:fldChar w:fldCharType="separate"/>
        </w:r>
        <w:r>
          <w:t>35</w:t>
        </w:r>
        <w:r>
          <w:fldChar w:fldCharType="end"/>
        </w:r>
      </w:hyperlink>
    </w:p>
    <w:p>
      <w:pPr>
        <w:pStyle w:val="TOC1"/>
        <w:tabs>
          <w:tab w:val="right" w:leader="dot" w:pos="8306"/>
        </w:tabs>
      </w:pPr>
      <w:hyperlink w:anchor="_Toc8002" w:history="1">
        <w:r>
          <w:rPr>
            <w:rFonts w:ascii="仿宋" w:eastAsia="仿宋" w:hAnsi="仿宋" w:cs="仿宋" w:hint="eastAsia"/>
            <w:lang w:eastAsia="zh-CN"/>
          </w:rPr>
          <w:t>十二、手机投影仪项目创新与研发</w:t>
        </w:r>
        <w:r>
          <w:tab/>
        </w:r>
        <w:r>
          <w:fldChar w:fldCharType="begin"/>
        </w:r>
        <w:r>
          <w:instrText xml:space="preserve"> PAGEREF _Toc8002 \h </w:instrText>
        </w:r>
        <w:r>
          <w:fldChar w:fldCharType="separate"/>
        </w:r>
        <w:r>
          <w:t>36</w:t>
        </w:r>
        <w:r>
          <w:fldChar w:fldCharType="end"/>
        </w:r>
      </w:hyperlink>
    </w:p>
    <w:p>
      <w:pPr>
        <w:pStyle w:val="TOC2"/>
        <w:tabs>
          <w:tab w:val="right" w:leader="dot" w:pos="8306"/>
        </w:tabs>
      </w:pPr>
      <w:hyperlink w:anchor="_Toc19502" w:history="1">
        <w:r>
          <w:rPr>
            <w:rFonts w:ascii="仿宋" w:eastAsia="仿宋" w:hAnsi="仿宋" w:cs="仿宋" w:hint="eastAsia"/>
            <w:lang w:eastAsia="zh-CN"/>
          </w:rPr>
          <w:t>(一)、创新策略与方向</w:t>
        </w:r>
        <w:r>
          <w:tab/>
        </w:r>
        <w:r>
          <w:fldChar w:fldCharType="begin"/>
        </w:r>
        <w:r>
          <w:instrText xml:space="preserve"> PAGEREF _Toc19502 \h </w:instrText>
        </w:r>
        <w:r>
          <w:fldChar w:fldCharType="separate"/>
        </w:r>
        <w:r>
          <w:t>36</w:t>
        </w:r>
        <w:r>
          <w:fldChar w:fldCharType="end"/>
        </w:r>
      </w:hyperlink>
    </w:p>
    <w:p>
      <w:pPr>
        <w:pStyle w:val="TOC2"/>
        <w:tabs>
          <w:tab w:val="right" w:leader="dot" w:pos="8306"/>
        </w:tabs>
      </w:pPr>
      <w:hyperlink w:anchor="_Toc9798" w:history="1">
        <w:r>
          <w:rPr>
            <w:rFonts w:ascii="仿宋" w:eastAsia="仿宋" w:hAnsi="仿宋" w:cs="仿宋" w:hint="eastAsia"/>
            <w:lang w:eastAsia="zh-CN"/>
          </w:rPr>
          <w:t>(二)、研发规划与投入</w:t>
        </w:r>
        <w:r>
          <w:tab/>
        </w:r>
        <w:r>
          <w:fldChar w:fldCharType="begin"/>
        </w:r>
        <w:r>
          <w:instrText xml:space="preserve"> PAGEREF _Toc9798 \h </w:instrText>
        </w:r>
        <w:r>
          <w:fldChar w:fldCharType="separate"/>
        </w:r>
        <w:r>
          <w:t>37</w:t>
        </w:r>
        <w:r>
          <w:fldChar w:fldCharType="end"/>
        </w:r>
      </w:hyperlink>
    </w:p>
    <w:p>
      <w:pPr>
        <w:pStyle w:val="TOC1"/>
        <w:tabs>
          <w:tab w:val="right" w:leader="dot" w:pos="8306"/>
        </w:tabs>
      </w:pPr>
      <w:hyperlink w:anchor="_Toc14614" w:history="1">
        <w:r>
          <w:rPr>
            <w:rFonts w:ascii="仿宋" w:eastAsia="仿宋" w:hAnsi="仿宋" w:cs="仿宋" w:hint="eastAsia"/>
            <w:lang w:eastAsia="zh-CN"/>
          </w:rPr>
          <w:t>十三、营销与推广策略</w:t>
        </w:r>
        <w:r>
          <w:tab/>
        </w:r>
        <w:r>
          <w:fldChar w:fldCharType="begin"/>
        </w:r>
        <w:r>
          <w:instrText xml:space="preserve"> PAGEREF _Toc14614 \h </w:instrText>
        </w:r>
        <w:r>
          <w:fldChar w:fldCharType="separate"/>
        </w:r>
        <w:r>
          <w:t>39</w:t>
        </w:r>
        <w:r>
          <w:fldChar w:fldCharType="end"/>
        </w:r>
      </w:hyperlink>
    </w:p>
    <w:p>
      <w:pPr>
        <w:pStyle w:val="TOC2"/>
        <w:tabs>
          <w:tab w:val="right" w:leader="dot" w:pos="8306"/>
        </w:tabs>
      </w:pPr>
      <w:hyperlink w:anchor="_Toc4684" w:history="1">
        <w:r>
          <w:rPr>
            <w:rFonts w:ascii="仿宋" w:eastAsia="仿宋" w:hAnsi="仿宋" w:cs="仿宋" w:hint="eastAsia"/>
            <w:lang w:eastAsia="zh-CN"/>
          </w:rPr>
          <w:t>(一)、产品/服务定位与特点</w:t>
        </w:r>
        <w:r>
          <w:tab/>
        </w:r>
        <w:r>
          <w:fldChar w:fldCharType="begin"/>
        </w:r>
        <w:r>
          <w:instrText xml:space="preserve"> PAGEREF _Toc4684 \h </w:instrText>
        </w:r>
        <w:r>
          <w:fldChar w:fldCharType="separate"/>
        </w:r>
        <w:r>
          <w:t>39</w:t>
        </w:r>
        <w:r>
          <w:fldChar w:fldCharType="end"/>
        </w:r>
      </w:hyperlink>
    </w:p>
    <w:p>
      <w:pPr>
        <w:pStyle w:val="TOC2"/>
        <w:tabs>
          <w:tab w:val="right" w:leader="dot" w:pos="8306"/>
        </w:tabs>
      </w:pPr>
      <w:hyperlink w:anchor="_Toc13031" w:history="1">
        <w:r>
          <w:rPr>
            <w:rFonts w:ascii="仿宋" w:eastAsia="仿宋" w:hAnsi="仿宋" w:cs="仿宋" w:hint="eastAsia"/>
            <w:lang w:eastAsia="zh-CN"/>
          </w:rPr>
          <w:t>(二)、市场定位与竞争分析</w:t>
        </w:r>
        <w:r>
          <w:tab/>
        </w:r>
        <w:r>
          <w:fldChar w:fldCharType="begin"/>
        </w:r>
        <w:r>
          <w:instrText xml:space="preserve"> PAGEREF _Toc13031 \h </w:instrText>
        </w:r>
        <w:r>
          <w:fldChar w:fldCharType="separate"/>
        </w:r>
        <w:r>
          <w:t>40</w:t>
        </w:r>
        <w:r>
          <w:fldChar w:fldCharType="end"/>
        </w:r>
      </w:hyperlink>
    </w:p>
    <w:p>
      <w:pPr>
        <w:pStyle w:val="TOC2"/>
        <w:tabs>
          <w:tab w:val="right" w:leader="dot" w:pos="8306"/>
        </w:tabs>
      </w:pPr>
      <w:hyperlink w:anchor="_Toc26833" w:history="1">
        <w:r>
          <w:rPr>
            <w:rFonts w:ascii="仿宋" w:eastAsia="仿宋" w:hAnsi="仿宋" w:cs="仿宋" w:hint="eastAsia"/>
            <w:lang w:eastAsia="zh-CN"/>
          </w:rPr>
          <w:t>(三)、营销渠道与策略</w:t>
        </w:r>
        <w:r>
          <w:tab/>
        </w:r>
        <w:r>
          <w:fldChar w:fldCharType="begin"/>
        </w:r>
        <w:r>
          <w:instrText xml:space="preserve"> PAGEREF _Toc26833 \h </w:instrText>
        </w:r>
        <w:r>
          <w:fldChar w:fldCharType="separate"/>
        </w:r>
        <w:r>
          <w:t>42</w:t>
        </w:r>
        <w:r>
          <w:fldChar w:fldCharType="end"/>
        </w:r>
      </w:hyperlink>
    </w:p>
    <w:p>
      <w:pPr>
        <w:pStyle w:val="TOC2"/>
        <w:tabs>
          <w:tab w:val="right" w:leader="dot" w:pos="8306"/>
        </w:tabs>
      </w:pPr>
      <w:hyperlink w:anchor="_Toc27282" w:history="1">
        <w:r>
          <w:rPr>
            <w:rFonts w:ascii="仿宋" w:eastAsia="仿宋" w:hAnsi="仿宋" w:cs="仿宋" w:hint="eastAsia"/>
            <w:lang w:eastAsia="zh-CN"/>
          </w:rPr>
          <w:t>(四)、推广与宣传活动</w:t>
        </w:r>
        <w:r>
          <w:tab/>
        </w:r>
        <w:r>
          <w:fldChar w:fldCharType="begin"/>
        </w:r>
        <w:r>
          <w:instrText xml:space="preserve"> PAGEREF _Toc27282 \h </w:instrText>
        </w:r>
        <w:r>
          <w:fldChar w:fldCharType="separate"/>
        </w:r>
        <w:r>
          <w:t>43</w:t>
        </w:r>
        <w:r>
          <w:fldChar w:fldCharType="end"/>
        </w:r>
      </w:hyperlink>
    </w:p>
    <w:p>
      <w:pPr>
        <w:pStyle w:val="TOC1"/>
        <w:tabs>
          <w:tab w:val="right" w:leader="dot" w:pos="8306"/>
        </w:tabs>
      </w:pPr>
      <w:hyperlink w:anchor="_Toc31425" w:history="1">
        <w:r>
          <w:rPr>
            <w:rFonts w:ascii="仿宋" w:eastAsia="仿宋" w:hAnsi="仿宋" w:cs="仿宋" w:hint="eastAsia"/>
            <w:lang w:eastAsia="zh-CN"/>
          </w:rPr>
          <w:t>十四、风险识别与分类</w:t>
        </w:r>
        <w:r>
          <w:tab/>
        </w:r>
        <w:r>
          <w:fldChar w:fldCharType="begin"/>
        </w:r>
        <w:r>
          <w:instrText xml:space="preserve"> PAGEREF _Toc31425 \h </w:instrText>
        </w:r>
        <w:r>
          <w:fldChar w:fldCharType="separate"/>
        </w:r>
        <w:r>
          <w:t>48</w:t>
        </w:r>
        <w:r>
          <w:fldChar w:fldCharType="end"/>
        </w:r>
      </w:hyperlink>
    </w:p>
    <w:p>
      <w:pPr>
        <w:pStyle w:val="TOC2"/>
        <w:tabs>
          <w:tab w:val="right" w:leader="dot" w:pos="8306"/>
        </w:tabs>
      </w:pPr>
      <w:hyperlink w:anchor="_Toc18958" w:history="1">
        <w:r>
          <w:rPr>
            <w:rFonts w:ascii="仿宋" w:eastAsia="仿宋" w:hAnsi="仿宋" w:cs="仿宋" w:hint="eastAsia"/>
            <w:lang w:eastAsia="zh-CN"/>
          </w:rPr>
          <w:t>(一)、风险识别</w:t>
        </w:r>
        <w:r>
          <w:tab/>
        </w:r>
        <w:r>
          <w:fldChar w:fldCharType="begin"/>
        </w:r>
        <w:r>
          <w:instrText xml:space="preserve"> PAGEREF _Toc18958 \h </w:instrText>
        </w:r>
        <w:r>
          <w:fldChar w:fldCharType="separate"/>
        </w:r>
        <w:r>
          <w:t>48</w:t>
        </w:r>
        <w:r>
          <w:fldChar w:fldCharType="end"/>
        </w:r>
      </w:hyperlink>
    </w:p>
    <w:p>
      <w:pPr>
        <w:pStyle w:val="TOC2"/>
        <w:tabs>
          <w:tab w:val="right" w:leader="dot" w:pos="8306"/>
        </w:tabs>
      </w:pPr>
      <w:hyperlink w:anchor="_Toc23563" w:history="1">
        <w:r>
          <w:rPr>
            <w:rFonts w:ascii="仿宋" w:eastAsia="仿宋" w:hAnsi="仿宋" w:cs="仿宋" w:hint="eastAsia"/>
            <w:lang w:eastAsia="zh-CN"/>
          </w:rPr>
          <w:t>(二)、风险分类</w:t>
        </w:r>
        <w:r>
          <w:tab/>
        </w:r>
        <w:r>
          <w:fldChar w:fldCharType="begin"/>
        </w:r>
        <w:r>
          <w:instrText xml:space="preserve"> PAGEREF _Toc23563 \h </w:instrText>
        </w:r>
        <w:r>
          <w:fldChar w:fldCharType="separate"/>
        </w:r>
        <w:r>
          <w:t>49</w:t>
        </w:r>
        <w:r>
          <w:fldChar w:fldCharType="end"/>
        </w:r>
      </w:hyperlink>
    </w:p>
    <w:p>
      <w:pPr>
        <w:pStyle w:val="TOC1"/>
        <w:tabs>
          <w:tab w:val="right" w:leader="dot" w:pos="8306"/>
        </w:tabs>
      </w:pPr>
      <w:hyperlink w:anchor="_Toc26648" w:history="1">
        <w:r>
          <w:rPr>
            <w:rFonts w:ascii="仿宋" w:eastAsia="仿宋" w:hAnsi="仿宋" w:cs="仿宋" w:hint="eastAsia"/>
            <w:lang w:eastAsia="zh-CN"/>
          </w:rPr>
          <w:t>十五、质量管理体系</w:t>
        </w:r>
        <w:r>
          <w:tab/>
        </w:r>
        <w:r>
          <w:fldChar w:fldCharType="begin"/>
        </w:r>
        <w:r>
          <w:instrText xml:space="preserve"> PAGEREF _Toc26648 \h </w:instrText>
        </w:r>
        <w:r>
          <w:fldChar w:fldCharType="separate"/>
        </w:r>
        <w:r>
          <w:t>51</w:t>
        </w:r>
        <w:r>
          <w:fldChar w:fldCharType="end"/>
        </w:r>
      </w:hyperlink>
    </w:p>
    <w:p>
      <w:pPr>
        <w:pStyle w:val="TOC2"/>
        <w:tabs>
          <w:tab w:val="right" w:leader="dot" w:pos="8306"/>
        </w:tabs>
      </w:pPr>
      <w:hyperlink w:anchor="_Toc30938" w:history="1">
        <w:r>
          <w:rPr>
            <w:rFonts w:ascii="仿宋" w:eastAsia="仿宋" w:hAnsi="仿宋" w:cs="仿宋" w:hint="eastAsia"/>
            <w:lang w:eastAsia="zh-CN"/>
          </w:rPr>
          <w:t>(一)、质量目标与方针</w:t>
        </w:r>
        <w:r>
          <w:tab/>
        </w:r>
        <w:r>
          <w:fldChar w:fldCharType="begin"/>
        </w:r>
        <w:r>
          <w:instrText xml:space="preserve"> PAGEREF _Toc30938 \h </w:instrText>
        </w:r>
        <w:r>
          <w:fldChar w:fldCharType="separate"/>
        </w:r>
        <w:r>
          <w:t>51</w:t>
        </w:r>
        <w:r>
          <w:fldChar w:fldCharType="end"/>
        </w:r>
      </w:hyperlink>
    </w:p>
    <w:p>
      <w:pPr>
        <w:pStyle w:val="TOC2"/>
        <w:tabs>
          <w:tab w:val="right" w:leader="dot" w:pos="8306"/>
        </w:tabs>
      </w:pPr>
      <w:hyperlink w:anchor="_Toc30469" w:history="1">
        <w:r>
          <w:rPr>
            <w:rFonts w:ascii="仿宋" w:eastAsia="仿宋" w:hAnsi="仿宋" w:cs="仿宋" w:hint="eastAsia"/>
            <w:lang w:eastAsia="zh-CN"/>
          </w:rPr>
          <w:t>(二)、质量管理责任</w:t>
        </w:r>
        <w:r>
          <w:tab/>
        </w:r>
        <w:r>
          <w:fldChar w:fldCharType="begin"/>
        </w:r>
        <w:r>
          <w:instrText xml:space="preserve"> PAGEREF _Toc30469 \h </w:instrText>
        </w:r>
        <w:r>
          <w:fldChar w:fldCharType="separate"/>
        </w:r>
        <w:r>
          <w:t>52</w:t>
        </w:r>
        <w:r>
          <w:fldChar w:fldCharType="end"/>
        </w:r>
      </w:hyperlink>
    </w:p>
    <w:p>
      <w:pPr>
        <w:pStyle w:val="TOC2"/>
        <w:tabs>
          <w:tab w:val="right" w:leader="dot" w:pos="8306"/>
        </w:tabs>
      </w:pPr>
      <w:hyperlink w:anchor="_Toc15775" w:history="1">
        <w:r>
          <w:rPr>
            <w:rFonts w:ascii="仿宋" w:eastAsia="仿宋" w:hAnsi="仿宋" w:cs="仿宋" w:hint="eastAsia"/>
            <w:lang w:eastAsia="zh-CN"/>
          </w:rPr>
          <w:t>(三)、质量管理体系文件</w:t>
        </w:r>
        <w:r>
          <w:tab/>
        </w:r>
        <w:r>
          <w:fldChar w:fldCharType="begin"/>
        </w:r>
        <w:r>
          <w:instrText xml:space="preserve"> PAGEREF _Toc15775 \h </w:instrText>
        </w:r>
        <w:r>
          <w:fldChar w:fldCharType="separate"/>
        </w:r>
        <w:r>
          <w:t>54</w:t>
        </w:r>
        <w:r>
          <w:fldChar w:fldCharType="end"/>
        </w:r>
      </w:hyperlink>
    </w:p>
    <w:p>
      <w:pPr>
        <w:pStyle w:val="TOC2"/>
        <w:tabs>
          <w:tab w:val="right" w:leader="dot" w:pos="8306"/>
        </w:tabs>
      </w:pPr>
      <w:hyperlink w:anchor="_Toc28466" w:history="1">
        <w:r>
          <w:rPr>
            <w:rFonts w:ascii="仿宋" w:eastAsia="仿宋" w:hAnsi="仿宋" w:cs="仿宋" w:hint="eastAsia"/>
            <w:lang w:eastAsia="zh-CN"/>
          </w:rPr>
          <w:t>(四)、质量培训与教育</w:t>
        </w:r>
        <w:r>
          <w:tab/>
        </w:r>
        <w:r>
          <w:fldChar w:fldCharType="begin"/>
        </w:r>
        <w:r>
          <w:instrText xml:space="preserve"> PAGEREF _Toc28466 \h </w:instrText>
        </w:r>
        <w:r>
          <w:fldChar w:fldCharType="separate"/>
        </w:r>
        <w:r>
          <w:t>56</w:t>
        </w:r>
        <w:r>
          <w:fldChar w:fldCharType="end"/>
        </w:r>
      </w:hyperlink>
    </w:p>
    <w:p>
      <w:pPr>
        <w:pStyle w:val="TOC2"/>
        <w:tabs>
          <w:tab w:val="right" w:leader="dot" w:pos="8306"/>
        </w:tabs>
      </w:pPr>
      <w:hyperlink w:anchor="_Toc12359" w:history="1">
        <w:r>
          <w:rPr>
            <w:rFonts w:ascii="仿宋" w:eastAsia="仿宋" w:hAnsi="仿宋" w:cs="仿宋" w:hint="eastAsia"/>
            <w:lang w:eastAsia="zh-CN"/>
          </w:rPr>
          <w:t>(五)、质量审核与评价</w:t>
        </w:r>
        <w:r>
          <w:tab/>
        </w:r>
        <w:r>
          <w:fldChar w:fldCharType="begin"/>
        </w:r>
        <w:r>
          <w:instrText xml:space="preserve"> PAGEREF _Toc12359 \h </w:instrText>
        </w:r>
        <w:r>
          <w:fldChar w:fldCharType="separate"/>
        </w:r>
        <w:r>
          <w:t>57</w:t>
        </w:r>
        <w:r>
          <w:fldChar w:fldCharType="end"/>
        </w:r>
      </w:hyperlink>
    </w:p>
    <w:p>
      <w:pPr>
        <w:pStyle w:val="TOC2"/>
        <w:tabs>
          <w:tab w:val="right" w:leader="dot" w:pos="8306"/>
        </w:tabs>
      </w:pPr>
      <w:hyperlink w:anchor="_Toc31180" w:history="1">
        <w:r>
          <w:rPr>
            <w:rFonts w:ascii="仿宋" w:eastAsia="仿宋" w:hAnsi="仿宋" w:cs="仿宋" w:hint="eastAsia"/>
            <w:lang w:eastAsia="zh-CN"/>
          </w:rPr>
          <w:t>(六)、不符合与纠正措施</w:t>
        </w:r>
        <w:r>
          <w:tab/>
        </w:r>
        <w:r>
          <w:fldChar w:fldCharType="begin"/>
        </w:r>
        <w:r>
          <w:instrText xml:space="preserve"> PAGEREF _Toc31180 \h </w:instrText>
        </w:r>
        <w:r>
          <w:fldChar w:fldCharType="separate"/>
        </w:r>
        <w:r>
          <w:t>58</w:t>
        </w:r>
        <w:r>
          <w:fldChar w:fldCharType="end"/>
        </w:r>
      </w:hyperlink>
    </w:p>
    <w:p>
      <w:pPr>
        <w:pStyle w:val="TOC1"/>
        <w:tabs>
          <w:tab w:val="right" w:leader="dot" w:pos="8306"/>
        </w:tabs>
      </w:pPr>
      <w:hyperlink w:anchor="_Toc3162" w:history="1">
        <w:r>
          <w:rPr>
            <w:rFonts w:ascii="仿宋" w:eastAsia="仿宋" w:hAnsi="仿宋" w:cs="仿宋" w:hint="eastAsia"/>
            <w:lang w:eastAsia="zh-CN"/>
          </w:rPr>
          <w:t>十六、手机投影仪项目实施时间节点</w:t>
        </w:r>
        <w:r>
          <w:tab/>
        </w:r>
        <w:r>
          <w:fldChar w:fldCharType="begin"/>
        </w:r>
        <w:r>
          <w:instrText xml:space="preserve"> PAGEREF _Toc3162 \h </w:instrText>
        </w:r>
        <w:r>
          <w:fldChar w:fldCharType="separate"/>
        </w:r>
        <w:r>
          <w:t>59</w:t>
        </w:r>
        <w:r>
          <w:fldChar w:fldCharType="end"/>
        </w:r>
      </w:hyperlink>
    </w:p>
    <w:p>
      <w:pPr>
        <w:pStyle w:val="TOC2"/>
        <w:tabs>
          <w:tab w:val="right" w:leader="dot" w:pos="8306"/>
        </w:tabs>
      </w:pPr>
      <w:hyperlink w:anchor="_Toc1805" w:history="1">
        <w:r>
          <w:rPr>
            <w:rFonts w:ascii="仿宋" w:eastAsia="仿宋" w:hAnsi="仿宋" w:cs="仿宋" w:hint="eastAsia"/>
            <w:lang w:eastAsia="zh-CN"/>
          </w:rPr>
          <w:t>(一)、手机投影仪项目启动阶段时间节点</w:t>
        </w:r>
        <w:r>
          <w:tab/>
        </w:r>
        <w:r>
          <w:fldChar w:fldCharType="begin"/>
        </w:r>
        <w:r>
          <w:instrText xml:space="preserve"> PAGEREF _Toc1805 \h </w:instrText>
        </w:r>
        <w:r>
          <w:fldChar w:fldCharType="separate"/>
        </w:r>
        <w:r>
          <w:t>59</w:t>
        </w:r>
        <w:r>
          <w:fldChar w:fldCharType="end"/>
        </w:r>
      </w:hyperlink>
    </w:p>
    <w:p>
      <w:pPr>
        <w:pStyle w:val="TOC2"/>
        <w:tabs>
          <w:tab w:val="right" w:leader="dot" w:pos="8306"/>
        </w:tabs>
      </w:pPr>
      <w:hyperlink w:anchor="_Toc16594" w:history="1">
        <w:r>
          <w:rPr>
            <w:rFonts w:ascii="仿宋" w:eastAsia="仿宋" w:hAnsi="仿宋" w:cs="仿宋" w:hint="eastAsia"/>
            <w:lang w:eastAsia="zh-CN"/>
          </w:rPr>
          <w:t>(二)、手机投影仪项目执行阶段时间节点</w:t>
        </w:r>
        <w:r>
          <w:tab/>
        </w:r>
        <w:r>
          <w:fldChar w:fldCharType="begin"/>
        </w:r>
        <w:r>
          <w:instrText xml:space="preserve"> PAGEREF _Toc16594 \h </w:instrText>
        </w:r>
        <w:r>
          <w:fldChar w:fldCharType="separate"/>
        </w:r>
        <w:r>
          <w:t>60</w:t>
        </w:r>
        <w:r>
          <w:fldChar w:fldCharType="end"/>
        </w:r>
      </w:hyperlink>
    </w:p>
    <w:p>
      <w:pPr>
        <w:pStyle w:val="TOC2"/>
        <w:tabs>
          <w:tab w:val="right" w:leader="dot" w:pos="8306"/>
        </w:tabs>
      </w:pPr>
      <w:hyperlink w:anchor="_Toc4890" w:history="1">
        <w:r>
          <w:rPr>
            <w:rFonts w:ascii="仿宋" w:eastAsia="仿宋" w:hAnsi="仿宋" w:cs="仿宋" w:hint="eastAsia"/>
            <w:lang w:eastAsia="zh-CN"/>
          </w:rPr>
          <w:t>(三)、手机投影仪项目完成阶段时间节点</w:t>
        </w:r>
        <w:r>
          <w:tab/>
        </w:r>
        <w:r>
          <w:fldChar w:fldCharType="begin"/>
        </w:r>
        <w:r>
          <w:instrText xml:space="preserve"> PAGEREF _Toc4890 \h </w:instrText>
        </w:r>
        <w:r>
          <w:fldChar w:fldCharType="separate"/>
        </w:r>
        <w:r>
          <w:t>61</w:t>
        </w:r>
        <w:r>
          <w:fldChar w:fldCharType="end"/>
        </w:r>
      </w:hyperlink>
    </w:p>
    <w:p>
      <w:pPr>
        <w:pStyle w:val="TOC1"/>
        <w:tabs>
          <w:tab w:val="right" w:leader="dot" w:pos="8306"/>
        </w:tabs>
      </w:pPr>
      <w:hyperlink w:anchor="_Toc26090" w:history="1">
        <w:r>
          <w:rPr>
            <w:rFonts w:ascii="仿宋" w:eastAsia="仿宋" w:hAnsi="仿宋" w:cs="仿宋" w:hint="eastAsia"/>
            <w:lang w:eastAsia="zh-CN"/>
          </w:rPr>
          <w:t>十七、手机投影仪项目变更管理</w:t>
        </w:r>
        <w:r>
          <w:tab/>
        </w:r>
        <w:r>
          <w:fldChar w:fldCharType="begin"/>
        </w:r>
        <w:r>
          <w:instrText xml:space="preserve"> PAGEREF _Toc26090 \h </w:instrText>
        </w:r>
        <w:r>
          <w:fldChar w:fldCharType="separate"/>
        </w:r>
        <w:r>
          <w:t>62</w:t>
        </w:r>
        <w:r>
          <w:fldChar w:fldCharType="end"/>
        </w:r>
      </w:hyperlink>
    </w:p>
    <w:p>
      <w:pPr>
        <w:pStyle w:val="TOC2"/>
        <w:tabs>
          <w:tab w:val="right" w:leader="dot" w:pos="8306"/>
        </w:tabs>
      </w:pPr>
      <w:hyperlink w:anchor="_Toc30509" w:history="1">
        <w:r>
          <w:rPr>
            <w:rFonts w:ascii="仿宋" w:eastAsia="仿宋" w:hAnsi="仿宋" w:cs="仿宋" w:hint="eastAsia"/>
            <w:lang w:eastAsia="zh-CN"/>
          </w:rPr>
          <w:t>(一)、变更申请与评估</w:t>
        </w:r>
        <w:r>
          <w:tab/>
        </w:r>
        <w:r>
          <w:fldChar w:fldCharType="begin"/>
        </w:r>
        <w:r>
          <w:instrText xml:space="preserve"> PAGEREF _Toc30509 \h </w:instrText>
        </w:r>
        <w:r>
          <w:fldChar w:fldCharType="separate"/>
        </w:r>
        <w:r>
          <w:t>62</w:t>
        </w:r>
        <w:r>
          <w:fldChar w:fldCharType="end"/>
        </w:r>
      </w:hyperlink>
    </w:p>
    <w:p>
      <w:pPr>
        <w:pStyle w:val="TOC2"/>
        <w:tabs>
          <w:tab w:val="right" w:leader="dot" w:pos="8306"/>
        </w:tabs>
      </w:pPr>
      <w:hyperlink w:anchor="_Toc12863" w:history="1">
        <w:r>
          <w:rPr>
            <w:rFonts w:ascii="仿宋" w:eastAsia="仿宋" w:hAnsi="仿宋" w:cs="仿宋" w:hint="eastAsia"/>
            <w:lang w:eastAsia="zh-CN"/>
          </w:rPr>
          <w:t>(二)、变更实施与控制</w:t>
        </w:r>
        <w:r>
          <w:tab/>
        </w:r>
        <w:r>
          <w:fldChar w:fldCharType="begin"/>
        </w:r>
        <w:r>
          <w:instrText xml:space="preserve"> PAGEREF _Toc12863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手机投影仪项目的主要产品是XXXX，预计年产值为XXX万元。这一产品在市场中占据着重要的地位，其广泛的应用范围使得该手机投影仪项目的市场前景非常广阔。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投影仪项目的xxx产品作为重要的原材料之一，将在多个领域发挥关键作用。其在建筑、交通、能源等方面的广泛应用将为整个产业链提供强大的支持，形成产业协同效应。手机投影仪项目的年产值XXX万XXX万XXX万万元不仅反映了其在市场上的巨大潜力，更预示着它对国民经济的积极贡献。这种关联度高、涉及面广的产业关系，使得该手机投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6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总征地面积为XXXX平方米，相当于约XX.XX亩，其中净用地面积为XXXX平方米，红线范围内相当于约XX.XX亩。这一用地规模充分考虑了手机投影仪项目的建设需求，保障了手机投影仪项目在合适的空间内得以充分发展。手机投影仪项目规划的总建筑面积为XXXX平方米，其中主体工程建设占XXXX平方米，计容建筑面积达XXXX平方米。预计建筑工程的投资将达到XXXX万元，为手机投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计划购置的设备共计XXXX台（套），设备购置费用为XXXX万元。这一设备购置计划充分考虑到手机投影仪项目的生产需求和技术要求，确保了手机投影仪项目在生产运营中具备先进的技术装备和高效的生产能力。设备的合理配置将为手机投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计划总投资为XXXX万元，预计年实现营业收入为XXXX万元。这一产能规模的设定旨在确保手机投影仪项目能够在投资与回报之间取得平衡，实现长期可持续的发展。手机投影仪项目的总投资充分考虑到各个方面的需求，包括用地建设、设备购置等多个环节，以确保手机投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733"/>
      <w:r>
        <w:rPr>
          <w:rFonts w:ascii="仿宋" w:eastAsia="仿宋" w:hAnsi="仿宋" w:cs="仿宋" w:hint="eastAsia"/>
          <w:sz w:val="28"/>
          <w:lang w:eastAsia="zh-CN"/>
        </w:rPr>
        <w:t>二、手机投影仪项目可持续发展</w:t>
      </w:r>
      <w:bookmarkEnd w:id="5"/>
    </w:p>
    <w:p>
      <w:pPr>
        <w:pStyle w:val="Heading2"/>
        <w:rPr>
          <w:rFonts w:ascii="仿宋" w:eastAsia="仿宋" w:hAnsi="仿宋" w:cs="仿宋" w:hint="eastAsia"/>
          <w:lang w:eastAsia="zh-CN"/>
        </w:rPr>
      </w:pPr>
      <w:bookmarkStart w:id="6" w:name="_Toc3059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中，手机投影仪项目团队着眼于未来，明确了可持续发展的战略方向。制定的具体可持续发展目标包括降低资源使用、采用环保技术、最大化社会效益等。这一步骤不仅有助于手机投影仪项目在环保和社会责任方面达到最高标准，也为未来提供了明确的指引，确保手机投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可持续实践的融入手机投影仪项目管理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手机投影仪项目管理周期。从手机投影仪项目规划开始，手机投影仪项目团队就考虑了环境和社会的因素。在执行阶段，手机投影仪项目团队积极推动绿色技术的应用，优化资源利用。此外，关注员工的社会责任，通过培训和沟通活动提高员工对可持续发展的认知，使他们能够在日常工作中践行可持续实践。这些举措不仅为手机投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11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扎根于手机投影仪项目的可持续发展理念，我们深信环保与社会责任是手机投影仪项目成功的关键支柱。在手机投影仪项目的每一步，我们都致力于通过创新和实践，履行对环境和社会的坚定责任。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团队通过引入先进的环保技术、建立高效的废物处理系统以及推动能源节约措施，积极履行环保责任。定期的环保监测和评估确保手机投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不仅致力于自身可持续发展，还注重对社会的回馈。通过支持社区手机投影仪项目、参与慈善事业、提供培训机会等方式，手机投影仪项目积极履行社会责任。与当地社区建立积极互动，关注员工的工作与生活平衡，以及员工的身心健康，是手机投影仪项目在社会责任层面的关键举措。这样的实践不仅增强了手机投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498"/>
      <w:r>
        <w:rPr>
          <w:rFonts w:ascii="仿宋" w:eastAsia="仿宋" w:hAnsi="仿宋" w:cs="仿宋" w:hint="eastAsia"/>
          <w:sz w:val="28"/>
          <w:lang w:eastAsia="zh-CN"/>
        </w:rPr>
        <w:t>三、手机投影仪项目土建工程</w:t>
      </w:r>
      <w:bookmarkEnd w:id="8"/>
    </w:p>
    <w:p>
      <w:pPr>
        <w:pStyle w:val="Heading2"/>
        <w:rPr>
          <w:rFonts w:ascii="仿宋" w:eastAsia="仿宋" w:hAnsi="仿宋" w:cs="仿宋" w:hint="eastAsia"/>
          <w:lang w:eastAsia="zh-CN"/>
        </w:rPr>
      </w:pPr>
      <w:bookmarkStart w:id="9" w:name="_Toc127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在手机投影仪项目的建筑工程设计中，我们将秉承一系列重要的设计原则，以确保手机投影仪项目建筑在功能、美观、可持续性等方面达到最佳效果。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首要原则是确保建筑的功能性得到最大化的发挥。我们将充分理解手机投影仪项目的实际需求，合理布局各个功能区域，保证建筑在满足业务需求的同时，提供高效的工作环境。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在建筑设计中，我们将综合考虑建设和运营成本。通过精细的经济效益分析，确保设计方案在高效利用资源的同时，对手机投影仪项目的长期盈利能力有积极的贡献。</w:t>
      </w:r>
    </w:p>
    <w:p>
      <w:pPr>
        <w:pStyle w:val="Heading2"/>
        <w:ind w:firstLine="560" w:firstLineChars="200"/>
        <w:rPr>
          <w:rFonts w:ascii="仿宋" w:eastAsia="仿宋" w:hAnsi="仿宋" w:cs="仿宋" w:hint="eastAsia"/>
          <w:sz w:val="28"/>
          <w:lang w:eastAsia="zh-CN"/>
        </w:rPr>
      </w:pPr>
      <w:bookmarkStart w:id="10" w:name="_Toc3211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的土建工程设计中，我们将精准设定设计年限，结合手机投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机投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92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手机投影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机投影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机投影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29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本期工程手机投影仪项目预计总建筑面积XXX平方米，其中：计容建筑面积XXX平方米，计划建筑工程投资XX万元，占手机投影仪项目总投资的XX%。</w:t>
      </w:r>
    </w:p>
    <w:p>
      <w:pPr>
        <w:pStyle w:val="Heading1"/>
        <w:ind w:firstLine="560" w:firstLineChars="200"/>
        <w:rPr>
          <w:rFonts w:ascii="仿宋" w:eastAsia="仿宋" w:hAnsi="仿宋" w:cs="仿宋" w:hint="eastAsia"/>
          <w:sz w:val="28"/>
          <w:lang w:eastAsia="zh-CN"/>
        </w:rPr>
      </w:pPr>
      <w:bookmarkStart w:id="13" w:name="_Toc20820"/>
      <w:r>
        <w:rPr>
          <w:rFonts w:ascii="仿宋" w:eastAsia="仿宋" w:hAnsi="仿宋" w:cs="仿宋" w:hint="eastAsia"/>
          <w:sz w:val="28"/>
          <w:lang w:eastAsia="zh-CN"/>
        </w:rPr>
        <w:t>四、手机投影仪项目建设背景及必要性分析</w:t>
      </w:r>
      <w:bookmarkEnd w:id="13"/>
    </w:p>
    <w:p>
      <w:pPr>
        <w:pStyle w:val="Heading2"/>
        <w:rPr>
          <w:rFonts w:ascii="仿宋" w:eastAsia="仿宋" w:hAnsi="仿宋" w:cs="仿宋" w:hint="eastAsia"/>
          <w:lang w:eastAsia="zh-CN"/>
        </w:rPr>
      </w:pPr>
      <w:bookmarkStart w:id="14" w:name="_Toc27141"/>
      <w:r>
        <w:rPr>
          <w:rFonts w:ascii="仿宋" w:eastAsia="仿宋" w:hAnsi="仿宋" w:cs="仿宋" w:hint="eastAsia"/>
          <w:lang w:eastAsia="zh-CN"/>
        </w:rPr>
        <w:t>(一)、手机投影仪项目背景分析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机投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机投影仪项目在这个潮流中的定位。同时，我们将关注行业内涌现的新兴机遇，以便手机投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手机投影仪项目提供了强大的发展动力。我们将聚焦于行业内最新的技术发展趋势，包括但不限于人工智能、大数据分析、物联网等领域。通过深度的技术研究，我们将确保手机投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机投影仪项目发展的源泉。我们将投入更多的精力对市场需求进行深入剖析，超越表面的需求，深入挖掘潜在的市场痛点和机遇。通过对市场需求的细致了解，手机投影仪项目将更有针对性地设计解决方案，满足市场的多样化需求，从而更好地促进手机投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机投影仪项目战略至关重要。我们将对竞争态势进行更为深入的分析，包括但不限于市场份额、产品特点、客户满意度等多个维度。通过深度的竞争分析，手机投影仪项目将能够更准确地把握市场脉搏，制定具有竞争力的手机投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机投影仪项目的发展具有直接的影响。我们将进行更为全面的法规和政策分析，了解行业发展中的潜在法律风险和合规挑战。通过充分了解和遵守相关法规，手机投影仪项目将确保在法律框架内合法合规运营，为手机投影仪项目的稳健发展提供有力支持。</w:t>
      </w:r>
    </w:p>
    <w:p>
      <w:pPr>
        <w:pStyle w:val="Heading2"/>
        <w:ind w:firstLine="560" w:firstLineChars="200"/>
        <w:rPr>
          <w:rFonts w:ascii="仿宋" w:eastAsia="仿宋" w:hAnsi="仿宋" w:cs="仿宋" w:hint="eastAsia"/>
          <w:sz w:val="28"/>
          <w:lang w:eastAsia="zh-CN"/>
        </w:rPr>
      </w:pPr>
      <w:bookmarkStart w:id="15" w:name="_Toc20114"/>
      <w:r>
        <w:rPr>
          <w:rFonts w:ascii="仿宋" w:eastAsia="仿宋" w:hAnsi="仿宋" w:cs="仿宋" w:hint="eastAsia"/>
          <w:sz w:val="28"/>
          <w:lang w:eastAsia="zh-CN"/>
        </w:rPr>
        <w:t>(二)、手机投影仪项目建设必要性分析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建设的迫切性源于对行业发展趋势的深刻洞察。我们正处于一个行业变革的时代，科技创新、数字化转型成为企业发展的关键动力。手机投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建设不仅仅是为了跟上潮流，更是为了通过技术创新推动企业的持续发展。通过引入先进的技术和解决方案，手机投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机投影仪项目的建设成为必然选择，通过提高产品质量、拓展服务领域，从而在竞争中获得更多的机会。手机投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机投影仪项目建设的必要性体现在对客户需求更精准的满足。通过手机投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建设的背后是对企业持续创新的追求。只有通过不断创新，企业才能在竞争中立于不败之地。手机投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767"/>
      <w:r>
        <w:rPr>
          <w:rFonts w:ascii="仿宋" w:eastAsia="仿宋" w:hAnsi="仿宋" w:cs="仿宋" w:hint="eastAsia"/>
          <w:sz w:val="28"/>
          <w:lang w:eastAsia="zh-CN"/>
        </w:rPr>
        <w:t>五、手机投影仪项目建设单位说明</w:t>
      </w:r>
      <w:bookmarkEnd w:id="16"/>
    </w:p>
    <w:p>
      <w:pPr>
        <w:pStyle w:val="Heading2"/>
        <w:rPr>
          <w:rFonts w:ascii="仿宋" w:eastAsia="仿宋" w:hAnsi="仿宋" w:cs="仿宋" w:hint="eastAsia"/>
          <w:lang w:eastAsia="zh-CN"/>
        </w:rPr>
      </w:pPr>
      <w:bookmarkStart w:id="17" w:name="_Toc18352"/>
      <w:r>
        <w:rPr>
          <w:rFonts w:ascii="仿宋" w:eastAsia="仿宋" w:hAnsi="仿宋" w:cs="仿宋" w:hint="eastAsia"/>
          <w:lang w:eastAsia="zh-CN"/>
        </w:rPr>
        <w:t>(一)、手机投影仪项目承办单位基本情况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50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机投影仪项目承办单位的XXXX，我们着眼于实现可持续的经济效益。通过技术创新和解决方案的提供，公司预计在手机投影仪项目执行期间将获得可观的收入增长。这一收入来源主要包括手机投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同时，我们注重成本控制和效率提升，以确保手机投影仪项目的可持续盈利。透过精细的管理和资源优化，公司期望实现手机投影仪项目利润最大化。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机投影仪项目实施进行全面的投资评估，包括手机投影仪项目启动阶段的资金投入和后续运营成本。通过对手机投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机投影仪项目实施过程中具备足够的资金流动性，公司将进行详尽的现金流分析。这包括资金需求的合理预测、手机投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5065"/>
      <w:r>
        <w:rPr>
          <w:rFonts w:ascii="仿宋" w:eastAsia="仿宋" w:hAnsi="仿宋" w:cs="仿宋" w:hint="eastAsia"/>
          <w:sz w:val="28"/>
          <w:lang w:eastAsia="zh-CN"/>
        </w:rPr>
        <w:t>六、手机投影仪项目危机管理</w:t>
      </w:r>
      <w:bookmarkEnd w:id="19"/>
    </w:p>
    <w:p>
      <w:pPr>
        <w:pStyle w:val="Heading2"/>
        <w:rPr>
          <w:rFonts w:ascii="仿宋" w:eastAsia="仿宋" w:hAnsi="仿宋" w:cs="仿宋" w:hint="eastAsia"/>
          <w:lang w:eastAsia="zh-CN"/>
        </w:rPr>
      </w:pPr>
      <w:bookmarkStart w:id="20" w:name="_Toc2545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投影仪项目危机管理中，危机预警与识别是确保手机投影仪项目稳健运行的核心步骤。通过建立全面的监测机制，手机投影仪项目团队旨在及时发现和理解潜在的风险和危机因素，以便采取及时的预防和应对措施，确保手机投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首先，通过深入的风险评估，手机投影仪项目团队全面分析了整个手机投影仪项目和各个阶段可能存在的威胁。这包括准确评估每个潜在风险的发生概率和可能影响的程度，为后续危机预警提供了有力支持。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投影仪项目团队着重于明确定义手机投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投影仪项目进展的持续监控，团队能够及时发现潜在问题并作出迅速反应。手机投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在这一阶段，团队的专业素养和反应速度将发挥至关重要的作用，以确保潜在危机能够在初期得到有效的处理，最大程度地减轻负面影响。通过危机预警与识别，手机投影仪项目得以更有序、可控地推进。</w:t>
      </w:r>
    </w:p>
    <w:p>
      <w:pPr>
        <w:pStyle w:val="Heading2"/>
        <w:ind w:firstLine="560" w:firstLineChars="200"/>
        <w:rPr>
          <w:rFonts w:ascii="仿宋" w:eastAsia="仿宋" w:hAnsi="仿宋" w:cs="仿宋" w:hint="eastAsia"/>
          <w:sz w:val="28"/>
          <w:lang w:eastAsia="zh-CN"/>
        </w:rPr>
      </w:pPr>
      <w:bookmarkStart w:id="21" w:name="_Toc20929"/>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在危机发生时，手机投影仪项目团队立即行动，成立了应急小组。该小组的任务是迅速制定并实施紧急应对措施，以最小化潜在损失。以下是采取的主要措施：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暂停手机投影仪项目进度：为遏制危机蔓延，手机投影仪项目暂时停止进行，以便全面评估当前状况。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资源重新分配：重新评估手机投影仪项目资源的分配，确保最大限度地减小损失。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实时沟通：与关键利益相关者建立实时沟通机制，向他们传递手机投影仪项目危机的实际状况，保障手机投影仪项目核心利益。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在紧急应对的同时，手机投影仪项目团队强调了团队协作和有效沟通的重要性。以下是团队协作的关键举措：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信息共享机制：建立了信息共享平台，确保团队成员能够及时获取手机投影仪项目危机的实时信息。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领导者沟通：手机投影仪项目领导者通过定期会议和即时沟通工具，指导团队应对危机，保持团队稳定运行。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随着危机得到初步控制，手机投影仪项目团队转向制定恢复计划，以确保手机投影仪项目能够从中迅速恢复。主要恢复计划包括：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修复受损的进度计划：重新评估手机投影仪项目进度，制定修复计划，确保手机投影仪项目尽快回归正常进程。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重新调整资源分配：优化资源分配，确保手机投影仪项目在有限资源下高效运转。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https://d.book118.com/297154163100006031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6478F"/>
    <w:rsid w:val="555647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54163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2024-01-14T19:37:00Z</dcterms:created>
  <dcterms:modified xsi:type="dcterms:W3CDTF">2024-01-14T19:37:24Z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DC3829AC1F474B7FA8B6FF7321F9A053_11</vt:lpwstr>
  </property>
  <property fmtid="{D5CDD505-2E9C-101B-9397-08002B2CF9AE}" pid="3" name="KSOProductBuildVer">
    <vt:lpwstr>2052-12.1.0.16120</vt:lpwstr>
  </property>
</Properties>
</file>