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氯化聚乙烯混炼胶项目构思建设方案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9" w:history="1">
        <w:r>
          <w:rPr>
            <w:rFonts w:ascii="仿宋" w:eastAsia="仿宋" w:hAnsi="仿宋" w:cs="仿宋" w:hint="eastAsia"/>
            <w:lang w:eastAsia="zh-CN"/>
          </w:rPr>
          <w:t>概论</w:t>
        </w:r>
        <w:r>
          <w:tab/>
        </w:r>
        <w:r>
          <w:fldChar w:fldCharType="begin"/>
        </w:r>
        <w:r>
          <w:instrText xml:space="preserve"> PAGEREF _Toc2039 \h </w:instrText>
        </w:r>
        <w:r>
          <w:fldChar w:fldCharType="separate"/>
        </w:r>
        <w:r>
          <w:t>3</w:t>
        </w:r>
        <w:r>
          <w:fldChar w:fldCharType="end"/>
        </w:r>
      </w:hyperlink>
    </w:p>
    <w:p>
      <w:pPr>
        <w:pStyle w:val="TOC1"/>
        <w:tabs>
          <w:tab w:val="right" w:leader="dot" w:pos="8306"/>
        </w:tabs>
      </w:pPr>
      <w:hyperlink w:anchor="_Toc5495" w:history="1">
        <w:r>
          <w:rPr>
            <w:rFonts w:ascii="仿宋" w:eastAsia="仿宋" w:hAnsi="仿宋" w:cs="仿宋" w:hint="eastAsia"/>
            <w:lang w:eastAsia="zh-CN"/>
          </w:rPr>
          <w:t>一、发展规划、产业政策和行业准入分析</w:t>
        </w:r>
        <w:r>
          <w:tab/>
        </w:r>
        <w:r>
          <w:fldChar w:fldCharType="begin"/>
        </w:r>
        <w:r>
          <w:instrText xml:space="preserve"> PAGEREF _Toc5495 \h </w:instrText>
        </w:r>
        <w:r>
          <w:fldChar w:fldCharType="separate"/>
        </w:r>
        <w:r>
          <w:t>3</w:t>
        </w:r>
        <w:r>
          <w:fldChar w:fldCharType="end"/>
        </w:r>
      </w:hyperlink>
    </w:p>
    <w:p>
      <w:pPr>
        <w:pStyle w:val="TOC2"/>
        <w:tabs>
          <w:tab w:val="right" w:leader="dot" w:pos="8306"/>
        </w:tabs>
      </w:pPr>
      <w:hyperlink w:anchor="_Toc5276" w:history="1">
        <w:r>
          <w:rPr>
            <w:rFonts w:ascii="仿宋" w:eastAsia="仿宋" w:hAnsi="仿宋" w:cs="仿宋" w:hint="eastAsia"/>
            <w:lang w:eastAsia="zh-CN"/>
          </w:rPr>
          <w:t>(一)、发展规划分析</w:t>
        </w:r>
        <w:r>
          <w:tab/>
        </w:r>
        <w:r>
          <w:fldChar w:fldCharType="begin"/>
        </w:r>
        <w:r>
          <w:instrText xml:space="preserve"> PAGEREF _Toc5276 \h </w:instrText>
        </w:r>
        <w:r>
          <w:fldChar w:fldCharType="separate"/>
        </w:r>
        <w:r>
          <w:t>3</w:t>
        </w:r>
        <w:r>
          <w:fldChar w:fldCharType="end"/>
        </w:r>
      </w:hyperlink>
    </w:p>
    <w:p>
      <w:pPr>
        <w:pStyle w:val="TOC2"/>
        <w:tabs>
          <w:tab w:val="right" w:leader="dot" w:pos="8306"/>
        </w:tabs>
      </w:pPr>
      <w:hyperlink w:anchor="_Toc21043" w:history="1">
        <w:r>
          <w:rPr>
            <w:rFonts w:ascii="仿宋" w:eastAsia="仿宋" w:hAnsi="仿宋" w:cs="仿宋" w:hint="eastAsia"/>
            <w:lang w:eastAsia="zh-CN"/>
          </w:rPr>
          <w:t>(二)、产业政策分析</w:t>
        </w:r>
        <w:r>
          <w:tab/>
        </w:r>
        <w:r>
          <w:fldChar w:fldCharType="begin"/>
        </w:r>
        <w:r>
          <w:instrText xml:space="preserve"> PAGEREF _Toc21043 \h </w:instrText>
        </w:r>
        <w:r>
          <w:fldChar w:fldCharType="separate"/>
        </w:r>
        <w:r>
          <w:t>5</w:t>
        </w:r>
        <w:r>
          <w:fldChar w:fldCharType="end"/>
        </w:r>
      </w:hyperlink>
    </w:p>
    <w:p>
      <w:pPr>
        <w:pStyle w:val="TOC2"/>
        <w:tabs>
          <w:tab w:val="right" w:leader="dot" w:pos="8306"/>
        </w:tabs>
      </w:pPr>
      <w:hyperlink w:anchor="_Toc4751" w:history="1">
        <w:r>
          <w:rPr>
            <w:rFonts w:ascii="仿宋" w:eastAsia="仿宋" w:hAnsi="仿宋" w:cs="仿宋" w:hint="eastAsia"/>
            <w:lang w:eastAsia="zh-CN"/>
          </w:rPr>
          <w:t>(三)、行业准入分析</w:t>
        </w:r>
        <w:r>
          <w:tab/>
        </w:r>
        <w:r>
          <w:fldChar w:fldCharType="begin"/>
        </w:r>
        <w:r>
          <w:instrText xml:space="preserve"> PAGEREF _Toc4751 \h </w:instrText>
        </w:r>
        <w:r>
          <w:fldChar w:fldCharType="separate"/>
        </w:r>
        <w:r>
          <w:t>6</w:t>
        </w:r>
        <w:r>
          <w:fldChar w:fldCharType="end"/>
        </w:r>
      </w:hyperlink>
    </w:p>
    <w:p>
      <w:pPr>
        <w:pStyle w:val="TOC1"/>
        <w:tabs>
          <w:tab w:val="right" w:leader="dot" w:pos="8306"/>
        </w:tabs>
      </w:pPr>
      <w:hyperlink w:anchor="_Toc10118" w:history="1">
        <w:r>
          <w:rPr>
            <w:rFonts w:ascii="仿宋" w:eastAsia="仿宋" w:hAnsi="仿宋" w:cs="仿宋" w:hint="eastAsia"/>
            <w:lang w:eastAsia="zh-CN"/>
          </w:rPr>
          <w:t>二、项目监理与质量保证</w:t>
        </w:r>
        <w:r>
          <w:tab/>
        </w:r>
        <w:r>
          <w:fldChar w:fldCharType="begin"/>
        </w:r>
        <w:r>
          <w:instrText xml:space="preserve"> PAGEREF _Toc10118 \h </w:instrText>
        </w:r>
        <w:r>
          <w:fldChar w:fldCharType="separate"/>
        </w:r>
        <w:r>
          <w:t>8</w:t>
        </w:r>
        <w:r>
          <w:fldChar w:fldCharType="end"/>
        </w:r>
      </w:hyperlink>
    </w:p>
    <w:p>
      <w:pPr>
        <w:pStyle w:val="TOC2"/>
        <w:tabs>
          <w:tab w:val="right" w:leader="dot" w:pos="8306"/>
        </w:tabs>
      </w:pPr>
      <w:hyperlink w:anchor="_Toc25134" w:history="1">
        <w:r>
          <w:rPr>
            <w:rFonts w:ascii="仿宋" w:eastAsia="仿宋" w:hAnsi="仿宋" w:cs="仿宋" w:hint="eastAsia"/>
            <w:lang w:eastAsia="zh-CN"/>
          </w:rPr>
          <w:t>(一)、监理体系构建</w:t>
        </w:r>
        <w:r>
          <w:tab/>
        </w:r>
        <w:r>
          <w:fldChar w:fldCharType="begin"/>
        </w:r>
        <w:r>
          <w:instrText xml:space="preserve"> PAGEREF _Toc25134 \h </w:instrText>
        </w:r>
        <w:r>
          <w:fldChar w:fldCharType="separate"/>
        </w:r>
        <w:r>
          <w:t>8</w:t>
        </w:r>
        <w:r>
          <w:fldChar w:fldCharType="end"/>
        </w:r>
      </w:hyperlink>
    </w:p>
    <w:p>
      <w:pPr>
        <w:pStyle w:val="TOC2"/>
        <w:tabs>
          <w:tab w:val="right" w:leader="dot" w:pos="8306"/>
        </w:tabs>
      </w:pPr>
      <w:hyperlink w:anchor="_Toc4732" w:history="1">
        <w:r>
          <w:rPr>
            <w:rFonts w:ascii="仿宋" w:eastAsia="仿宋" w:hAnsi="仿宋" w:cs="仿宋" w:hint="eastAsia"/>
            <w:lang w:eastAsia="zh-CN"/>
          </w:rPr>
          <w:t>(二)、质量保证体系实施</w:t>
        </w:r>
        <w:r>
          <w:tab/>
        </w:r>
        <w:r>
          <w:fldChar w:fldCharType="begin"/>
        </w:r>
        <w:r>
          <w:instrText xml:space="preserve"> PAGEREF _Toc4732 \h </w:instrText>
        </w:r>
        <w:r>
          <w:fldChar w:fldCharType="separate"/>
        </w:r>
        <w:r>
          <w:t>8</w:t>
        </w:r>
        <w:r>
          <w:fldChar w:fldCharType="end"/>
        </w:r>
      </w:hyperlink>
    </w:p>
    <w:p>
      <w:pPr>
        <w:pStyle w:val="TOC2"/>
        <w:tabs>
          <w:tab w:val="right" w:leader="dot" w:pos="8306"/>
        </w:tabs>
      </w:pPr>
      <w:hyperlink w:anchor="_Toc14835" w:history="1">
        <w:r>
          <w:rPr>
            <w:rFonts w:ascii="仿宋" w:eastAsia="仿宋" w:hAnsi="仿宋" w:cs="仿宋" w:hint="eastAsia"/>
            <w:lang w:eastAsia="zh-CN"/>
          </w:rPr>
          <w:t>(三)、监理与质量控制流程</w:t>
        </w:r>
        <w:r>
          <w:tab/>
        </w:r>
        <w:r>
          <w:fldChar w:fldCharType="begin"/>
        </w:r>
        <w:r>
          <w:instrText xml:space="preserve"> PAGEREF _Toc14835 \h </w:instrText>
        </w:r>
        <w:r>
          <w:fldChar w:fldCharType="separate"/>
        </w:r>
        <w:r>
          <w:t>9</w:t>
        </w:r>
        <w:r>
          <w:fldChar w:fldCharType="end"/>
        </w:r>
      </w:hyperlink>
    </w:p>
    <w:p>
      <w:pPr>
        <w:pStyle w:val="TOC1"/>
        <w:tabs>
          <w:tab w:val="right" w:leader="dot" w:pos="8306"/>
        </w:tabs>
      </w:pPr>
      <w:hyperlink w:anchor="_Toc20184" w:history="1">
        <w:r>
          <w:rPr>
            <w:rFonts w:ascii="仿宋" w:eastAsia="仿宋" w:hAnsi="仿宋" w:cs="仿宋" w:hint="eastAsia"/>
            <w:lang w:eastAsia="zh-CN"/>
          </w:rPr>
          <w:t>三、资源开发及综合利用分析</w:t>
        </w:r>
        <w:r>
          <w:tab/>
        </w:r>
        <w:r>
          <w:fldChar w:fldCharType="begin"/>
        </w:r>
        <w:r>
          <w:instrText xml:space="preserve"> PAGEREF _Toc20184 \h </w:instrText>
        </w:r>
        <w:r>
          <w:fldChar w:fldCharType="separate"/>
        </w:r>
        <w:r>
          <w:t>10</w:t>
        </w:r>
        <w:r>
          <w:fldChar w:fldCharType="end"/>
        </w:r>
      </w:hyperlink>
    </w:p>
    <w:p>
      <w:pPr>
        <w:pStyle w:val="TOC2"/>
        <w:tabs>
          <w:tab w:val="right" w:leader="dot" w:pos="8306"/>
        </w:tabs>
      </w:pPr>
      <w:hyperlink w:anchor="_Toc4349" w:history="1">
        <w:r>
          <w:rPr>
            <w:rFonts w:ascii="仿宋" w:eastAsia="仿宋" w:hAnsi="仿宋" w:cs="仿宋" w:hint="eastAsia"/>
            <w:lang w:eastAsia="zh-CN"/>
          </w:rPr>
          <w:t>(一)、资源开发方案</w:t>
        </w:r>
        <w:r>
          <w:tab/>
        </w:r>
        <w:r>
          <w:fldChar w:fldCharType="begin"/>
        </w:r>
        <w:r>
          <w:instrText xml:space="preserve"> PAGEREF _Toc4349 \h </w:instrText>
        </w:r>
        <w:r>
          <w:fldChar w:fldCharType="separate"/>
        </w:r>
        <w:r>
          <w:t>10</w:t>
        </w:r>
        <w:r>
          <w:fldChar w:fldCharType="end"/>
        </w:r>
      </w:hyperlink>
    </w:p>
    <w:p>
      <w:pPr>
        <w:pStyle w:val="TOC2"/>
        <w:tabs>
          <w:tab w:val="right" w:leader="dot" w:pos="8306"/>
        </w:tabs>
      </w:pPr>
      <w:hyperlink w:anchor="_Toc8190" w:history="1">
        <w:r>
          <w:rPr>
            <w:rFonts w:ascii="仿宋" w:eastAsia="仿宋" w:hAnsi="仿宋" w:cs="仿宋" w:hint="eastAsia"/>
            <w:lang w:eastAsia="zh-CN"/>
          </w:rPr>
          <w:t>(二)、资源利用方案</w:t>
        </w:r>
        <w:r>
          <w:tab/>
        </w:r>
        <w:r>
          <w:fldChar w:fldCharType="begin"/>
        </w:r>
        <w:r>
          <w:instrText xml:space="preserve"> PAGEREF _Toc8190 \h </w:instrText>
        </w:r>
        <w:r>
          <w:fldChar w:fldCharType="separate"/>
        </w:r>
        <w:r>
          <w:t>11</w:t>
        </w:r>
        <w:r>
          <w:fldChar w:fldCharType="end"/>
        </w:r>
      </w:hyperlink>
    </w:p>
    <w:p>
      <w:pPr>
        <w:pStyle w:val="TOC2"/>
        <w:tabs>
          <w:tab w:val="right" w:leader="dot" w:pos="8306"/>
        </w:tabs>
      </w:pPr>
      <w:hyperlink w:anchor="_Toc10971" w:history="1">
        <w:r>
          <w:rPr>
            <w:rFonts w:ascii="仿宋" w:eastAsia="仿宋" w:hAnsi="仿宋" w:cs="仿宋" w:hint="eastAsia"/>
            <w:lang w:eastAsia="zh-CN"/>
          </w:rPr>
          <w:t>(三)、资源节约措施</w:t>
        </w:r>
        <w:r>
          <w:tab/>
        </w:r>
        <w:r>
          <w:fldChar w:fldCharType="begin"/>
        </w:r>
        <w:r>
          <w:instrText xml:space="preserve"> PAGEREF _Toc10971 \h </w:instrText>
        </w:r>
        <w:r>
          <w:fldChar w:fldCharType="separate"/>
        </w:r>
        <w:r>
          <w:t>12</w:t>
        </w:r>
        <w:r>
          <w:fldChar w:fldCharType="end"/>
        </w:r>
      </w:hyperlink>
    </w:p>
    <w:p>
      <w:pPr>
        <w:pStyle w:val="TOC1"/>
        <w:tabs>
          <w:tab w:val="right" w:leader="dot" w:pos="8306"/>
        </w:tabs>
      </w:pPr>
      <w:hyperlink w:anchor="_Toc31256" w:history="1">
        <w:r>
          <w:rPr>
            <w:rFonts w:ascii="仿宋" w:eastAsia="仿宋" w:hAnsi="仿宋" w:cs="仿宋" w:hint="eastAsia"/>
            <w:lang w:eastAsia="zh-CN"/>
          </w:rPr>
          <w:t>四、社会影响分析</w:t>
        </w:r>
        <w:r>
          <w:tab/>
        </w:r>
        <w:r>
          <w:fldChar w:fldCharType="begin"/>
        </w:r>
        <w:r>
          <w:instrText xml:space="preserve"> PAGEREF _Toc31256 \h </w:instrText>
        </w:r>
        <w:r>
          <w:fldChar w:fldCharType="separate"/>
        </w:r>
        <w:r>
          <w:t>13</w:t>
        </w:r>
        <w:r>
          <w:fldChar w:fldCharType="end"/>
        </w:r>
      </w:hyperlink>
    </w:p>
    <w:p>
      <w:pPr>
        <w:pStyle w:val="TOC2"/>
        <w:tabs>
          <w:tab w:val="right" w:leader="dot" w:pos="8306"/>
        </w:tabs>
      </w:pPr>
      <w:hyperlink w:anchor="_Toc13977" w:history="1">
        <w:r>
          <w:rPr>
            <w:rFonts w:ascii="仿宋" w:eastAsia="仿宋" w:hAnsi="仿宋" w:cs="仿宋" w:hint="eastAsia"/>
            <w:lang w:eastAsia="zh-CN"/>
          </w:rPr>
          <w:t>(一)、社会影响效果分析</w:t>
        </w:r>
        <w:r>
          <w:tab/>
        </w:r>
        <w:r>
          <w:fldChar w:fldCharType="begin"/>
        </w:r>
        <w:r>
          <w:instrText xml:space="preserve"> PAGEREF _Toc13977 \h </w:instrText>
        </w:r>
        <w:r>
          <w:fldChar w:fldCharType="separate"/>
        </w:r>
        <w:r>
          <w:t>13</w:t>
        </w:r>
        <w:r>
          <w:fldChar w:fldCharType="end"/>
        </w:r>
      </w:hyperlink>
    </w:p>
    <w:p>
      <w:pPr>
        <w:pStyle w:val="TOC2"/>
        <w:tabs>
          <w:tab w:val="right" w:leader="dot" w:pos="8306"/>
        </w:tabs>
      </w:pPr>
      <w:hyperlink w:anchor="_Toc21853" w:history="1">
        <w:r>
          <w:rPr>
            <w:rFonts w:ascii="仿宋" w:eastAsia="仿宋" w:hAnsi="仿宋" w:cs="仿宋" w:hint="eastAsia"/>
            <w:lang w:eastAsia="zh-CN"/>
          </w:rPr>
          <w:t>(二)、社会适应性分析</w:t>
        </w:r>
        <w:r>
          <w:tab/>
        </w:r>
        <w:r>
          <w:fldChar w:fldCharType="begin"/>
        </w:r>
        <w:r>
          <w:instrText xml:space="preserve"> PAGEREF _Toc21853 \h </w:instrText>
        </w:r>
        <w:r>
          <w:fldChar w:fldCharType="separate"/>
        </w:r>
        <w:r>
          <w:t>16</w:t>
        </w:r>
        <w:r>
          <w:fldChar w:fldCharType="end"/>
        </w:r>
      </w:hyperlink>
    </w:p>
    <w:p>
      <w:pPr>
        <w:pStyle w:val="TOC2"/>
        <w:tabs>
          <w:tab w:val="right" w:leader="dot" w:pos="8306"/>
        </w:tabs>
      </w:pPr>
      <w:hyperlink w:anchor="_Toc17258" w:history="1">
        <w:r>
          <w:rPr>
            <w:rFonts w:ascii="仿宋" w:eastAsia="仿宋" w:hAnsi="仿宋" w:cs="仿宋" w:hint="eastAsia"/>
            <w:lang w:eastAsia="zh-CN"/>
          </w:rPr>
          <w:t>(三)、社会风险及对策分析</w:t>
        </w:r>
        <w:r>
          <w:tab/>
        </w:r>
        <w:r>
          <w:fldChar w:fldCharType="begin"/>
        </w:r>
        <w:r>
          <w:instrText xml:space="preserve"> PAGEREF _Toc17258 \h </w:instrText>
        </w:r>
        <w:r>
          <w:fldChar w:fldCharType="separate"/>
        </w:r>
        <w:r>
          <w:t>17</w:t>
        </w:r>
        <w:r>
          <w:fldChar w:fldCharType="end"/>
        </w:r>
      </w:hyperlink>
    </w:p>
    <w:p>
      <w:pPr>
        <w:pStyle w:val="TOC1"/>
        <w:tabs>
          <w:tab w:val="right" w:leader="dot" w:pos="8306"/>
        </w:tabs>
      </w:pPr>
      <w:hyperlink w:anchor="_Toc1195" w:history="1">
        <w:r>
          <w:rPr>
            <w:rFonts w:ascii="仿宋" w:eastAsia="仿宋" w:hAnsi="仿宋" w:cs="仿宋" w:hint="eastAsia"/>
            <w:lang w:eastAsia="zh-CN"/>
          </w:rPr>
          <w:t>五、经济影响分析</w:t>
        </w:r>
        <w:r>
          <w:tab/>
        </w:r>
        <w:r>
          <w:fldChar w:fldCharType="begin"/>
        </w:r>
        <w:r>
          <w:instrText xml:space="preserve"> PAGEREF _Toc1195 \h </w:instrText>
        </w:r>
        <w:r>
          <w:fldChar w:fldCharType="separate"/>
        </w:r>
        <w:r>
          <w:t>21</w:t>
        </w:r>
        <w:r>
          <w:fldChar w:fldCharType="end"/>
        </w:r>
      </w:hyperlink>
    </w:p>
    <w:p>
      <w:pPr>
        <w:pStyle w:val="TOC2"/>
        <w:tabs>
          <w:tab w:val="right" w:leader="dot" w:pos="8306"/>
        </w:tabs>
      </w:pPr>
      <w:hyperlink w:anchor="_Toc8030" w:history="1">
        <w:r>
          <w:rPr>
            <w:rFonts w:ascii="仿宋" w:eastAsia="仿宋" w:hAnsi="仿宋" w:cs="仿宋" w:hint="eastAsia"/>
            <w:lang w:eastAsia="zh-CN"/>
          </w:rPr>
          <w:t>(一)、经济费用效益或费用效果分析</w:t>
        </w:r>
        <w:r>
          <w:tab/>
        </w:r>
        <w:r>
          <w:fldChar w:fldCharType="begin"/>
        </w:r>
        <w:r>
          <w:instrText xml:space="preserve"> PAGEREF _Toc8030 \h </w:instrText>
        </w:r>
        <w:r>
          <w:fldChar w:fldCharType="separate"/>
        </w:r>
        <w:r>
          <w:t>21</w:t>
        </w:r>
        <w:r>
          <w:fldChar w:fldCharType="end"/>
        </w:r>
      </w:hyperlink>
    </w:p>
    <w:p>
      <w:pPr>
        <w:pStyle w:val="TOC2"/>
        <w:tabs>
          <w:tab w:val="right" w:leader="dot" w:pos="8306"/>
        </w:tabs>
      </w:pPr>
      <w:hyperlink w:anchor="_Toc29137" w:history="1">
        <w:r>
          <w:rPr>
            <w:rFonts w:ascii="仿宋" w:eastAsia="仿宋" w:hAnsi="仿宋" w:cs="仿宋" w:hint="eastAsia"/>
            <w:lang w:eastAsia="zh-CN"/>
          </w:rPr>
          <w:t>(二)、行业影响分析</w:t>
        </w:r>
        <w:r>
          <w:tab/>
        </w:r>
        <w:r>
          <w:fldChar w:fldCharType="begin"/>
        </w:r>
        <w:r>
          <w:instrText xml:space="preserve"> PAGEREF _Toc29137 \h </w:instrText>
        </w:r>
        <w:r>
          <w:fldChar w:fldCharType="separate"/>
        </w:r>
        <w:r>
          <w:t>23</w:t>
        </w:r>
        <w:r>
          <w:fldChar w:fldCharType="end"/>
        </w:r>
      </w:hyperlink>
    </w:p>
    <w:p>
      <w:pPr>
        <w:pStyle w:val="TOC2"/>
        <w:tabs>
          <w:tab w:val="right" w:leader="dot" w:pos="8306"/>
        </w:tabs>
      </w:pPr>
      <w:hyperlink w:anchor="_Toc6403" w:history="1">
        <w:r>
          <w:rPr>
            <w:rFonts w:ascii="仿宋" w:eastAsia="仿宋" w:hAnsi="仿宋" w:cs="仿宋" w:hint="eastAsia"/>
            <w:lang w:eastAsia="zh-CN"/>
          </w:rPr>
          <w:t>(三)、区域经济影响分析</w:t>
        </w:r>
        <w:r>
          <w:tab/>
        </w:r>
        <w:r>
          <w:fldChar w:fldCharType="begin"/>
        </w:r>
        <w:r>
          <w:instrText xml:space="preserve"> PAGEREF _Toc6403 \h </w:instrText>
        </w:r>
        <w:r>
          <w:fldChar w:fldCharType="separate"/>
        </w:r>
        <w:r>
          <w:t>25</w:t>
        </w:r>
        <w:r>
          <w:fldChar w:fldCharType="end"/>
        </w:r>
      </w:hyperlink>
    </w:p>
    <w:p>
      <w:pPr>
        <w:pStyle w:val="TOC2"/>
        <w:tabs>
          <w:tab w:val="right" w:leader="dot" w:pos="8306"/>
        </w:tabs>
      </w:pPr>
      <w:hyperlink w:anchor="_Toc30008" w:history="1">
        <w:r>
          <w:rPr>
            <w:rFonts w:ascii="仿宋" w:eastAsia="仿宋" w:hAnsi="仿宋" w:cs="仿宋" w:hint="eastAsia"/>
            <w:lang w:eastAsia="zh-CN"/>
          </w:rPr>
          <w:t>(四)、宏观经济影响分析</w:t>
        </w:r>
        <w:r>
          <w:tab/>
        </w:r>
        <w:r>
          <w:fldChar w:fldCharType="begin"/>
        </w:r>
        <w:r>
          <w:instrText xml:space="preserve"> PAGEREF _Toc30008 \h </w:instrText>
        </w:r>
        <w:r>
          <w:fldChar w:fldCharType="separate"/>
        </w:r>
        <w:r>
          <w:t>26</w:t>
        </w:r>
        <w:r>
          <w:fldChar w:fldCharType="end"/>
        </w:r>
      </w:hyperlink>
    </w:p>
    <w:p>
      <w:pPr>
        <w:pStyle w:val="TOC1"/>
        <w:tabs>
          <w:tab w:val="right" w:leader="dot" w:pos="8306"/>
        </w:tabs>
      </w:pPr>
      <w:hyperlink w:anchor="_Toc8938" w:history="1">
        <w:r>
          <w:rPr>
            <w:rFonts w:ascii="仿宋" w:eastAsia="仿宋" w:hAnsi="仿宋" w:cs="仿宋" w:hint="eastAsia"/>
            <w:lang w:eastAsia="zh-CN"/>
          </w:rPr>
          <w:t>六、建设风险评估分析</w:t>
        </w:r>
        <w:r>
          <w:tab/>
        </w:r>
        <w:r>
          <w:fldChar w:fldCharType="begin"/>
        </w:r>
        <w:r>
          <w:instrText xml:space="preserve"> PAGEREF _Toc8938 \h </w:instrText>
        </w:r>
        <w:r>
          <w:fldChar w:fldCharType="separate"/>
        </w:r>
        <w:r>
          <w:t>27</w:t>
        </w:r>
        <w:r>
          <w:fldChar w:fldCharType="end"/>
        </w:r>
      </w:hyperlink>
    </w:p>
    <w:p>
      <w:pPr>
        <w:pStyle w:val="TOC2"/>
        <w:tabs>
          <w:tab w:val="right" w:leader="dot" w:pos="8306"/>
        </w:tabs>
      </w:pPr>
      <w:hyperlink w:anchor="_Toc27599" w:history="1">
        <w:r>
          <w:rPr>
            <w:rFonts w:ascii="仿宋" w:eastAsia="仿宋" w:hAnsi="仿宋" w:cs="仿宋" w:hint="eastAsia"/>
            <w:lang w:eastAsia="zh-CN"/>
          </w:rPr>
          <w:t>(一)、政策风险分析</w:t>
        </w:r>
        <w:r>
          <w:tab/>
        </w:r>
        <w:r>
          <w:fldChar w:fldCharType="begin"/>
        </w:r>
        <w:r>
          <w:instrText xml:space="preserve"> PAGEREF _Toc27599 \h </w:instrText>
        </w:r>
        <w:r>
          <w:fldChar w:fldCharType="separate"/>
        </w:r>
        <w:r>
          <w:t>27</w:t>
        </w:r>
        <w:r>
          <w:fldChar w:fldCharType="end"/>
        </w:r>
      </w:hyperlink>
    </w:p>
    <w:p>
      <w:pPr>
        <w:pStyle w:val="TOC2"/>
        <w:tabs>
          <w:tab w:val="right" w:leader="dot" w:pos="8306"/>
        </w:tabs>
      </w:pPr>
      <w:hyperlink w:anchor="_Toc4191" w:history="1">
        <w:r>
          <w:rPr>
            <w:rFonts w:ascii="仿宋" w:eastAsia="仿宋" w:hAnsi="仿宋" w:cs="仿宋" w:hint="eastAsia"/>
            <w:lang w:eastAsia="zh-CN"/>
          </w:rPr>
          <w:t>(二)、社会风险分析</w:t>
        </w:r>
        <w:r>
          <w:tab/>
        </w:r>
        <w:r>
          <w:fldChar w:fldCharType="begin"/>
        </w:r>
        <w:r>
          <w:instrText xml:space="preserve"> PAGEREF _Toc4191 \h </w:instrText>
        </w:r>
        <w:r>
          <w:fldChar w:fldCharType="separate"/>
        </w:r>
        <w:r>
          <w:t>28</w:t>
        </w:r>
        <w:r>
          <w:fldChar w:fldCharType="end"/>
        </w:r>
      </w:hyperlink>
    </w:p>
    <w:p>
      <w:pPr>
        <w:pStyle w:val="TOC2"/>
        <w:tabs>
          <w:tab w:val="right" w:leader="dot" w:pos="8306"/>
        </w:tabs>
      </w:pPr>
      <w:hyperlink w:anchor="_Toc1384" w:history="1">
        <w:r>
          <w:rPr>
            <w:rFonts w:ascii="仿宋" w:eastAsia="仿宋" w:hAnsi="仿宋" w:cs="仿宋" w:hint="eastAsia"/>
            <w:lang w:eastAsia="zh-CN"/>
          </w:rPr>
          <w:t>(三)、市场风险分析</w:t>
        </w:r>
        <w:r>
          <w:tab/>
        </w:r>
        <w:r>
          <w:fldChar w:fldCharType="begin"/>
        </w:r>
        <w:r>
          <w:instrText xml:space="preserve"> PAGEREF _Toc1384 \h </w:instrText>
        </w:r>
        <w:r>
          <w:fldChar w:fldCharType="separate"/>
        </w:r>
        <w:r>
          <w:t>30</w:t>
        </w:r>
        <w:r>
          <w:fldChar w:fldCharType="end"/>
        </w:r>
      </w:hyperlink>
    </w:p>
    <w:p>
      <w:pPr>
        <w:pStyle w:val="TOC2"/>
        <w:tabs>
          <w:tab w:val="right" w:leader="dot" w:pos="8306"/>
        </w:tabs>
      </w:pPr>
      <w:hyperlink w:anchor="_Toc7381" w:history="1">
        <w:r>
          <w:rPr>
            <w:rFonts w:ascii="仿宋" w:eastAsia="仿宋" w:hAnsi="仿宋" w:cs="仿宋" w:hint="eastAsia"/>
            <w:lang w:eastAsia="zh-CN"/>
          </w:rPr>
          <w:t>(四)、资金风险分析</w:t>
        </w:r>
        <w:r>
          <w:tab/>
        </w:r>
        <w:r>
          <w:fldChar w:fldCharType="begin"/>
        </w:r>
        <w:r>
          <w:instrText xml:space="preserve"> PAGEREF _Toc7381 \h </w:instrText>
        </w:r>
        <w:r>
          <w:fldChar w:fldCharType="separate"/>
        </w:r>
        <w:r>
          <w:t>31</w:t>
        </w:r>
        <w:r>
          <w:fldChar w:fldCharType="end"/>
        </w:r>
      </w:hyperlink>
    </w:p>
    <w:p>
      <w:pPr>
        <w:pStyle w:val="TOC2"/>
        <w:tabs>
          <w:tab w:val="right" w:leader="dot" w:pos="8306"/>
        </w:tabs>
      </w:pPr>
      <w:hyperlink w:anchor="_Toc22246" w:history="1">
        <w:r>
          <w:rPr>
            <w:rFonts w:ascii="仿宋" w:eastAsia="仿宋" w:hAnsi="仿宋" w:cs="仿宋" w:hint="eastAsia"/>
            <w:lang w:eastAsia="zh-CN"/>
          </w:rPr>
          <w:t>(五)、技术风险分析</w:t>
        </w:r>
        <w:r>
          <w:tab/>
        </w:r>
        <w:r>
          <w:fldChar w:fldCharType="begin"/>
        </w:r>
        <w:r>
          <w:instrText xml:space="preserve"> PAGEREF _Toc22246 \h </w:instrText>
        </w:r>
        <w:r>
          <w:fldChar w:fldCharType="separate"/>
        </w:r>
        <w:r>
          <w:t>32</w:t>
        </w:r>
        <w:r>
          <w:fldChar w:fldCharType="end"/>
        </w:r>
      </w:hyperlink>
    </w:p>
    <w:p>
      <w:pPr>
        <w:pStyle w:val="TOC2"/>
        <w:tabs>
          <w:tab w:val="right" w:leader="dot" w:pos="8306"/>
        </w:tabs>
      </w:pPr>
      <w:hyperlink w:anchor="_Toc15324" w:history="1">
        <w:r>
          <w:rPr>
            <w:rFonts w:ascii="仿宋" w:eastAsia="仿宋" w:hAnsi="仿宋" w:cs="仿宋" w:hint="eastAsia"/>
            <w:lang w:eastAsia="zh-CN"/>
          </w:rPr>
          <w:t>(六)、财务风险分析</w:t>
        </w:r>
        <w:r>
          <w:tab/>
        </w:r>
        <w:r>
          <w:fldChar w:fldCharType="begin"/>
        </w:r>
        <w:r>
          <w:instrText xml:space="preserve"> PAGEREF _Toc15324 \h </w:instrText>
        </w:r>
        <w:r>
          <w:fldChar w:fldCharType="separate"/>
        </w:r>
        <w:r>
          <w:t>33</w:t>
        </w:r>
        <w:r>
          <w:fldChar w:fldCharType="end"/>
        </w:r>
      </w:hyperlink>
    </w:p>
    <w:p>
      <w:pPr>
        <w:pStyle w:val="TOC2"/>
        <w:tabs>
          <w:tab w:val="right" w:leader="dot" w:pos="8306"/>
        </w:tabs>
      </w:pPr>
      <w:hyperlink w:anchor="_Toc22250" w:history="1">
        <w:r>
          <w:rPr>
            <w:rFonts w:ascii="仿宋" w:eastAsia="仿宋" w:hAnsi="仿宋" w:cs="仿宋" w:hint="eastAsia"/>
            <w:lang w:eastAsia="zh-CN"/>
          </w:rPr>
          <w:t>(七)、管理风险分析</w:t>
        </w:r>
        <w:r>
          <w:tab/>
        </w:r>
        <w:r>
          <w:fldChar w:fldCharType="begin"/>
        </w:r>
        <w:r>
          <w:instrText xml:space="preserve"> PAGEREF _Toc22250 \h </w:instrText>
        </w:r>
        <w:r>
          <w:fldChar w:fldCharType="separate"/>
        </w:r>
        <w:r>
          <w:t>35</w:t>
        </w:r>
        <w:r>
          <w:fldChar w:fldCharType="end"/>
        </w:r>
      </w:hyperlink>
    </w:p>
    <w:p>
      <w:pPr>
        <w:pStyle w:val="TOC2"/>
        <w:tabs>
          <w:tab w:val="right" w:leader="dot" w:pos="8306"/>
        </w:tabs>
      </w:pPr>
      <w:hyperlink w:anchor="_Toc23964" w:history="1">
        <w:r>
          <w:rPr>
            <w:rFonts w:ascii="仿宋" w:eastAsia="仿宋" w:hAnsi="仿宋" w:cs="仿宋" w:hint="eastAsia"/>
            <w:lang w:eastAsia="zh-CN"/>
          </w:rPr>
          <w:t>(八)、其它风险分析</w:t>
        </w:r>
        <w:r>
          <w:tab/>
        </w:r>
        <w:r>
          <w:fldChar w:fldCharType="begin"/>
        </w:r>
        <w:r>
          <w:instrText xml:space="preserve"> PAGEREF _Toc23964 \h </w:instrText>
        </w:r>
        <w:r>
          <w:fldChar w:fldCharType="separate"/>
        </w:r>
        <w:r>
          <w:t>36</w:t>
        </w:r>
        <w:r>
          <w:fldChar w:fldCharType="end"/>
        </w:r>
      </w:hyperlink>
    </w:p>
    <w:p>
      <w:pPr>
        <w:pStyle w:val="TOC2"/>
        <w:tabs>
          <w:tab w:val="right" w:leader="dot" w:pos="8306"/>
        </w:tabs>
      </w:pPr>
      <w:hyperlink w:anchor="_Toc24807" w:history="1">
        <w:r>
          <w:rPr>
            <w:rFonts w:ascii="仿宋" w:eastAsia="仿宋" w:hAnsi="仿宋" w:cs="仿宋" w:hint="eastAsia"/>
            <w:lang w:eastAsia="zh-CN"/>
          </w:rPr>
          <w:t>(九)、社会影响评估</w:t>
        </w:r>
        <w:r>
          <w:tab/>
        </w:r>
        <w:r>
          <w:fldChar w:fldCharType="begin"/>
        </w:r>
        <w:r>
          <w:instrText xml:space="preserve"> PAGEREF _Toc24807 \h </w:instrText>
        </w:r>
        <w:r>
          <w:fldChar w:fldCharType="separate"/>
        </w:r>
        <w:r>
          <w:t>38</w:t>
        </w:r>
        <w:r>
          <w:fldChar w:fldCharType="end"/>
        </w:r>
      </w:hyperlink>
    </w:p>
    <w:p>
      <w:pPr>
        <w:pStyle w:val="TOC1"/>
        <w:tabs>
          <w:tab w:val="right" w:leader="dot" w:pos="8306"/>
        </w:tabs>
      </w:pPr>
      <w:hyperlink w:anchor="_Toc29720" w:history="1">
        <w:r>
          <w:rPr>
            <w:rFonts w:ascii="仿宋" w:eastAsia="仿宋" w:hAnsi="仿宋" w:cs="仿宋" w:hint="eastAsia"/>
            <w:lang w:eastAsia="zh-CN"/>
          </w:rPr>
          <w:t>七、资金管理与财务规划</w:t>
        </w:r>
        <w:r>
          <w:tab/>
        </w:r>
        <w:r>
          <w:fldChar w:fldCharType="begin"/>
        </w:r>
        <w:r>
          <w:instrText xml:space="preserve"> PAGEREF _Toc29720 \h </w:instrText>
        </w:r>
        <w:r>
          <w:fldChar w:fldCharType="separate"/>
        </w:r>
        <w:r>
          <w:t>40</w:t>
        </w:r>
        <w:r>
          <w:fldChar w:fldCharType="end"/>
        </w:r>
      </w:hyperlink>
    </w:p>
    <w:p>
      <w:pPr>
        <w:pStyle w:val="TOC2"/>
        <w:tabs>
          <w:tab w:val="right" w:leader="dot" w:pos="8306"/>
        </w:tabs>
      </w:pPr>
      <w:hyperlink w:anchor="_Toc31163" w:history="1">
        <w:r>
          <w:rPr>
            <w:rFonts w:ascii="仿宋" w:eastAsia="仿宋" w:hAnsi="仿宋" w:cs="仿宋" w:hint="eastAsia"/>
            <w:lang w:eastAsia="zh-CN"/>
          </w:rPr>
          <w:t>(一)、项目资金来源与筹措</w:t>
        </w:r>
        <w:r>
          <w:tab/>
        </w:r>
        <w:r>
          <w:fldChar w:fldCharType="begin"/>
        </w:r>
        <w:r>
          <w:instrText xml:space="preserve"> PAGEREF _Toc31163 \h </w:instrText>
        </w:r>
        <w:r>
          <w:fldChar w:fldCharType="separate"/>
        </w:r>
        <w:r>
          <w:t>40</w:t>
        </w:r>
        <w:r>
          <w:fldChar w:fldCharType="end"/>
        </w:r>
      </w:hyperlink>
    </w:p>
    <w:p>
      <w:pPr>
        <w:pStyle w:val="TOC2"/>
        <w:tabs>
          <w:tab w:val="right" w:leader="dot" w:pos="8306"/>
        </w:tabs>
      </w:pPr>
      <w:hyperlink w:anchor="_Toc10205" w:history="1">
        <w:r>
          <w:rPr>
            <w:rFonts w:ascii="仿宋" w:eastAsia="仿宋" w:hAnsi="仿宋" w:cs="仿宋" w:hint="eastAsia"/>
            <w:lang w:eastAsia="zh-CN"/>
          </w:rPr>
          <w:t>(二)、资金使用与监管</w:t>
        </w:r>
        <w:r>
          <w:tab/>
        </w:r>
        <w:r>
          <w:fldChar w:fldCharType="begin"/>
        </w:r>
        <w:r>
          <w:instrText xml:space="preserve"> PAGEREF _Toc10205 \h </w:instrText>
        </w:r>
        <w:r>
          <w:fldChar w:fldCharType="separate"/>
        </w:r>
        <w:r>
          <w:t>41</w:t>
        </w:r>
        <w:r>
          <w:fldChar w:fldCharType="end"/>
        </w:r>
      </w:hyperlink>
    </w:p>
    <w:p>
      <w:pPr>
        <w:pStyle w:val="TOC2"/>
        <w:tabs>
          <w:tab w:val="right" w:leader="dot" w:pos="8306"/>
        </w:tabs>
      </w:pPr>
      <w:hyperlink w:anchor="_Toc10824" w:history="1">
        <w:r>
          <w:rPr>
            <w:rFonts w:ascii="仿宋" w:eastAsia="仿宋" w:hAnsi="仿宋" w:cs="仿宋" w:hint="eastAsia"/>
            <w:lang w:eastAsia="zh-CN"/>
          </w:rPr>
          <w:t>(三)、财务规划与预测</w:t>
        </w:r>
        <w:r>
          <w:tab/>
        </w:r>
        <w:r>
          <w:fldChar w:fldCharType="begin"/>
        </w:r>
        <w:r>
          <w:instrText xml:space="preserve"> PAGEREF _Toc10824 \h </w:instrText>
        </w:r>
        <w:r>
          <w:fldChar w:fldCharType="separate"/>
        </w:r>
        <w:r>
          <w:t>42</w:t>
        </w:r>
        <w:r>
          <w:fldChar w:fldCharType="end"/>
        </w:r>
      </w:hyperlink>
    </w:p>
    <w:p>
      <w:pPr>
        <w:pStyle w:val="TOC1"/>
        <w:tabs>
          <w:tab w:val="right" w:leader="dot" w:pos="8306"/>
        </w:tabs>
      </w:pPr>
      <w:hyperlink w:anchor="_Toc24255" w:history="1">
        <w:r>
          <w:rPr>
            <w:rFonts w:ascii="仿宋" w:eastAsia="仿宋" w:hAnsi="仿宋" w:cs="仿宋" w:hint="eastAsia"/>
            <w:lang w:eastAsia="zh-CN"/>
          </w:rPr>
          <w:t>八、项目进度计划</w:t>
        </w:r>
        <w:r>
          <w:tab/>
        </w:r>
        <w:r>
          <w:fldChar w:fldCharType="begin"/>
        </w:r>
        <w:r>
          <w:instrText xml:space="preserve"> PAGEREF _Toc24255 \h </w:instrText>
        </w:r>
        <w:r>
          <w:fldChar w:fldCharType="separate"/>
        </w:r>
        <w:r>
          <w:t>43</w:t>
        </w:r>
        <w:r>
          <w:fldChar w:fldCharType="end"/>
        </w:r>
      </w:hyperlink>
    </w:p>
    <w:p>
      <w:pPr>
        <w:pStyle w:val="TOC2"/>
        <w:tabs>
          <w:tab w:val="right" w:leader="dot" w:pos="8306"/>
        </w:tabs>
      </w:pPr>
      <w:hyperlink w:anchor="_Toc10148" w:history="1">
        <w:r>
          <w:rPr>
            <w:rFonts w:ascii="仿宋" w:eastAsia="仿宋" w:hAnsi="仿宋" w:cs="仿宋" w:hint="eastAsia"/>
            <w:lang w:eastAsia="zh-CN"/>
          </w:rPr>
          <w:t>(一)、建设周期</w:t>
        </w:r>
        <w:r>
          <w:tab/>
        </w:r>
        <w:r>
          <w:fldChar w:fldCharType="begin"/>
        </w:r>
        <w:r>
          <w:instrText xml:space="preserve"> PAGEREF _Toc10148 \h </w:instrText>
        </w:r>
        <w:r>
          <w:fldChar w:fldCharType="separate"/>
        </w:r>
        <w:r>
          <w:t>43</w:t>
        </w:r>
        <w:r>
          <w:fldChar w:fldCharType="end"/>
        </w:r>
      </w:hyperlink>
    </w:p>
    <w:p>
      <w:pPr>
        <w:pStyle w:val="TOC2"/>
        <w:tabs>
          <w:tab w:val="right" w:leader="dot" w:pos="8306"/>
        </w:tabs>
      </w:pPr>
      <w:hyperlink w:anchor="_Toc3530" w:history="1">
        <w:r>
          <w:rPr>
            <w:rFonts w:ascii="仿宋" w:eastAsia="仿宋" w:hAnsi="仿宋" w:cs="仿宋" w:hint="eastAsia"/>
            <w:lang w:eastAsia="zh-CN"/>
          </w:rPr>
          <w:t>(二)、建设进度</w:t>
        </w:r>
        <w:r>
          <w:tab/>
        </w:r>
        <w:r>
          <w:fldChar w:fldCharType="begin"/>
        </w:r>
        <w:r>
          <w:instrText xml:space="preserve"> PAGEREF _Toc3530 \h </w:instrText>
        </w:r>
        <w:r>
          <w:fldChar w:fldCharType="separate"/>
        </w:r>
        <w:r>
          <w:t>43</w:t>
        </w:r>
        <w:r>
          <w:fldChar w:fldCharType="end"/>
        </w:r>
      </w:hyperlink>
    </w:p>
    <w:p>
      <w:pPr>
        <w:pStyle w:val="TOC2"/>
        <w:tabs>
          <w:tab w:val="right" w:leader="dot" w:pos="8306"/>
        </w:tabs>
      </w:pPr>
      <w:hyperlink w:anchor="_Toc32202" w:history="1">
        <w:r>
          <w:rPr>
            <w:rFonts w:ascii="仿宋" w:eastAsia="仿宋" w:hAnsi="仿宋" w:cs="仿宋" w:hint="eastAsia"/>
            <w:lang w:eastAsia="zh-CN"/>
          </w:rPr>
          <w:t>(三)、进度安排注意事项</w:t>
        </w:r>
        <w:r>
          <w:tab/>
        </w:r>
        <w:r>
          <w:fldChar w:fldCharType="begin"/>
        </w:r>
        <w:r>
          <w:instrText xml:space="preserve"> PAGEREF _Toc32202 \h </w:instrText>
        </w:r>
        <w:r>
          <w:fldChar w:fldCharType="separate"/>
        </w:r>
        <w:r>
          <w:t>45</w:t>
        </w:r>
        <w:r>
          <w:fldChar w:fldCharType="end"/>
        </w:r>
      </w:hyperlink>
    </w:p>
    <w:p>
      <w:pPr>
        <w:pStyle w:val="TOC2"/>
        <w:tabs>
          <w:tab w:val="right" w:leader="dot" w:pos="8306"/>
        </w:tabs>
      </w:pPr>
      <w:hyperlink w:anchor="_Toc22433" w:history="1">
        <w:r>
          <w:rPr>
            <w:rFonts w:ascii="仿宋" w:eastAsia="仿宋" w:hAnsi="仿宋" w:cs="仿宋" w:hint="eastAsia"/>
            <w:lang w:eastAsia="zh-CN"/>
          </w:rPr>
          <w:t>(四)、人力资源配置</w:t>
        </w:r>
        <w:r>
          <w:tab/>
        </w:r>
        <w:r>
          <w:fldChar w:fldCharType="begin"/>
        </w:r>
        <w:r>
          <w:instrText xml:space="preserve"> PAGEREF _Toc22433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88" w:history="1">
        <w:r>
          <w:rPr>
            <w:rFonts w:ascii="仿宋" w:eastAsia="仿宋" w:hAnsi="仿宋" w:cs="仿宋" w:hint="eastAsia"/>
            <w:lang w:eastAsia="zh-CN"/>
          </w:rPr>
          <w:t>(五)、员工培训</w:t>
        </w:r>
        <w:r>
          <w:tab/>
        </w:r>
        <w:r>
          <w:fldChar w:fldCharType="begin"/>
        </w:r>
        <w:r>
          <w:instrText xml:space="preserve"> PAGEREF _Toc22788 \h </w:instrText>
        </w:r>
        <w:r>
          <w:fldChar w:fldCharType="separate"/>
        </w:r>
        <w:r>
          <w:t>48</w:t>
        </w:r>
        <w:r>
          <w:fldChar w:fldCharType="end"/>
        </w:r>
      </w:hyperlink>
    </w:p>
    <w:p>
      <w:pPr>
        <w:pStyle w:val="TOC2"/>
        <w:tabs>
          <w:tab w:val="right" w:leader="dot" w:pos="8306"/>
        </w:tabs>
      </w:pPr>
      <w:hyperlink w:anchor="_Toc17112" w:history="1">
        <w:r>
          <w:rPr>
            <w:rFonts w:ascii="仿宋" w:eastAsia="仿宋" w:hAnsi="仿宋" w:cs="仿宋" w:hint="eastAsia"/>
            <w:lang w:eastAsia="zh-CN"/>
          </w:rPr>
          <w:t>(六)、项目实施保障</w:t>
        </w:r>
        <w:r>
          <w:tab/>
        </w:r>
        <w:r>
          <w:fldChar w:fldCharType="begin"/>
        </w:r>
        <w:r>
          <w:instrText xml:space="preserve"> PAGEREF _Toc17112 \h </w:instrText>
        </w:r>
        <w:r>
          <w:fldChar w:fldCharType="separate"/>
        </w:r>
        <w:r>
          <w:t>49</w:t>
        </w:r>
        <w:r>
          <w:fldChar w:fldCharType="end"/>
        </w:r>
      </w:hyperlink>
    </w:p>
    <w:p>
      <w:pPr>
        <w:pStyle w:val="TOC2"/>
        <w:tabs>
          <w:tab w:val="right" w:leader="dot" w:pos="8306"/>
        </w:tabs>
      </w:pPr>
      <w:hyperlink w:anchor="_Toc11098" w:history="1">
        <w:r>
          <w:rPr>
            <w:rFonts w:ascii="仿宋" w:eastAsia="仿宋" w:hAnsi="仿宋" w:cs="仿宋" w:hint="eastAsia"/>
            <w:lang w:eastAsia="zh-CN"/>
          </w:rPr>
          <w:t>(七)、安全规范管理</w:t>
        </w:r>
        <w:r>
          <w:tab/>
        </w:r>
        <w:r>
          <w:fldChar w:fldCharType="begin"/>
        </w:r>
        <w:r>
          <w:instrText xml:space="preserve"> PAGEREF _Toc11098 \h </w:instrText>
        </w:r>
        <w:r>
          <w:fldChar w:fldCharType="separate"/>
        </w:r>
        <w:r>
          <w:t>50</w:t>
        </w:r>
        <w:r>
          <w:fldChar w:fldCharType="end"/>
        </w:r>
      </w:hyperlink>
    </w:p>
    <w:p>
      <w:pPr>
        <w:pStyle w:val="TOC1"/>
        <w:tabs>
          <w:tab w:val="right" w:leader="dot" w:pos="8306"/>
        </w:tabs>
      </w:pPr>
      <w:hyperlink w:anchor="_Toc28680" w:history="1">
        <w:r>
          <w:rPr>
            <w:rFonts w:ascii="仿宋" w:eastAsia="仿宋" w:hAnsi="仿宋" w:cs="仿宋" w:hint="eastAsia"/>
            <w:lang w:eastAsia="zh-CN"/>
          </w:rPr>
          <w:t>九、技术创新与产业升级</w:t>
        </w:r>
        <w:r>
          <w:tab/>
        </w:r>
        <w:r>
          <w:fldChar w:fldCharType="begin"/>
        </w:r>
        <w:r>
          <w:instrText xml:space="preserve"> PAGEREF _Toc28680 \h </w:instrText>
        </w:r>
        <w:r>
          <w:fldChar w:fldCharType="separate"/>
        </w:r>
        <w:r>
          <w:t>51</w:t>
        </w:r>
        <w:r>
          <w:fldChar w:fldCharType="end"/>
        </w:r>
      </w:hyperlink>
    </w:p>
    <w:p>
      <w:pPr>
        <w:pStyle w:val="TOC2"/>
        <w:tabs>
          <w:tab w:val="right" w:leader="dot" w:pos="8306"/>
        </w:tabs>
      </w:pPr>
      <w:hyperlink w:anchor="_Toc5839" w:history="1">
        <w:r>
          <w:rPr>
            <w:rFonts w:ascii="仿宋" w:eastAsia="仿宋" w:hAnsi="仿宋" w:cs="仿宋" w:hint="eastAsia"/>
            <w:lang w:eastAsia="zh-CN"/>
          </w:rPr>
          <w:t>(一)、技术创新方向与目标</w:t>
        </w:r>
        <w:r>
          <w:tab/>
        </w:r>
        <w:r>
          <w:fldChar w:fldCharType="begin"/>
        </w:r>
        <w:r>
          <w:instrText xml:space="preserve"> PAGEREF _Toc5839 \h </w:instrText>
        </w:r>
        <w:r>
          <w:fldChar w:fldCharType="separate"/>
        </w:r>
        <w:r>
          <w:t>51</w:t>
        </w:r>
        <w:r>
          <w:fldChar w:fldCharType="end"/>
        </w:r>
      </w:hyperlink>
    </w:p>
    <w:p>
      <w:pPr>
        <w:pStyle w:val="TOC2"/>
        <w:tabs>
          <w:tab w:val="right" w:leader="dot" w:pos="8306"/>
        </w:tabs>
      </w:pPr>
      <w:hyperlink w:anchor="_Toc13751" w:history="1">
        <w:r>
          <w:rPr>
            <w:rFonts w:ascii="仿宋" w:eastAsia="仿宋" w:hAnsi="仿宋" w:cs="仿宋" w:hint="eastAsia"/>
            <w:lang w:eastAsia="zh-CN"/>
          </w:rPr>
          <w:t>(二)、产业升级路径与措施</w:t>
        </w:r>
        <w:r>
          <w:tab/>
        </w:r>
        <w:r>
          <w:fldChar w:fldCharType="begin"/>
        </w:r>
        <w:r>
          <w:instrText xml:space="preserve"> PAGEREF _Toc13751 \h </w:instrText>
        </w:r>
        <w:r>
          <w:fldChar w:fldCharType="separate"/>
        </w:r>
        <w:r>
          <w:t>52</w:t>
        </w:r>
        <w:r>
          <w:fldChar w:fldCharType="end"/>
        </w:r>
      </w:hyperlink>
    </w:p>
    <w:p>
      <w:pPr>
        <w:pStyle w:val="TOC1"/>
        <w:tabs>
          <w:tab w:val="right" w:leader="dot" w:pos="8306"/>
        </w:tabs>
      </w:pPr>
      <w:hyperlink w:anchor="_Toc2613" w:history="1">
        <w:r>
          <w:rPr>
            <w:rFonts w:ascii="仿宋" w:eastAsia="仿宋" w:hAnsi="仿宋" w:cs="仿宋" w:hint="eastAsia"/>
            <w:lang w:eastAsia="zh-CN"/>
          </w:rPr>
          <w:t>十、客户关系管理与市场拓展</w:t>
        </w:r>
        <w:r>
          <w:tab/>
        </w:r>
        <w:r>
          <w:fldChar w:fldCharType="begin"/>
        </w:r>
        <w:r>
          <w:instrText xml:space="preserve"> PAGEREF _Toc2613 \h </w:instrText>
        </w:r>
        <w:r>
          <w:fldChar w:fldCharType="separate"/>
        </w:r>
        <w:r>
          <w:t>54</w:t>
        </w:r>
        <w:r>
          <w:fldChar w:fldCharType="end"/>
        </w:r>
      </w:hyperlink>
    </w:p>
    <w:p>
      <w:pPr>
        <w:pStyle w:val="TOC2"/>
        <w:tabs>
          <w:tab w:val="right" w:leader="dot" w:pos="8306"/>
        </w:tabs>
      </w:pPr>
      <w:hyperlink w:anchor="_Toc30792" w:history="1">
        <w:r>
          <w:rPr>
            <w:rFonts w:ascii="仿宋" w:eastAsia="仿宋" w:hAnsi="仿宋" w:cs="仿宋" w:hint="eastAsia"/>
            <w:lang w:eastAsia="zh-CN"/>
          </w:rPr>
          <w:t>(一)、客户关系管理策略</w:t>
        </w:r>
        <w:r>
          <w:tab/>
        </w:r>
        <w:r>
          <w:fldChar w:fldCharType="begin"/>
        </w:r>
        <w:r>
          <w:instrText xml:space="preserve"> PAGEREF _Toc30792 \h </w:instrText>
        </w:r>
        <w:r>
          <w:fldChar w:fldCharType="separate"/>
        </w:r>
        <w:r>
          <w:t>54</w:t>
        </w:r>
        <w:r>
          <w:fldChar w:fldCharType="end"/>
        </w:r>
      </w:hyperlink>
    </w:p>
    <w:p>
      <w:pPr>
        <w:pStyle w:val="TOC2"/>
        <w:tabs>
          <w:tab w:val="right" w:leader="dot" w:pos="8306"/>
        </w:tabs>
      </w:pPr>
      <w:hyperlink w:anchor="_Toc11735" w:history="1">
        <w:r>
          <w:rPr>
            <w:rFonts w:ascii="仿宋" w:eastAsia="仿宋" w:hAnsi="仿宋" w:cs="仿宋" w:hint="eastAsia"/>
            <w:lang w:eastAsia="zh-CN"/>
          </w:rPr>
          <w:t>(二)、市场拓展方案</w:t>
        </w:r>
        <w:r>
          <w:tab/>
        </w:r>
        <w:r>
          <w:fldChar w:fldCharType="begin"/>
        </w:r>
        <w:r>
          <w:instrText xml:space="preserve"> PAGEREF _Toc11735 \h </w:instrText>
        </w:r>
        <w:r>
          <w:fldChar w:fldCharType="separate"/>
        </w:r>
        <w:r>
          <w:t>55</w:t>
        </w:r>
        <w:r>
          <w:fldChar w:fldCharType="end"/>
        </w:r>
      </w:hyperlink>
    </w:p>
    <w:p>
      <w:pPr>
        <w:pStyle w:val="TOC1"/>
        <w:tabs>
          <w:tab w:val="right" w:leader="dot" w:pos="8306"/>
        </w:tabs>
      </w:pPr>
      <w:hyperlink w:anchor="_Toc1671" w:history="1">
        <w:r>
          <w:rPr>
            <w:rFonts w:ascii="仿宋" w:eastAsia="仿宋" w:hAnsi="仿宋" w:cs="仿宋" w:hint="eastAsia"/>
            <w:lang w:eastAsia="zh-CN"/>
          </w:rPr>
          <w:t>十一、项目质量与标准</w:t>
        </w:r>
        <w:r>
          <w:tab/>
        </w:r>
        <w:r>
          <w:fldChar w:fldCharType="begin"/>
        </w:r>
        <w:r>
          <w:instrText xml:space="preserve"> PAGEREF _Toc1671 \h </w:instrText>
        </w:r>
        <w:r>
          <w:fldChar w:fldCharType="separate"/>
        </w:r>
        <w:r>
          <w:t>56</w:t>
        </w:r>
        <w:r>
          <w:fldChar w:fldCharType="end"/>
        </w:r>
      </w:hyperlink>
    </w:p>
    <w:p>
      <w:pPr>
        <w:pStyle w:val="TOC2"/>
        <w:tabs>
          <w:tab w:val="right" w:leader="dot" w:pos="8306"/>
        </w:tabs>
      </w:pPr>
      <w:hyperlink w:anchor="_Toc26192" w:history="1">
        <w:r>
          <w:rPr>
            <w:rFonts w:ascii="仿宋" w:eastAsia="仿宋" w:hAnsi="仿宋" w:cs="仿宋" w:hint="eastAsia"/>
            <w:lang w:eastAsia="zh-CN"/>
          </w:rPr>
          <w:t>(一)、质量保障体系</w:t>
        </w:r>
        <w:r>
          <w:tab/>
        </w:r>
        <w:r>
          <w:fldChar w:fldCharType="begin"/>
        </w:r>
        <w:r>
          <w:instrText xml:space="preserve"> PAGEREF _Toc26192 \h </w:instrText>
        </w:r>
        <w:r>
          <w:fldChar w:fldCharType="separate"/>
        </w:r>
        <w:r>
          <w:t>56</w:t>
        </w:r>
        <w:r>
          <w:fldChar w:fldCharType="end"/>
        </w:r>
      </w:hyperlink>
    </w:p>
    <w:p>
      <w:pPr>
        <w:pStyle w:val="TOC2"/>
        <w:tabs>
          <w:tab w:val="right" w:leader="dot" w:pos="8306"/>
        </w:tabs>
      </w:pPr>
      <w:hyperlink w:anchor="_Toc18327" w:history="1">
        <w:r>
          <w:rPr>
            <w:rFonts w:ascii="仿宋" w:eastAsia="仿宋" w:hAnsi="仿宋" w:cs="仿宋" w:hint="eastAsia"/>
            <w:lang w:eastAsia="zh-CN"/>
          </w:rPr>
          <w:t>(二)、标准化作业流程</w:t>
        </w:r>
        <w:r>
          <w:tab/>
        </w:r>
        <w:r>
          <w:fldChar w:fldCharType="begin"/>
        </w:r>
        <w:r>
          <w:instrText xml:space="preserve"> PAGEREF _Toc18327 \h </w:instrText>
        </w:r>
        <w:r>
          <w:fldChar w:fldCharType="separate"/>
        </w:r>
        <w:r>
          <w:t>58</w:t>
        </w:r>
        <w:r>
          <w:fldChar w:fldCharType="end"/>
        </w:r>
      </w:hyperlink>
    </w:p>
    <w:p>
      <w:pPr>
        <w:pStyle w:val="TOC2"/>
        <w:tabs>
          <w:tab w:val="right" w:leader="dot" w:pos="8306"/>
        </w:tabs>
      </w:pPr>
      <w:hyperlink w:anchor="_Toc10058" w:history="1">
        <w:r>
          <w:rPr>
            <w:rFonts w:ascii="仿宋" w:eastAsia="仿宋" w:hAnsi="仿宋" w:cs="仿宋" w:hint="eastAsia"/>
            <w:lang w:eastAsia="zh-CN"/>
          </w:rPr>
          <w:t>(三)、质量监控与评估</w:t>
        </w:r>
        <w:r>
          <w:tab/>
        </w:r>
        <w:r>
          <w:fldChar w:fldCharType="begin"/>
        </w:r>
        <w:r>
          <w:instrText xml:space="preserve"> PAGEREF _Toc10058 \h </w:instrText>
        </w:r>
        <w:r>
          <w:fldChar w:fldCharType="separate"/>
        </w:r>
        <w:r>
          <w:t>59</w:t>
        </w:r>
        <w:r>
          <w:fldChar w:fldCharType="end"/>
        </w:r>
      </w:hyperlink>
    </w:p>
    <w:p>
      <w:pPr>
        <w:pStyle w:val="TOC2"/>
        <w:tabs>
          <w:tab w:val="right" w:leader="dot" w:pos="8306"/>
        </w:tabs>
      </w:pPr>
      <w:hyperlink w:anchor="_Toc11593" w:history="1">
        <w:r>
          <w:rPr>
            <w:rFonts w:ascii="仿宋" w:eastAsia="仿宋" w:hAnsi="仿宋" w:cs="仿宋" w:hint="eastAsia"/>
            <w:lang w:eastAsia="zh-CN"/>
          </w:rPr>
          <w:t>(四)、质量改进计划</w:t>
        </w:r>
        <w:r>
          <w:tab/>
        </w:r>
        <w:r>
          <w:fldChar w:fldCharType="begin"/>
        </w:r>
        <w:r>
          <w:instrText xml:space="preserve"> PAGEREF _Toc11593 \h </w:instrText>
        </w:r>
        <w:r>
          <w:fldChar w:fldCharType="separate"/>
        </w:r>
        <w:r>
          <w:t>60</w:t>
        </w:r>
        <w:r>
          <w:fldChar w:fldCharType="end"/>
        </w:r>
      </w:hyperlink>
    </w:p>
    <w:p>
      <w:pPr>
        <w:pStyle w:val="TOC1"/>
        <w:tabs>
          <w:tab w:val="right" w:leader="dot" w:pos="8306"/>
        </w:tabs>
      </w:pPr>
      <w:hyperlink w:anchor="_Toc23799" w:history="1">
        <w:r>
          <w:rPr>
            <w:rFonts w:ascii="仿宋" w:eastAsia="仿宋" w:hAnsi="仿宋" w:cs="仿宋" w:hint="eastAsia"/>
            <w:lang w:eastAsia="zh-CN"/>
          </w:rPr>
          <w:t>十二、安全与应急管理</w:t>
        </w:r>
        <w:r>
          <w:tab/>
        </w:r>
        <w:r>
          <w:fldChar w:fldCharType="begin"/>
        </w:r>
        <w:r>
          <w:instrText xml:space="preserve"> PAGEREF _Toc23799 \h </w:instrText>
        </w:r>
        <w:r>
          <w:fldChar w:fldCharType="separate"/>
        </w:r>
        <w:r>
          <w:t>61</w:t>
        </w:r>
        <w:r>
          <w:fldChar w:fldCharType="end"/>
        </w:r>
      </w:hyperlink>
    </w:p>
    <w:p>
      <w:pPr>
        <w:pStyle w:val="TOC2"/>
        <w:tabs>
          <w:tab w:val="right" w:leader="dot" w:pos="8306"/>
        </w:tabs>
      </w:pPr>
      <w:hyperlink w:anchor="_Toc13855" w:history="1">
        <w:r>
          <w:rPr>
            <w:rFonts w:ascii="仿宋" w:eastAsia="仿宋" w:hAnsi="仿宋" w:cs="仿宋" w:hint="eastAsia"/>
            <w:lang w:eastAsia="zh-CN"/>
          </w:rPr>
          <w:t>(一)、安全生产管理</w:t>
        </w:r>
        <w:r>
          <w:tab/>
        </w:r>
        <w:r>
          <w:fldChar w:fldCharType="begin"/>
        </w:r>
        <w:r>
          <w:instrText xml:space="preserve"> PAGEREF _Toc13855 \h </w:instrText>
        </w:r>
        <w:r>
          <w:fldChar w:fldCharType="separate"/>
        </w:r>
        <w:r>
          <w:t>61</w:t>
        </w:r>
        <w:r>
          <w:fldChar w:fldCharType="end"/>
        </w:r>
      </w:hyperlink>
    </w:p>
    <w:p>
      <w:pPr>
        <w:pStyle w:val="TOC2"/>
        <w:tabs>
          <w:tab w:val="right" w:leader="dot" w:pos="8306"/>
        </w:tabs>
      </w:pPr>
      <w:hyperlink w:anchor="_Toc10876" w:history="1">
        <w:r>
          <w:rPr>
            <w:rFonts w:ascii="仿宋" w:eastAsia="仿宋" w:hAnsi="仿宋" w:cs="仿宋" w:hint="eastAsia"/>
            <w:lang w:eastAsia="zh-CN"/>
          </w:rPr>
          <w:t>(二)、应急预案与响应</w:t>
        </w:r>
        <w:r>
          <w:tab/>
        </w:r>
        <w:r>
          <w:fldChar w:fldCharType="begin"/>
        </w:r>
        <w:r>
          <w:instrText xml:space="preserve"> PAGEREF _Toc10876 \h </w:instrText>
        </w:r>
        <w:r>
          <w:fldChar w:fldCharType="separate"/>
        </w:r>
        <w:r>
          <w:t>63</w:t>
        </w:r>
        <w:r>
          <w:fldChar w:fldCharType="end"/>
        </w:r>
      </w:hyperlink>
    </w:p>
    <w:p>
      <w:pPr>
        <w:pStyle w:val="TOC1"/>
        <w:tabs>
          <w:tab w:val="right" w:leader="dot" w:pos="8306"/>
        </w:tabs>
      </w:pPr>
      <w:hyperlink w:anchor="_Toc25747" w:history="1">
        <w:r>
          <w:rPr>
            <w:rFonts w:ascii="仿宋" w:eastAsia="仿宋" w:hAnsi="仿宋" w:cs="仿宋" w:hint="eastAsia"/>
            <w:lang w:eastAsia="zh-CN"/>
          </w:rPr>
          <w:t>十三、设施与设备管理</w:t>
        </w:r>
        <w:r>
          <w:tab/>
        </w:r>
        <w:r>
          <w:fldChar w:fldCharType="begin"/>
        </w:r>
        <w:r>
          <w:instrText xml:space="preserve"> PAGEREF _Toc25747 \h </w:instrText>
        </w:r>
        <w:r>
          <w:fldChar w:fldCharType="separate"/>
        </w:r>
        <w:r>
          <w:t>65</w:t>
        </w:r>
        <w:r>
          <w:fldChar w:fldCharType="end"/>
        </w:r>
      </w:hyperlink>
    </w:p>
    <w:p>
      <w:pPr>
        <w:pStyle w:val="TOC2"/>
        <w:tabs>
          <w:tab w:val="right" w:leader="dot" w:pos="8306"/>
        </w:tabs>
      </w:pPr>
      <w:hyperlink w:anchor="_Toc27828" w:history="1">
        <w:r>
          <w:rPr>
            <w:rFonts w:ascii="仿宋" w:eastAsia="仿宋" w:hAnsi="仿宋" w:cs="仿宋" w:hint="eastAsia"/>
            <w:lang w:eastAsia="zh-CN"/>
          </w:rPr>
          <w:t>(一)、设施规划与配置</w:t>
        </w:r>
        <w:r>
          <w:tab/>
        </w:r>
        <w:r>
          <w:fldChar w:fldCharType="begin"/>
        </w:r>
        <w:r>
          <w:instrText xml:space="preserve"> PAGEREF _Toc27828 \h </w:instrText>
        </w:r>
        <w:r>
          <w:fldChar w:fldCharType="separate"/>
        </w:r>
        <w:r>
          <w:t>65</w:t>
        </w:r>
        <w:r>
          <w:fldChar w:fldCharType="end"/>
        </w:r>
      </w:hyperlink>
    </w:p>
    <w:p>
      <w:pPr>
        <w:pStyle w:val="TOC2"/>
        <w:tabs>
          <w:tab w:val="right" w:leader="dot" w:pos="8306"/>
        </w:tabs>
      </w:pPr>
      <w:hyperlink w:anchor="_Toc32082" w:history="1">
        <w:r>
          <w:rPr>
            <w:rFonts w:ascii="仿宋" w:eastAsia="仿宋" w:hAnsi="仿宋" w:cs="仿宋" w:hint="eastAsia"/>
            <w:lang w:eastAsia="zh-CN"/>
          </w:rPr>
          <w:t>(二)、设备采购与维护管理</w:t>
        </w:r>
        <w:r>
          <w:tab/>
        </w:r>
        <w:r>
          <w:fldChar w:fldCharType="begin"/>
        </w:r>
        <w:r>
          <w:instrText xml:space="preserve"> PAGEREF _Toc32082 \h </w:instrText>
        </w:r>
        <w:r>
          <w:fldChar w:fldCharType="separate"/>
        </w:r>
        <w:r>
          <w:t>65</w:t>
        </w:r>
        <w:r>
          <w:fldChar w:fldCharType="end"/>
        </w:r>
      </w:hyperlink>
    </w:p>
    <w:p>
      <w:pPr>
        <w:pStyle w:val="TOC2"/>
        <w:tabs>
          <w:tab w:val="right" w:leader="dot" w:pos="8306"/>
        </w:tabs>
      </w:pPr>
      <w:hyperlink w:anchor="_Toc11239" w:history="1">
        <w:r>
          <w:rPr>
            <w:rFonts w:ascii="仿宋" w:eastAsia="仿宋" w:hAnsi="仿宋" w:cs="仿宋" w:hint="eastAsia"/>
            <w:lang w:eastAsia="zh-CN"/>
          </w:rPr>
          <w:t>(三)、设施设备升级策略</w:t>
        </w:r>
        <w:r>
          <w:tab/>
        </w:r>
        <w:r>
          <w:fldChar w:fldCharType="begin"/>
        </w:r>
        <w:r>
          <w:instrText xml:space="preserve"> PAGEREF _Toc11239 \h </w:instrText>
        </w:r>
        <w:r>
          <w:fldChar w:fldCharType="separate"/>
        </w:r>
        <w:r>
          <w:t>66</w:t>
        </w:r>
        <w:r>
          <w:fldChar w:fldCharType="end"/>
        </w:r>
      </w:hyperlink>
    </w:p>
    <w:p>
      <w:pPr>
        <w:pStyle w:val="TOC1"/>
        <w:tabs>
          <w:tab w:val="right" w:leader="dot" w:pos="8306"/>
        </w:tabs>
      </w:pPr>
      <w:hyperlink w:anchor="_Toc11400" w:history="1">
        <w:r>
          <w:rPr>
            <w:rFonts w:ascii="仿宋" w:eastAsia="仿宋" w:hAnsi="仿宋" w:cs="仿宋" w:hint="eastAsia"/>
            <w:lang w:eastAsia="zh-CN"/>
          </w:rPr>
          <w:t>十四、人力资源管理与开发</w:t>
        </w:r>
        <w:r>
          <w:tab/>
        </w:r>
        <w:r>
          <w:fldChar w:fldCharType="begin"/>
        </w:r>
        <w:r>
          <w:instrText xml:space="preserve"> PAGEREF _Toc11400 \h </w:instrText>
        </w:r>
        <w:r>
          <w:fldChar w:fldCharType="separate"/>
        </w:r>
        <w:r>
          <w:t>67</w:t>
        </w:r>
        <w:r>
          <w:fldChar w:fldCharType="end"/>
        </w:r>
      </w:hyperlink>
    </w:p>
    <w:p>
      <w:pPr>
        <w:pStyle w:val="TOC2"/>
        <w:tabs>
          <w:tab w:val="right" w:leader="dot" w:pos="8306"/>
        </w:tabs>
      </w:pPr>
      <w:hyperlink w:anchor="_Toc15474" w:history="1">
        <w:r>
          <w:rPr>
            <w:rFonts w:ascii="仿宋" w:eastAsia="仿宋" w:hAnsi="仿宋" w:cs="仿宋" w:hint="eastAsia"/>
            <w:lang w:eastAsia="zh-CN"/>
          </w:rPr>
          <w:t>(一)、人力资源规划</w:t>
        </w:r>
        <w:r>
          <w:tab/>
        </w:r>
        <w:r>
          <w:fldChar w:fldCharType="begin"/>
        </w:r>
        <w:r>
          <w:instrText xml:space="preserve"> PAGEREF _Toc15474 \h </w:instrText>
        </w:r>
        <w:r>
          <w:fldChar w:fldCharType="separate"/>
        </w:r>
        <w:r>
          <w:t>67</w:t>
        </w:r>
        <w:r>
          <w:fldChar w:fldCharType="end"/>
        </w:r>
      </w:hyperlink>
    </w:p>
    <w:p>
      <w:pPr>
        <w:pStyle w:val="TOC2"/>
        <w:tabs>
          <w:tab w:val="right" w:leader="dot" w:pos="8306"/>
        </w:tabs>
      </w:pPr>
      <w:hyperlink w:anchor="_Toc29310" w:history="1">
        <w:r>
          <w:rPr>
            <w:rFonts w:ascii="仿宋" w:eastAsia="仿宋" w:hAnsi="仿宋" w:cs="仿宋" w:hint="eastAsia"/>
            <w:lang w:eastAsia="zh-CN"/>
          </w:rPr>
          <w:t>(二)、人力资源开发与培训</w:t>
        </w:r>
        <w:r>
          <w:tab/>
        </w:r>
        <w:r>
          <w:fldChar w:fldCharType="begin"/>
        </w:r>
        <w:r>
          <w:instrText xml:space="preserve"> PAGEREF _Toc29310 \h </w:instrText>
        </w:r>
        <w:r>
          <w:fldChar w:fldCharType="separate"/>
        </w:r>
        <w:r>
          <w:t>69</w:t>
        </w:r>
        <w:r>
          <w:fldChar w:fldCharType="end"/>
        </w:r>
      </w:hyperlink>
    </w:p>
    <w:p>
      <w:pPr>
        <w:pStyle w:val="TOC1"/>
        <w:tabs>
          <w:tab w:val="right" w:leader="dot" w:pos="8306"/>
        </w:tabs>
      </w:pPr>
      <w:hyperlink w:anchor="_Toc3441" w:history="1">
        <w:r>
          <w:rPr>
            <w:rFonts w:ascii="仿宋" w:eastAsia="仿宋" w:hAnsi="仿宋" w:cs="仿宋" w:hint="eastAsia"/>
            <w:lang w:eastAsia="zh-CN"/>
          </w:rPr>
          <w:t>十五、知识产权管理与保护</w:t>
        </w:r>
        <w:r>
          <w:tab/>
        </w:r>
        <w:r>
          <w:fldChar w:fldCharType="begin"/>
        </w:r>
        <w:r>
          <w:instrText xml:space="preserve"> PAGEREF _Toc3441 \h </w:instrText>
        </w:r>
        <w:r>
          <w:fldChar w:fldCharType="separate"/>
        </w:r>
        <w:r>
          <w:t>71</w:t>
        </w:r>
        <w:r>
          <w:fldChar w:fldCharType="end"/>
        </w:r>
      </w:hyperlink>
    </w:p>
    <w:p>
      <w:pPr>
        <w:pStyle w:val="TOC2"/>
        <w:tabs>
          <w:tab w:val="right" w:leader="dot" w:pos="8306"/>
        </w:tabs>
      </w:pPr>
      <w:hyperlink w:anchor="_Toc31240" w:history="1">
        <w:r>
          <w:rPr>
            <w:rFonts w:ascii="仿宋" w:eastAsia="仿宋" w:hAnsi="仿宋" w:cs="仿宋" w:hint="eastAsia"/>
            <w:lang w:eastAsia="zh-CN"/>
          </w:rPr>
          <w:t>(一)、知识产权管理体系建设</w:t>
        </w:r>
        <w:r>
          <w:tab/>
        </w:r>
        <w:r>
          <w:fldChar w:fldCharType="begin"/>
        </w:r>
        <w:r>
          <w:instrText xml:space="preserve"> PAGEREF _Toc31240 \h </w:instrText>
        </w:r>
        <w:r>
          <w:fldChar w:fldCharType="separate"/>
        </w:r>
        <w:r>
          <w:t>71</w:t>
        </w:r>
        <w:r>
          <w:fldChar w:fldCharType="end"/>
        </w:r>
      </w:hyperlink>
    </w:p>
    <w:p>
      <w:pPr>
        <w:pStyle w:val="TOC2"/>
        <w:tabs>
          <w:tab w:val="right" w:leader="dot" w:pos="8306"/>
        </w:tabs>
      </w:pPr>
      <w:hyperlink w:anchor="_Toc24034" w:history="1">
        <w:r>
          <w:rPr>
            <w:rFonts w:ascii="仿宋" w:eastAsia="仿宋" w:hAnsi="仿宋" w:cs="仿宋" w:hint="eastAsia"/>
            <w:lang w:eastAsia="zh-CN"/>
          </w:rPr>
          <w:t>(二)、知识产权保护措施</w:t>
        </w:r>
        <w:r>
          <w:tab/>
        </w:r>
        <w:r>
          <w:fldChar w:fldCharType="begin"/>
        </w:r>
        <w:r>
          <w:instrText xml:space="preserve"> PAGEREF _Toc24034 \h </w:instrText>
        </w:r>
        <w:r>
          <w:fldChar w:fldCharType="separate"/>
        </w:r>
        <w:r>
          <w:t>72</w:t>
        </w:r>
        <w:r>
          <w:fldChar w:fldCharType="end"/>
        </w:r>
      </w:hyperlink>
    </w:p>
    <w:p>
      <w:pPr>
        <w:pStyle w:val="TOC1"/>
        <w:tabs>
          <w:tab w:val="right" w:leader="dot" w:pos="8306"/>
        </w:tabs>
      </w:pPr>
      <w:hyperlink w:anchor="_Toc20385" w:history="1">
        <w:r>
          <w:rPr>
            <w:rFonts w:ascii="仿宋" w:eastAsia="仿宋" w:hAnsi="仿宋" w:cs="仿宋" w:hint="eastAsia"/>
            <w:lang w:eastAsia="zh-CN"/>
          </w:rPr>
          <w:t>十六、创新驱动与持续发展</w:t>
        </w:r>
        <w:r>
          <w:tab/>
        </w:r>
        <w:r>
          <w:fldChar w:fldCharType="begin"/>
        </w:r>
        <w:r>
          <w:instrText xml:space="preserve"> PAGEREF _Toc20385 \h </w:instrText>
        </w:r>
        <w:r>
          <w:fldChar w:fldCharType="separate"/>
        </w:r>
        <w:r>
          <w:t>73</w:t>
        </w:r>
        <w:r>
          <w:fldChar w:fldCharType="end"/>
        </w:r>
      </w:hyperlink>
    </w:p>
    <w:p>
      <w:pPr>
        <w:pStyle w:val="TOC2"/>
        <w:tabs>
          <w:tab w:val="right" w:leader="dot" w:pos="8306"/>
        </w:tabs>
      </w:pPr>
      <w:hyperlink w:anchor="_Toc5101" w:history="1">
        <w:r>
          <w:rPr>
            <w:rFonts w:ascii="仿宋" w:eastAsia="仿宋" w:hAnsi="仿宋" w:cs="仿宋" w:hint="eastAsia"/>
            <w:lang w:eastAsia="zh-CN"/>
          </w:rPr>
          <w:t>(一)、创新驱动战略实施</w:t>
        </w:r>
        <w:r>
          <w:tab/>
        </w:r>
        <w:r>
          <w:fldChar w:fldCharType="begin"/>
        </w:r>
        <w:r>
          <w:instrText xml:space="preserve"> PAGEREF _Toc5101 \h </w:instrText>
        </w:r>
        <w:r>
          <w:fldChar w:fldCharType="separate"/>
        </w:r>
        <w:r>
          <w:t>73</w:t>
        </w:r>
        <w:r>
          <w:fldChar w:fldCharType="end"/>
        </w:r>
      </w:hyperlink>
    </w:p>
    <w:p>
      <w:pPr>
        <w:pStyle w:val="TOC2"/>
        <w:tabs>
          <w:tab w:val="right" w:leader="dot" w:pos="8306"/>
        </w:tabs>
      </w:pPr>
      <w:hyperlink w:anchor="_Toc26148" w:history="1">
        <w:r>
          <w:rPr>
            <w:rFonts w:ascii="仿宋" w:eastAsia="仿宋" w:hAnsi="仿宋" w:cs="仿宋" w:hint="eastAsia"/>
            <w:lang w:eastAsia="zh-CN"/>
          </w:rPr>
          <w:t>(二)、持续发展路径探索</w:t>
        </w:r>
        <w:r>
          <w:tab/>
        </w:r>
        <w:r>
          <w:fldChar w:fldCharType="begin"/>
        </w:r>
        <w:r>
          <w:instrText xml:space="preserve"> PAGEREF _Toc26148 \h </w:instrText>
        </w:r>
        <w:r>
          <w:fldChar w:fldCharType="separate"/>
        </w:r>
        <w:r>
          <w:t>75</w:t>
        </w:r>
        <w:r>
          <w:fldChar w:fldCharType="end"/>
        </w:r>
      </w:hyperlink>
    </w:p>
    <w:p>
      <w:pPr>
        <w:pStyle w:val="TOC1"/>
        <w:tabs>
          <w:tab w:val="right" w:leader="dot" w:pos="8306"/>
        </w:tabs>
      </w:pPr>
      <w:hyperlink w:anchor="_Toc3870" w:history="1">
        <w:r>
          <w:rPr>
            <w:rFonts w:ascii="仿宋" w:eastAsia="仿宋" w:hAnsi="仿宋" w:cs="仿宋" w:hint="eastAsia"/>
            <w:lang w:eastAsia="zh-CN"/>
          </w:rPr>
          <w:t>十七、合作与交流机制建立</w:t>
        </w:r>
        <w:r>
          <w:tab/>
        </w:r>
        <w:r>
          <w:fldChar w:fldCharType="begin"/>
        </w:r>
        <w:r>
          <w:instrText xml:space="preserve"> PAGEREF _Toc3870 \h </w:instrText>
        </w:r>
        <w:r>
          <w:fldChar w:fldCharType="separate"/>
        </w:r>
        <w:r>
          <w:t>79</w:t>
        </w:r>
        <w:r>
          <w:fldChar w:fldCharType="end"/>
        </w:r>
      </w:hyperlink>
    </w:p>
    <w:p>
      <w:pPr>
        <w:pStyle w:val="TOC2"/>
        <w:tabs>
          <w:tab w:val="right" w:leader="dot" w:pos="8306"/>
        </w:tabs>
      </w:pPr>
      <w:hyperlink w:anchor="_Toc32382" w:history="1">
        <w:r>
          <w:rPr>
            <w:rFonts w:ascii="仿宋" w:eastAsia="仿宋" w:hAnsi="仿宋" w:cs="仿宋" w:hint="eastAsia"/>
            <w:lang w:eastAsia="zh-CN"/>
          </w:rPr>
          <w:t>(一)、合作伙伴选择与合作方式</w:t>
        </w:r>
        <w:r>
          <w:tab/>
        </w:r>
        <w:r>
          <w:fldChar w:fldCharType="begin"/>
        </w:r>
        <w:r>
          <w:instrText xml:space="preserve"> PAGEREF _Toc32382 \h </w:instrText>
        </w:r>
        <w:r>
          <w:fldChar w:fldCharType="separate"/>
        </w:r>
        <w:r>
          <w:t>79</w:t>
        </w:r>
        <w:r>
          <w:fldChar w:fldCharType="end"/>
        </w:r>
      </w:hyperlink>
    </w:p>
    <w:p>
      <w:pPr>
        <w:pStyle w:val="TOC2"/>
        <w:tabs>
          <w:tab w:val="right" w:leader="dot" w:pos="8306"/>
        </w:tabs>
      </w:pPr>
      <w:hyperlink w:anchor="_Toc21987" w:history="1">
        <w:r>
          <w:rPr>
            <w:rFonts w:ascii="仿宋" w:eastAsia="仿宋" w:hAnsi="仿宋" w:cs="仿宋" w:hint="eastAsia"/>
            <w:lang w:eastAsia="zh-CN"/>
          </w:rPr>
          <w:t>(二)、交流与合作平台搭建</w:t>
        </w:r>
        <w:r>
          <w:tab/>
        </w:r>
        <w:r>
          <w:fldChar w:fldCharType="begin"/>
        </w:r>
        <w:r>
          <w:instrText xml:space="preserve"> PAGEREF _Toc21987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9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27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04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75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一、氯化聚乙烯混炼胶项目的市场准入条件分析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氯化聚乙烯混炼胶项目而言，市场准入条件首先取决于政策法规环境。政府对于[行业名称]领域的法规，如环保标准、税收政策、和技术使用规范，直接影响氯化聚乙烯混炼胶项目的运营和成本结构。例如，若政府针对使用可再生能源的企业提供税收优惠，这将对氯化聚乙烯混炼胶项目的财务规划产生重要影响。同时，考虑经济环境和消费者偏好的变化对氯化聚乙烯混炼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二、氯化聚乙烯混炼胶项目的行业规范与合规性要求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氯化聚乙烯混炼胶项目来说，遵守行业规范和合规性要求是确保项目顺利进行的基础。这包括遵循质量控制标准、安全规定、数据保护法规等。例如，若氯化聚乙烯混炼胶项目涉及数据处理，须严格遵守相关的数据保护法规。此外，行业内部的自律规范，如产品标准和服务流程，也对于提升氯化聚乙烯混炼胶项目在行业内的认可度和竞争力至关重要。项目管理团队必须不断更新策略，以应对行业规范和法规的变化，确保氯化聚乙烯混炼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三、氯化聚乙烯混炼胶项目的竞争格局和战略定位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氯化聚乙烯混炼胶项目的发展规划中，理解行业的竞争格局对于制定有效的市场策略极为关键。这包括分析主要竞争对手的市场地位、优势及其业务模式。氯化聚乙烯混炼胶项目面临的竞争对手可能包括大型成熟企业和创新型初创公司，各自采取不同的市场策略。因此，氯化聚乙烯混炼胶项目需精确地定位自己的市场策略，如专注于产品创新、客户服务或成本效率，以在竞争中占据优势。通过深入的市场和竞争分析，氯化聚乙烯混炼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11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513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473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483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0184"/>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4349"/>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一、氯化聚乙烯混炼胶项目的技术资源开发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二、氯化聚乙烯混炼胶项目的人力资源管理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氯化聚乙烯混炼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三、氯化聚乙烯混炼胶项目的资金资源筹措与优化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氯化聚乙烯混炼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8190"/>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氯化聚乙烯混炼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https://d.book118.com/297155000130006036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1E01F7"/>
    <w:rsid w:val="2C1E01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55000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2024-01-23T04:00:00Z</dcterms:created>
  <dcterms:modified xsi:type="dcterms:W3CDTF">2024-01-23T04:00:46Z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9075E9F3DB2D4BF88D630601CE0F3AFE_11</vt:lpwstr>
  </property>
  <property fmtid="{D5CDD505-2E9C-101B-9397-08002B2CF9AE}" pid="3" name="KSOProductBuildVer">
    <vt:lpwstr>2052-12.1.0.16120</vt:lpwstr>
  </property>
</Properties>
</file>