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528A5B1"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36932F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4BDF49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65E08C6" w14:textId="77777777">
                          <w:pPr>
                            <w:pStyle w:val="NoSpacing"/>
                            <w:jc w:val="right"/>
                            <w:rPr>
                              <w:color w:val="595959" w:themeColor="text1" w:themeTint="A6"/>
                              <w:sz w:val="32"/>
                              <w:szCs w:val="32"/>
                            </w:rPr>
                          </w:pPr>
                          <w:sdt>
                            <w:sdtPr>
                              <w:rPr>
                                <w:color w:val="595959" w:themeColor="text1" w:themeTint="A6"/>
                                <w:sz w:val="32"/>
                                <w:szCs w:val="32"/>
                              </w:rPr>
                              <w:alias w:val="摘要"/>
                              <w:id w:val="118882710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2979212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C1FBB5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8639AF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2093835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79AA21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5D437D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970243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E29AF97"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041FF63"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EF3009"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912B68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DF0B95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036B8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9416FA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E65A12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BE336B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6B61DFD"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3A925CA"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B1B76AC"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7A4787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BAED1E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CB7BF9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03D1B6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35136AF"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DAB792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653424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06425227"/>
        <w:docPartObj>
          <w:docPartGallery w:val="Table of Contents"/>
          <w:docPartUnique/>
        </w:docPartObj>
      </w:sdtPr>
      <w:sdtEndPr>
        <w:rPr>
          <w:b/>
          <w:bCs/>
        </w:rPr>
      </w:sdtEndPr>
      <w:sdtContent>
        <w:p w:rsidR="00483551" w:rsidRPr="00913CD1" w:rsidP="00457322" w14:paraId="13238E3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613B2B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CBAFA8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C2AF3A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6D20DE1"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36B6421"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ED155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7586BC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62C25A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6AC9E6E"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746AEF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DB3EF4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AEE9E8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F447BE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1533FF7"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1C9ACC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0F694D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EB9565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73358E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7E72A7B"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A5574D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B714DB9"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11664116"/>
        <w:docPartObj>
          <w:docPartGallery w:val="Table of Contents"/>
          <w:docPartUnique/>
        </w:docPartObj>
      </w:sdtPr>
      <w:sdtEndPr>
        <w:rPr>
          <w:b/>
          <w:bCs/>
        </w:rPr>
      </w:sdtEndPr>
      <w:sdtContent>
        <w:p w:rsidR="00483551" w:rsidRPr="00913CD1" w:rsidP="00457322" w14:paraId="74BFB3AE"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95D159D"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3132E8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1ECF30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A34CC7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6947EB7"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9CE26FE"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4BAC96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CCE045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6891162"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36CDB02"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21A9FB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26CF31C"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8B760A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E03AB3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DCCB1A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0C7342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528544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736ADD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7B70C5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460F7D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70FC5B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48597953"/>
        <w:docPartObj>
          <w:docPartGallery w:val="Table of Contents"/>
          <w:docPartUnique/>
        </w:docPartObj>
      </w:sdtPr>
      <w:sdtEndPr>
        <w:rPr>
          <w:b/>
          <w:bCs/>
        </w:rPr>
      </w:sdtEndPr>
      <w:sdtContent>
        <w:p w:rsidR="00483551" w:rsidRPr="00913CD1" w:rsidP="00457322" w14:paraId="632117E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79F06F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ADBB40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9958EFC"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99B46D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4FA8D0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B00882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E75094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AF0D37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3ED2F54"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D3DA513"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0F2918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4C6011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B25DF9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700BD0B"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261002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E4F91A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D93004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B7E19AE"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682204" w14:paraId="6FABEE1E" w14:textId="1F748A33">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卫星支架分配器项目可行性分析报告编制的目的在于通过对项目的详细调研和分析，评估项目在技术、市场、财务、运营等方面的可行性，为项目的决策提供科学依据。其意义在于：</w:t>
      </w:r>
      <w:r>
        <w:rPr>
          <w:rFonts w:ascii="仿宋" w:eastAsia="仿宋" w:hAnsi="仿宋"/>
          <w:sz w:val="28"/>
        </w:rPr>
        <w:br/>
        <w:t xml:space="preserve">    1.</w:t>
      </w:r>
      <w:r>
        <w:rPr>
          <w:rFonts w:ascii="仿宋" w:eastAsia="仿宋" w:hAnsi="仿宋"/>
          <w:sz w:val="28"/>
        </w:rPr>
        <w:t>指导项目决策：通过可行性分析，可以确定项目的潜在收益、风险和不确定性，帮助决策者评估项目的可行性，避免盲目投资。</w:t>
      </w:r>
      <w:r>
        <w:rPr>
          <w:rFonts w:ascii="仿宋" w:eastAsia="仿宋" w:hAnsi="仿宋"/>
          <w:sz w:val="28"/>
        </w:rPr>
        <w:br/>
        <w:t xml:space="preserve">    2.</w:t>
      </w:r>
      <w:r>
        <w:rPr>
          <w:rFonts w:ascii="仿宋" w:eastAsia="仿宋" w:hAnsi="仿宋"/>
          <w:sz w:val="28"/>
        </w:rPr>
        <w:t>优化资源配置：可行性分析有助于确定项目所需的资源，包括人力、物力、财力等，并优化资源配置，确保项目高效实施。</w:t>
      </w:r>
      <w:r>
        <w:rPr>
          <w:rFonts w:ascii="仿宋" w:eastAsia="仿宋" w:hAnsi="仿宋"/>
          <w:sz w:val="28"/>
        </w:rPr>
        <w:br/>
        <w:t xml:space="preserve">    3.</w:t>
      </w:r>
      <w:r>
        <w:rPr>
          <w:rFonts w:ascii="仿宋" w:eastAsia="仿宋" w:hAnsi="仿宋"/>
          <w:sz w:val="28"/>
        </w:rPr>
        <w:t>降低投资风险：通过深入的市场调研和风险评估，可行性分析可以识别潜在的风险因素，并提出相应的风险应对策略，降低投资风险。</w:t>
      </w:r>
      <w:r>
        <w:rPr>
          <w:rFonts w:ascii="仿宋" w:eastAsia="仿宋" w:hAnsi="仿宋"/>
          <w:sz w:val="28"/>
        </w:rPr>
        <w:br/>
        <w:t xml:space="preserve">    4.</w:t>
      </w:r>
      <w:r>
        <w:rPr>
          <w:rFonts w:ascii="仿宋" w:eastAsia="仿宋" w:hAnsi="仿宋"/>
          <w:sz w:val="28"/>
        </w:rPr>
        <w:t>提高项目成功率：可行性分析为项目提供了全面的技术、市场和运营评估，有助于发现和解决潜在的问题，提高项目的成功率。</w:t>
      </w:r>
      <w:r>
        <w:rPr>
          <w:rFonts w:ascii="仿宋" w:eastAsia="仿宋" w:hAnsi="仿宋"/>
          <w:sz w:val="28"/>
        </w:rPr>
        <w:br/>
        <w:t xml:space="preserve">    5.</w:t>
      </w:r>
      <w:r>
        <w:rPr>
          <w:rFonts w:ascii="仿宋" w:eastAsia="仿宋" w:hAnsi="仿宋"/>
          <w:sz w:val="28"/>
        </w:rPr>
        <w:t>满足监管要求：在某些情况下，可行性分析报告是满足监管机构要求的必要文件，有助于确保项目符合相关法规和标准。</w:t>
      </w:r>
      <w:r>
        <w:rPr>
          <w:rFonts w:ascii="仿宋" w:eastAsia="仿宋" w:hAnsi="仿宋"/>
          <w:sz w:val="28"/>
        </w:rPr>
        <w:br/>
        <w:t xml:space="preserve">    6.</w:t>
      </w:r>
      <w:r>
        <w:rPr>
          <w:rFonts w:ascii="仿宋" w:eastAsia="仿宋" w:hAnsi="仿宋"/>
          <w:sz w:val="28"/>
        </w:rPr>
        <w:t>吸引投资和合作伙伴：一份详细的可行性分析报告可以向潜在的投资者和合作伙伴展示项目的潜力和可行性，增加他们对项目的信心，从而吸引投资和合作机会。</w:t>
      </w:r>
    </w:p>
    <w:p w:rsidR="00682204" w14:textId="1F748A33">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制定项目计划：基于可行性分析的结果，可以制定详细的项目计划，包括项目目标、里程碑、预算和时间表等，确保项目按计划推进。</w:t>
      </w:r>
      <w:r>
        <w:rPr>
          <w:rFonts w:ascii="仿宋" w:eastAsia="仿宋" w:hAnsi="仿宋"/>
          <w:sz w:val="28"/>
        </w:rPr>
        <w:br/>
        <w:t xml:space="preserve">    8.</w:t>
      </w:r>
      <w:r>
        <w:rPr>
          <w:rFonts w:ascii="仿宋" w:eastAsia="仿宋" w:hAnsi="仿宋"/>
          <w:sz w:val="28"/>
        </w:rPr>
        <w:t>持续改进：通过定期更新和审查可行性分析报告，可以跟踪项目进展，及时调整策略，确保项目始终保持可行性。</w:t>
      </w:r>
      <w:r>
        <w:rPr>
          <w:rFonts w:ascii="仿宋" w:eastAsia="仿宋" w:hAnsi="仿宋"/>
          <w:sz w:val="28"/>
        </w:rPr>
        <w:br/>
      </w:r>
      <w:r>
        <w:rPr>
          <w:rFonts w:ascii="仿宋" w:eastAsia="仿宋" w:hAnsi="仿宋"/>
          <w:sz w:val="28"/>
        </w:rPr>
        <w:t>综上所述，卫星支架分配器项目可行性分析报告的编制对于项目的成功实施具有至关重要的作用，它为项目提供了科学的决策依据，有助于降低风险，提高效率，并最终实现项目的预期目标。</w:t>
      </w:r>
    </w:p>
    <w:p w:rsidR="009D1637" w:rsidRPr="00913CD1" w:rsidP="00457322" w14:paraId="31DAE0C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4EEBB2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58F17E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D956E2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8AFE1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E7B22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4E4AD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3F1406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93F969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77FFD8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42E47D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E86B92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178FF6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9EAF92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664DB6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641EBE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A034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B7E72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CEA1A0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BF4D5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AA61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17D6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41E42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7F0A4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5F56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36087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943D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w:t>
      </w:r>
    </w:p>
    <w:p w:rsidR="009D1637" w:rsidRPr="00913CD1" w:rsidP="00457322" w14:paraId="1B8D16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w:t>
      </w:r>
    </w:p>
    <w:p w:rsidR="009D1637" w:rsidRPr="00913CD1" w:rsidP="00457322" w14:paraId="0EB67B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9BB86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A3186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8F382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0E2F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F079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0B2FE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DCCF7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卫星支架分配器产品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B4D76A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卫星支架分配器</w:t>
      </w:r>
      <w:r w:rsidRPr="00913CD1">
        <w:rPr>
          <w:rFonts w:ascii="仿宋" w:eastAsia="仿宋" w:hAnsi="仿宋"/>
        </w:rPr>
        <w:t>项目绪论</w:t>
      </w:r>
      <w:bookmarkEnd w:id="4"/>
    </w:p>
    <w:p w:rsidR="009D1637" w:rsidRPr="00913CD1" w:rsidP="00457322" w14:paraId="65CDECA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卫星支架分配器</w:t>
      </w:r>
      <w:r w:rsidRPr="00913CD1">
        <w:rPr>
          <w:rFonts w:ascii="仿宋" w:eastAsia="仿宋" w:hAnsi="仿宋"/>
        </w:rPr>
        <w:t>项目名称及建设性质</w:t>
      </w:r>
      <w:bookmarkEnd w:id="5"/>
    </w:p>
    <w:p w:rsidR="009D1637" w:rsidRPr="00913CD1" w:rsidP="00457322" w14:paraId="27FD03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项目名称</w:t>
      </w:r>
    </w:p>
    <w:p w:rsidR="009D1637" w:rsidRPr="00913CD1" w:rsidP="00457322" w14:paraId="3074C7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w:t>
      </w:r>
    </w:p>
    <w:p w:rsidR="009D1637" w:rsidRPr="00913CD1" w:rsidP="00457322" w14:paraId="0B14EA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项目建设性质</w:t>
      </w:r>
    </w:p>
    <w:p w:rsidR="009D1637" w:rsidRPr="00913CD1" w:rsidP="00457322" w14:paraId="3C85B0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卫星支架分配器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FCAA11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卫星支架分配器</w:t>
      </w:r>
      <w:r w:rsidRPr="00913CD1">
        <w:rPr>
          <w:rFonts w:ascii="仿宋" w:eastAsia="仿宋" w:hAnsi="仿宋"/>
        </w:rPr>
        <w:t>项目承办单位</w:t>
      </w:r>
      <w:bookmarkEnd w:id="6"/>
    </w:p>
    <w:p w:rsidR="009D1637" w:rsidRPr="00913CD1" w:rsidP="00457322" w14:paraId="4B92E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项目实施主体</w:t>
      </w:r>
    </w:p>
    <w:p w:rsidR="009D1637" w:rsidRPr="00913CD1" w:rsidP="00457322" w14:paraId="5D67C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0FDA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D9548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项目信息。</w:t>
      </w:r>
    </w:p>
    <w:p w:rsidR="009D1637" w:rsidRPr="00913CD1" w:rsidP="00457322" w14:paraId="730E6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B74753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DC0B724"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53E877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AE0B51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98FA4F8"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卫星支架分配器</w:t>
      </w:r>
      <w:r w:rsidRPr="00913CD1">
        <w:rPr>
          <w:rFonts w:ascii="仿宋" w:eastAsia="仿宋" w:hAnsi="仿宋"/>
        </w:rPr>
        <w:t>项目定位及建设理由</w:t>
      </w:r>
      <w:bookmarkEnd w:id="7"/>
    </w:p>
    <w:p w:rsidR="00682204" w14:paraId="76B89CBA" w14:textId="7ACAD0C0">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卫星支架分配器项目旨在开发一种创新的卫星部署系统，该系统能够高效、精确地分配和部署卫星支架，以满足日益增长的卫星发射需求。该项目将利用先进的自动化技术和机器人系统，实现卫星支架的自动化装配和部署，从而提高卫星发射效率，降低成本。</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技术创新：该项目将推动卫星发射技术的革新，通过自动化和智能化技术提升卫星部署的效率和精度。</w:t>
      </w:r>
      <w:r>
        <w:rPr>
          <w:rFonts w:ascii="仿宋" w:eastAsia="仿宋" w:hAnsi="仿宋"/>
          <w:sz w:val="28"/>
        </w:rPr>
        <w:br/>
        <w:t xml:space="preserve">    2.</w:t>
      </w:r>
      <w:r>
        <w:rPr>
          <w:rFonts w:ascii="仿宋" w:eastAsia="仿宋" w:hAnsi="仿宋"/>
          <w:sz w:val="28"/>
        </w:rPr>
        <w:t>市场机遇：随着卫星通信、遥感、导航等领域的快速发展，卫星发射需求持续增长，该项目将抓住这一市场机遇，提供高效的卫星部署解决方案。</w:t>
      </w:r>
      <w:r>
        <w:rPr>
          <w:rFonts w:ascii="仿宋" w:eastAsia="仿宋" w:hAnsi="仿宋"/>
          <w:sz w:val="28"/>
        </w:rPr>
        <w:br/>
        <w:t xml:space="preserve">    3.</w:t>
      </w:r>
    </w:p>
    <w:p w:rsidR="00682204" w14:textId="7ACAD0C0">
      <w:pPr>
        <w:ind w:firstLine="561"/>
      </w:pPr>
      <w:r>
        <w:rPr>
          <w:rFonts w:ascii="仿宋" w:eastAsia="仿宋" w:hAnsi="仿宋"/>
          <w:sz w:val="28"/>
        </w:rPr>
        <w:t>成本降低：通过自动化生产和部署，减少人力成本，提高生产效率，从而降低卫星发射的整体成本。</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技术可行性：现有的自动化技术和机器人技术已经成熟，可以应用于卫星支架的分配和部署，确保项目的技术可行性。</w:t>
      </w:r>
      <w:r>
        <w:rPr>
          <w:rFonts w:ascii="仿宋" w:eastAsia="仿宋" w:hAnsi="仿宋"/>
          <w:sz w:val="28"/>
        </w:rPr>
        <w:br/>
        <w:t xml:space="preserve">    2.</w:t>
      </w:r>
      <w:r>
        <w:rPr>
          <w:rFonts w:ascii="仿宋" w:eastAsia="仿宋" w:hAnsi="仿宋"/>
          <w:sz w:val="28"/>
        </w:rPr>
        <w:t>市场需求：卫星发射市场对高效、精确的卫星部署解决方案有迫切需求，该项目能够满足市场需求，提升我国在卫星发射领域的竞争力。</w:t>
      </w:r>
      <w:r>
        <w:rPr>
          <w:rFonts w:ascii="仿宋" w:eastAsia="仿宋" w:hAnsi="仿宋"/>
          <w:sz w:val="28"/>
        </w:rPr>
        <w:br/>
        <w:t xml:space="preserve">    3.</w:t>
      </w:r>
      <w:r>
        <w:rPr>
          <w:rFonts w:ascii="仿宋" w:eastAsia="仿宋" w:hAnsi="仿宋"/>
          <w:sz w:val="28"/>
        </w:rPr>
        <w:t>经济效益：项目实施后，预计能够显著降低卫星发射成本，提高卫星部署效率，从而带来显著的经济效益。</w:t>
      </w:r>
      <w:r>
        <w:rPr>
          <w:rFonts w:ascii="仿宋" w:eastAsia="仿宋" w:hAnsi="仿宋"/>
          <w:sz w:val="28"/>
        </w:rPr>
        <w:br/>
        <w:t xml:space="preserve">    4.</w:t>
      </w:r>
      <w:r>
        <w:rPr>
          <w:rFonts w:ascii="仿宋" w:eastAsia="仿宋" w:hAnsi="仿宋"/>
          <w:sz w:val="28"/>
        </w:rPr>
        <w:t>社会效益：项目的成功实施将促进我国航天事业的发展，为国家在太空探索、通信服务等领域提供强有力的技术支持。</w:t>
      </w:r>
      <w:r>
        <w:rPr>
          <w:rFonts w:ascii="仿宋" w:eastAsia="仿宋" w:hAnsi="仿宋"/>
          <w:sz w:val="28"/>
        </w:rPr>
        <w:br/>
      </w:r>
      <w:r>
        <w:rPr>
          <w:rFonts w:ascii="仿宋" w:eastAsia="仿宋" w:hAnsi="仿宋"/>
          <w:sz w:val="28"/>
        </w:rPr>
        <w:t>综上所述，卫星支架分配器项目具有明确的技术创新方向、广阔的市场需求和显著的经济、社会效益，因此，该项目具有高度的可行性和建设必要性。</w:t>
      </w:r>
    </w:p>
    <w:p w:rsidR="009D1637" w:rsidRPr="00913CD1" w:rsidP="00457322" w14:paraId="23617539"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CDAC3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F91B7F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44C2D5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9753B6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卫星支架分配器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1759AF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卫星支架分配器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7C7C64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卫星支架分配器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60F9BD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FDA6A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93305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559DC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37FFA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项目功能、盈利性等</w:t>
      </w:r>
    </w:p>
    <w:p w:rsidR="007D3AEE" w:rsidRPr="00913CD1" w:rsidP="00457322" w14:paraId="7FA9AA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AF09E2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BF073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28E785E"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卫星支架分配器</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项目建设的可行性和效益的合理性。</w:t>
      </w:r>
    </w:p>
    <w:p w:rsidR="009D1637" w:rsidRPr="00913CD1" w:rsidP="00457322" w14:paraId="2EAC56D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卫星支架分配器</w:t>
      </w:r>
      <w:r w:rsidRPr="00913CD1">
        <w:rPr>
          <w:rFonts w:ascii="仿宋" w:eastAsia="仿宋" w:hAnsi="仿宋"/>
        </w:rPr>
        <w:t>项目建设选址</w:t>
      </w:r>
      <w:bookmarkEnd w:id="9"/>
    </w:p>
    <w:p w:rsidR="009D1637" w:rsidRPr="00913CD1" w:rsidP="00457322" w14:paraId="248C1B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项目选址及规划</w:t>
      </w:r>
    </w:p>
    <w:p w:rsidR="009D1637" w:rsidRPr="00913CD1" w:rsidP="00457322" w14:paraId="2E04DA3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项目的建设。</w:t>
      </w:r>
    </w:p>
    <w:p w:rsidR="009D1637" w:rsidRPr="00913CD1" w:rsidP="00457322" w14:paraId="0B357E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项目背景及选址理由</w:t>
      </w:r>
    </w:p>
    <w:p w:rsidR="009D1637" w:rsidRPr="00913CD1" w:rsidP="00457322" w14:paraId="1E4F39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项目背景</w:t>
      </w:r>
    </w:p>
    <w:p w:rsidR="00682204" w14:paraId="606261DA" w14:textId="279D572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卫星支架分配器项目背景分析</w:t>
      </w:r>
      <w:r>
        <w:rPr>
          <w:rFonts w:ascii="仿宋" w:eastAsia="仿宋" w:hAnsi="仿宋"/>
          <w:sz w:val="28"/>
        </w:rPr>
        <w:br/>
      </w:r>
      <w:r>
        <w:rPr>
          <w:rFonts w:ascii="仿宋" w:eastAsia="仿宋" w:hAnsi="仿宋"/>
          <w:sz w:val="28"/>
        </w:rPr>
        <w:t>随着卫星技术的快速发展，卫星支架分配器作为一种关键的卫星配件，其需求日益增长。本项目旨在研发一款高效、可靠的卫星支架分配器，以满足市场对卫星技术不断增长的需求。</w:t>
      </w:r>
      <w:r>
        <w:rPr>
          <w:rFonts w:ascii="仿宋" w:eastAsia="仿宋" w:hAnsi="仿宋"/>
          <w:sz w:val="28"/>
        </w:rPr>
        <w:br/>
      </w:r>
      <w:r>
        <w:rPr>
          <w:rFonts w:ascii="仿宋" w:eastAsia="仿宋" w:hAnsi="仿宋"/>
          <w:sz w:val="28"/>
        </w:rPr>
        <w:t>目前，国内外卫星行业对支架分配器的要求不断提高，传统的分配器已无法满足日益复杂的卫星部署任务。本项目将结合最新的材料技术、自动化控制技术和精密加工技术，开发出一款具有高精度、高效率、高可靠性的卫星支架分配器。</w:t>
      </w:r>
      <w:r>
        <w:rPr>
          <w:rFonts w:ascii="仿宋" w:eastAsia="仿宋" w:hAnsi="仿宋"/>
          <w:sz w:val="28"/>
        </w:rPr>
        <w:br/>
      </w:r>
      <w:r>
        <w:rPr>
          <w:rFonts w:ascii="仿宋" w:eastAsia="仿宋" w:hAnsi="仿宋"/>
          <w:sz w:val="28"/>
        </w:rPr>
        <w:t>项目背景包括以下几个方面：</w:t>
      </w:r>
      <w:r>
        <w:rPr>
          <w:rFonts w:ascii="仿宋" w:eastAsia="仿宋" w:hAnsi="仿宋"/>
          <w:sz w:val="28"/>
        </w:rPr>
        <w:br/>
        <w:t xml:space="preserve">    1.</w:t>
      </w:r>
      <w:r>
        <w:rPr>
          <w:rFonts w:ascii="仿宋" w:eastAsia="仿宋" w:hAnsi="仿宋"/>
          <w:sz w:val="28"/>
        </w:rPr>
        <w:t>市场分析：卫星技术在通信、导航、遥感等领域的重要性日益凸显，卫星支架分配器的市场需求不断扩大。</w:t>
      </w:r>
    </w:p>
    <w:p w:rsidR="00682204" w14:textId="279D572C">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技术现状：目前市场上的卫星支架分配器存在精度不高、效率低下、可靠性差等问题，亟需技术革新。</w:t>
      </w:r>
      <w:r>
        <w:rPr>
          <w:rFonts w:ascii="仿宋" w:eastAsia="仿宋" w:hAnsi="仿宋"/>
          <w:sz w:val="28"/>
        </w:rPr>
        <w:br/>
        <w:t xml:space="preserve">    3.</w:t>
      </w:r>
      <w:r>
        <w:rPr>
          <w:rFonts w:ascii="仿宋" w:eastAsia="仿宋" w:hAnsi="仿宋"/>
          <w:sz w:val="28"/>
        </w:rPr>
        <w:t>研发目标：通过本项目，研发出一款能够满足未来卫星部署需求的高性能支架分配器，提升卫星发射和部署效率。</w:t>
      </w:r>
      <w:r>
        <w:rPr>
          <w:rFonts w:ascii="仿宋" w:eastAsia="仿宋" w:hAnsi="仿宋"/>
          <w:sz w:val="28"/>
        </w:rPr>
        <w:br/>
        <w:t xml:space="preserve">    4.</w:t>
      </w:r>
      <w:r>
        <w:rPr>
          <w:rFonts w:ascii="仿宋" w:eastAsia="仿宋" w:hAnsi="仿宋"/>
          <w:sz w:val="28"/>
        </w:rPr>
        <w:t>预期效益：项目预期能够带来显著的经济效益，同时提升我国在卫星技术领域的国际竞争力。</w:t>
      </w:r>
      <w:r>
        <w:rPr>
          <w:rFonts w:ascii="仿宋" w:eastAsia="仿宋" w:hAnsi="仿宋"/>
          <w:sz w:val="28"/>
        </w:rPr>
        <w:br/>
        <w:t xml:space="preserve">    5.</w:t>
      </w:r>
      <w:r>
        <w:rPr>
          <w:rFonts w:ascii="仿宋" w:eastAsia="仿宋" w:hAnsi="仿宋"/>
          <w:sz w:val="28"/>
        </w:rPr>
        <w:t>风险评估：尽管存在技术研发风险和市场变化风险，但通过合理的风险控制措施，可以有效降低风险，确保项目成功实施。</w:t>
      </w:r>
      <w:r>
        <w:rPr>
          <w:rFonts w:ascii="仿宋" w:eastAsia="仿宋" w:hAnsi="仿宋"/>
          <w:sz w:val="28"/>
        </w:rPr>
        <w:br/>
      </w:r>
      <w:r>
        <w:rPr>
          <w:rFonts w:ascii="仿宋" w:eastAsia="仿宋" w:hAnsi="仿宋"/>
          <w:sz w:val="28"/>
        </w:rPr>
        <w:t>综上所述，卫星支架分配器项目具有广阔的市场前景和重要的战略意义，值得进行深入的可行性分析。</w:t>
      </w:r>
    </w:p>
    <w:p w:rsidR="009D1637" w:rsidRPr="00913CD1" w:rsidP="00457322" w14:paraId="3950C0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A0586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11456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项目的发展和扩张。</w:t>
      </w:r>
    </w:p>
    <w:p w:rsidR="009D1637" w:rsidRPr="00913CD1" w:rsidP="00457322" w14:paraId="344A5A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项目的可迗性。</w:t>
      </w:r>
    </w:p>
    <w:p w:rsidR="009D1637" w:rsidRPr="00913CD1" w:rsidP="00457322" w14:paraId="2387B8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项目建设提供了良好基础条件。</w:t>
      </w:r>
    </w:p>
    <w:p w:rsidR="009D1637" w:rsidRPr="00913CD1" w:rsidP="00457322" w14:paraId="28C127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项目规模和扩展的需要。</w:t>
      </w:r>
    </w:p>
    <w:p w:rsidR="009D1637" w:rsidRPr="00913CD1" w:rsidP="00457322" w14:paraId="151972B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卫星支架分配器</w:t>
      </w:r>
      <w:r w:rsidRPr="00913CD1">
        <w:rPr>
          <w:rFonts w:ascii="仿宋" w:eastAsia="仿宋" w:hAnsi="仿宋"/>
        </w:rPr>
        <w:t>项目生产规模</w:t>
      </w:r>
      <w:bookmarkEnd w:id="10"/>
    </w:p>
    <w:p w:rsidR="009D1637" w:rsidRPr="00913CD1" w:rsidP="00457322" w14:paraId="0C520D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2DCC47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A6AB2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A5BF49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4C32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1D1B7D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29FD0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81320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0C8415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卫星支架分配器</w:t>
      </w:r>
      <w:r w:rsidRPr="00913CD1">
        <w:rPr>
          <w:rFonts w:ascii="仿宋" w:eastAsia="仿宋" w:hAnsi="仿宋"/>
        </w:rPr>
        <w:t>项目总投资及资金构成</w:t>
      </w:r>
      <w:bookmarkEnd w:id="13"/>
    </w:p>
    <w:p w:rsidR="009D1637" w:rsidRPr="00913CD1" w:rsidP="00457322" w14:paraId="7D7E77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的生产能力。</w:t>
      </w:r>
    </w:p>
    <w:p w:rsidR="009D1637" w:rsidRPr="00913CD1" w:rsidP="00457322" w14:paraId="77C0F0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项目总投资</w:t>
      </w:r>
    </w:p>
    <w:p w:rsidR="009D1637" w:rsidRPr="00913CD1" w:rsidP="00457322" w14:paraId="3FC8C6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47EA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8FFCF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8CC61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3B4E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D449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B36B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CDDC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项目的顺利建设奠定了财务基础。</w:t>
      </w:r>
    </w:p>
    <w:p w:rsidR="009D1637" w:rsidRPr="00913CD1" w:rsidP="00457322" w14:paraId="42C428D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A5E90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8D674E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卫星支架分配器</w:t>
      </w:r>
      <w:r w:rsidRPr="00913CD1">
        <w:rPr>
          <w:rFonts w:ascii="仿宋" w:eastAsia="仿宋" w:hAnsi="仿宋"/>
        </w:rPr>
        <w:t>项目预期经济效益规划目标</w:t>
      </w:r>
      <w:bookmarkEnd w:id="15"/>
    </w:p>
    <w:p w:rsidR="009D1637" w:rsidRPr="00913CD1" w:rsidP="00457322" w14:paraId="765029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项目的盈利能力和市场竞争力。</w:t>
      </w:r>
    </w:p>
    <w:p w:rsidR="009D1637" w:rsidRPr="00913CD1" w:rsidP="00457322" w14:paraId="7C55BE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项目具有较高的投资价值和发展潜力。</w:t>
      </w:r>
    </w:p>
    <w:p w:rsidR="009D1637" w:rsidRPr="00913CD1" w:rsidP="00457322" w14:paraId="0078AB7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05755D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卫星支架分配器</w:t>
      </w:r>
      <w:r w:rsidRPr="00913CD1">
        <w:rPr>
          <w:rFonts w:ascii="仿宋" w:eastAsia="仿宋" w:hAnsi="仿宋"/>
        </w:rPr>
        <w:t>项目建设进度规划</w:t>
      </w:r>
      <w:bookmarkEnd w:id="16"/>
    </w:p>
    <w:p w:rsidR="009D1637" w:rsidRPr="00913CD1" w:rsidP="00457322" w14:paraId="2184EF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项目的顺利进行和按时完成。</w:t>
      </w:r>
    </w:p>
    <w:p w:rsidR="009D1637" w:rsidRPr="00913CD1" w:rsidP="00457322" w14:paraId="03F330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项目的质量和进度。</w:t>
      </w:r>
    </w:p>
    <w:p w:rsidR="009D1637" w:rsidRPr="00913CD1" w:rsidP="00457322" w14:paraId="23943D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908B03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卫星支架分配器</w:t>
      </w:r>
      <w:r w:rsidRPr="00913CD1">
        <w:rPr>
          <w:rFonts w:ascii="仿宋" w:eastAsia="仿宋" w:hAnsi="仿宋"/>
        </w:rPr>
        <w:t>项目综合评价</w:t>
      </w:r>
      <w:bookmarkEnd w:id="17"/>
    </w:p>
    <w:p w:rsidR="00BF6395" w:rsidRPr="00913CD1" w:rsidP="00457322" w14:paraId="2D5D9D4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卫星支架分配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B67030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卫星支架分配器项目的投资回报率稳定且可观。根据市场调查和预测，卫星支架分配器市场需求持续增长，具有良好的市场前景和发展空间。我们的投资方向紧密结合国家产业政策和市场需求，为投资者创造可观的投资收益。</w:t>
      </w:r>
    </w:p>
    <w:p w:rsidR="00BF6395" w:rsidRPr="00913CD1" w:rsidP="00457322" w14:paraId="39EBB9A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卫星支架分配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33F4F2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在技术方案设计方面，我们注重方案的优化和效益的提升。通过科学合理的设计，实现卫星支架分配器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生产流程的高效化和产品的优质化。我们将采用先进的生产工艺和技术，提高生产效率，降低生产成本。同时，我们还将加强产品研发和创新，不断推出具有竞争力的新产品，满足卫星支架分配器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ECC908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卫星支架分配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8D1E44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综上所述，本期卫星支架分配器项目具备技术和经济的可行性，具有良好的市场前景和发展空间。我们将充分发挥自身优势，抓住市场机遇，为投资者创造丰厚的投资回报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72EA7E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3ECCA7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E1F5C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434C8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7FC9F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17388E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85783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051E6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1129F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27340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A6FCD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E1CA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B7D23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AD4DD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3301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785D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4AC2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C87312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975BF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55271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卫星支架分配器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6D05E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卫星支架分配器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2CBE6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卫星支架分配器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35432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01899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ACED5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BDBD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C699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卫星支架分配器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9E4E8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DC302D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D4FF4A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F6A6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项目的顺利进行和迗成目标。</w:t>
      </w:r>
    </w:p>
    <w:p w:rsidR="009D1637" w:rsidRPr="00913CD1" w:rsidP="00457322" w14:paraId="0029F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51C30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5882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3C5A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16CFE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D645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DBE6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D775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77DF2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5CF4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C171D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DC547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45A31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327DE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B926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97BCA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3D212D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CE475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386AC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08E01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2D60C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8AB20B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812B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0CE3D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31B1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04E27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14A7F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21B4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B47F5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2A265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B2C90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7B029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C2404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CDC2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43E3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2C494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A90B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CDFB7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D870B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0C050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CE51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CE9B8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D5D7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60212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87B49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CB4FB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60E33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9D6A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B070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82B9C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C289A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CCBA2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B25073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693EF6E"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卫星支架分配器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45506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CD54E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E2401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662915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卫星支架分配器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E6E71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E050C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2BD4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30A99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8C11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199C6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35F7AE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0FAC83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FDE8BD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7A880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65628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24E69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052BB8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9549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D7C68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8D27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E2F22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1434E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E1AA7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F85B3F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卫星支架分配器</w:t>
      </w:r>
      <w:r w:rsidRPr="00913CD1">
        <w:rPr>
          <w:rFonts w:ascii="仿宋" w:eastAsia="仿宋" w:hAnsi="仿宋"/>
        </w:rPr>
        <w:t>项目技术工艺分析</w:t>
      </w:r>
      <w:bookmarkEnd w:id="28"/>
    </w:p>
    <w:p w:rsidR="009D1637" w:rsidRPr="00913CD1" w:rsidP="00457322" w14:paraId="57560C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B27C1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F46DB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C596E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DEA38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D7AD2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BE64C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D185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9BA4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9508C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23997FD"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卫星支架分配器项目</w:t>
      </w:r>
      <w:r w:rsidRPr="00913CD1">
        <w:rPr>
          <w:rFonts w:ascii="仿宋" w:eastAsia="仿宋" w:hAnsi="仿宋"/>
        </w:rPr>
        <w:t>质量管理</w:t>
      </w:r>
      <w:bookmarkEnd w:id="29"/>
    </w:p>
    <w:p w:rsidR="009D1637" w:rsidRPr="00913CD1" w:rsidP="00457322" w14:paraId="36888F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2FEBF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A9D52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0697B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9AF04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A3BD3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41F29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A787F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BD1351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卫星支架分配器项目</w:t>
      </w:r>
      <w:r w:rsidRPr="00913CD1">
        <w:rPr>
          <w:rFonts w:ascii="仿宋" w:eastAsia="仿宋" w:hAnsi="仿宋"/>
        </w:rPr>
        <w:t>设备选型方案</w:t>
      </w:r>
      <w:bookmarkEnd w:id="30"/>
    </w:p>
    <w:p w:rsidR="009D1637" w:rsidRPr="00913CD1" w:rsidP="00457322" w14:paraId="13ED9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C055A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46C67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DD495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F7FDE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77F12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108AC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4C72D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381E5AA4"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F88203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449BC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BC2C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9DCC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529AD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ADECF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0C122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C5F7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56E6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897AA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D64779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24CA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21A3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245DB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卫星支架分配器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CF00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卫星支架分配器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F6F3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https://d.book118.com/298003011023006034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666DD82" w14:textId="77777777">
    <w:pPr>
      <w:pStyle w:val="Footer"/>
      <w:jc w:val="center"/>
    </w:pPr>
  </w:p>
  <w:p w:rsidR="008D6901" w14:paraId="134CA54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46DD4E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548C47A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3188990"/>
      <w:docPartObj>
        <w:docPartGallery w:val="Page Numbers (Bottom of Page)"/>
        <w:docPartUnique/>
      </w:docPartObj>
    </w:sdtPr>
    <w:sdtContent>
      <w:sdt>
        <w:sdtPr>
          <w:id w:val="11740139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0367555"/>
      <w:docPartObj>
        <w:docPartGallery w:val="Page Numbers (Bottom of Page)"/>
        <w:docPartUnique/>
      </w:docPartObj>
    </w:sdtPr>
    <w:sdtContent>
      <w:sdt>
        <w:sdtPr>
          <w:id w:val="19773804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0887256"/>
      <w:docPartObj>
        <w:docPartGallery w:val="Page Numbers (Bottom of Page)"/>
        <w:docPartUnique/>
      </w:docPartObj>
    </w:sdtPr>
    <w:sdtContent>
      <w:sdt>
        <w:sdtPr>
          <w:id w:val="1366753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208574"/>
      <w:docPartObj>
        <w:docPartGallery w:val="Page Numbers (Bottom of Page)"/>
        <w:docPartUnique/>
      </w:docPartObj>
    </w:sdtPr>
    <w:sdtContent>
      <w:sdt>
        <w:sdtPr>
          <w:id w:val="5066866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5744096"/>
      <w:docPartObj>
        <w:docPartGallery w:val="Page Numbers (Bottom of Page)"/>
        <w:docPartUnique/>
      </w:docPartObj>
    </w:sdtPr>
    <w:sdtContent>
      <w:sdt>
        <w:sdtPr>
          <w:id w:val="20063114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6071970"/>
      <w:docPartObj>
        <w:docPartGallery w:val="Page Numbers (Bottom of Page)"/>
        <w:docPartUnique/>
      </w:docPartObj>
    </w:sdtPr>
    <w:sdtContent>
      <w:sdt>
        <w:sdtPr>
          <w:id w:val="19610678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715982"/>
      <w:docPartObj>
        <w:docPartGallery w:val="Page Numbers (Bottom of Page)"/>
        <w:docPartUnique/>
      </w:docPartObj>
    </w:sdtPr>
    <w:sdtContent>
      <w:sdt>
        <w:sdtPr>
          <w:id w:val="7622138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1362074"/>
      <w:docPartObj>
        <w:docPartGallery w:val="Page Numbers (Bottom of Page)"/>
        <w:docPartUnique/>
      </w:docPartObj>
    </w:sdtPr>
    <w:sdtContent>
      <w:sdt>
        <w:sdtPr>
          <w:id w:val="19185080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467944"/>
      <w:docPartObj>
        <w:docPartGallery w:val="Page Numbers (Bottom of Page)"/>
        <w:docPartUnique/>
      </w:docPartObj>
    </w:sdtPr>
    <w:sdtContent>
      <w:sdt>
        <w:sdtPr>
          <w:id w:val="9303066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0453360"/>
      <w:docPartObj>
        <w:docPartGallery w:val="Page Numbers (Bottom of Page)"/>
        <w:docPartUnique/>
      </w:docPartObj>
    </w:sdtPr>
    <w:sdtContent>
      <w:sdt>
        <w:sdtPr>
          <w:id w:val="11809269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6137061"/>
      <w:docPartObj>
        <w:docPartGallery w:val="Page Numbers (Bottom of Page)"/>
        <w:docPartUnique/>
      </w:docPartObj>
    </w:sdtPr>
    <w:sdtContent>
      <w:sdt>
        <w:sdtPr>
          <w:id w:val="19834621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1972739"/>
      <w:docPartObj>
        <w:docPartGallery w:val="Page Numbers (Bottom of Page)"/>
        <w:docPartUnique/>
      </w:docPartObj>
    </w:sdtPr>
    <w:sdtContent>
      <w:sdt>
        <w:sdtPr>
          <w:id w:val="71488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6279838"/>
      <w:docPartObj>
        <w:docPartGallery w:val="Page Numbers (Bottom of Page)"/>
        <w:docPartUnique/>
      </w:docPartObj>
    </w:sdtPr>
    <w:sdtContent>
      <w:sdt>
        <w:sdtPr>
          <w:id w:val="4651534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7290790"/>
      <w:docPartObj>
        <w:docPartGallery w:val="Page Numbers (Bottom of Page)"/>
        <w:docPartUnique/>
      </w:docPartObj>
    </w:sdtPr>
    <w:sdtContent>
      <w:sdt>
        <w:sdtPr>
          <w:id w:val="5504100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1720141"/>
      <w:docPartObj>
        <w:docPartGallery w:val="Page Numbers (Bottom of Page)"/>
        <w:docPartUnique/>
      </w:docPartObj>
    </w:sdtPr>
    <w:sdtContent>
      <w:sdt>
        <w:sdtPr>
          <w:id w:val="9860158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6063436"/>
      <w:docPartObj>
        <w:docPartGallery w:val="Page Numbers (Bottom of Page)"/>
        <w:docPartUnique/>
      </w:docPartObj>
    </w:sdtPr>
    <w:sdtContent>
      <w:sdt>
        <w:sdtPr>
          <w:id w:val="8805285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2698248"/>
      <w:docPartObj>
        <w:docPartGallery w:val="Page Numbers (Bottom of Page)"/>
        <w:docPartUnique/>
      </w:docPartObj>
    </w:sdtPr>
    <w:sdtContent>
      <w:sdt>
        <w:sdtPr>
          <w:id w:val="235965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4331588"/>
      <w:docPartObj>
        <w:docPartGallery w:val="Page Numbers (Bottom of Page)"/>
        <w:docPartUnique/>
      </w:docPartObj>
    </w:sdtPr>
    <w:sdtContent>
      <w:sdt>
        <w:sdtPr>
          <w:id w:val="9260688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9226412"/>
      <w:docPartObj>
        <w:docPartGallery w:val="Page Numbers (Bottom of Page)"/>
        <w:docPartUnique/>
      </w:docPartObj>
    </w:sdtPr>
    <w:sdtContent>
      <w:sdt>
        <w:sdtPr>
          <w:id w:val="8159999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7446209"/>
      <w:docPartObj>
        <w:docPartGallery w:val="Page Numbers (Bottom of Page)"/>
        <w:docPartUnique/>
      </w:docPartObj>
    </w:sdtPr>
    <w:sdtContent>
      <w:sdt>
        <w:sdtPr>
          <w:id w:val="8928943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7405987"/>
      <w:docPartObj>
        <w:docPartGallery w:val="Page Numbers (Bottom of Page)"/>
        <w:docPartUnique/>
      </w:docPartObj>
    </w:sdtPr>
    <w:sdtContent>
      <w:sdt>
        <w:sdtPr>
          <w:id w:val="8666427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8437512"/>
      <w:docPartObj>
        <w:docPartGallery w:val="Page Numbers (Bottom of Page)"/>
        <w:docPartUnique/>
      </w:docPartObj>
    </w:sdtPr>
    <w:sdtContent>
      <w:sdt>
        <w:sdtPr>
          <w:id w:val="21231710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7788487"/>
      <w:docPartObj>
        <w:docPartGallery w:val="Page Numbers (Bottom of Page)"/>
        <w:docPartUnique/>
      </w:docPartObj>
    </w:sdtPr>
    <w:sdtContent>
      <w:sdt>
        <w:sdtPr>
          <w:id w:val="13621781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1229221"/>
      <w:docPartObj>
        <w:docPartGallery w:val="Page Numbers (Bottom of Page)"/>
        <w:docPartUnique/>
      </w:docPartObj>
    </w:sdtPr>
    <w:sdtContent>
      <w:sdt>
        <w:sdtPr>
          <w:id w:val="13412467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5030525"/>
      <w:docPartObj>
        <w:docPartGallery w:val="Page Numbers (Bottom of Page)"/>
        <w:docPartUnique/>
      </w:docPartObj>
    </w:sdtPr>
    <w:sdtContent>
      <w:sdt>
        <w:sdtPr>
          <w:id w:val="18025977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9912192"/>
      <w:docPartObj>
        <w:docPartGallery w:val="Page Numbers (Bottom of Page)"/>
        <w:docPartUnique/>
      </w:docPartObj>
    </w:sdtPr>
    <w:sdtContent>
      <w:sdt>
        <w:sdtPr>
          <w:id w:val="15678330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2791455"/>
      <w:docPartObj>
        <w:docPartGallery w:val="Page Numbers (Bottom of Page)"/>
        <w:docPartUnique/>
      </w:docPartObj>
    </w:sdtPr>
    <w:sdtContent>
      <w:sdt>
        <w:sdtPr>
          <w:id w:val="7593146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8680712"/>
      <w:docPartObj>
        <w:docPartGallery w:val="Page Numbers (Bottom of Page)"/>
        <w:docPartUnique/>
      </w:docPartObj>
    </w:sdtPr>
    <w:sdtContent>
      <w:sdt>
        <w:sdtPr>
          <w:id w:val="11714077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0109061"/>
      <w:docPartObj>
        <w:docPartGallery w:val="Page Numbers (Bottom of Page)"/>
        <w:docPartUnique/>
      </w:docPartObj>
    </w:sdtPr>
    <w:sdtContent>
      <w:sdt>
        <w:sdtPr>
          <w:id w:val="9544182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F8D277F" w14:textId="77777777">
    <w:pPr>
      <w:pStyle w:val="Header"/>
      <w:pBdr>
        <w:bottom w:val="single" w:sz="4" w:space="1" w:color="auto"/>
      </w:pBdr>
      <w:jc w:val="right"/>
    </w:pPr>
    <w:r>
      <w:t>2024年卫星支架分配器项目可行性分析报告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2024年卫星支架分配器项目可行性分析报告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2024年卫星支架分配器项目可行性分析报告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2024年卫星支架分配器项目可行性分析报告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2024年卫星支架分配器项目可行性分析报告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BC5EABA" w14:textId="77777777">
    <w:pPr>
      <w:pStyle w:val="Header"/>
      <w:pBdr>
        <w:bottom w:val="single" w:sz="4" w:space="1" w:color="auto"/>
      </w:pBdr>
      <w:jc w:val="right"/>
      <w:rPr>
        <w:sz w:val="24"/>
        <w:szCs w:val="24"/>
      </w:rPr>
    </w:pPr>
    <w:r>
      <w:t>2024年卫星支架分配器项目可行性分析报告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2024年卫星支架分配器项目可行性分析报告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82204"/>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A47FE7"/>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657A6C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8003011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7315</Words>
  <Characters>41700</Characters>
  <Application>Microsoft Office Word</Application>
  <DocSecurity>0</DocSecurity>
  <Lines>347</Lines>
  <Paragraphs>97</Paragraphs>
  <ScaleCrop>false</ScaleCrop>
  <Company/>
  <LinksUpToDate>false</LinksUpToDate>
  <CharactersWithSpaces>48918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2024-02-02T01:42:00Z</dcterms:modified>
</cp:coreProperties>
</file>