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84C34">
      <w:pPr>
        <w:widowControl/>
        <w:jc w:val="left"/>
        <w:rPr>
          <w:rFonts w:ascii="仿宋" w:eastAsia="仿宋" w:hAnsi="仿宋"/>
          <w:b/>
          <w:sz w:val="40"/>
        </w:rPr>
      </w:pPr>
      <w:bookmarkStart w:id="0" w:name="_GoBack"/>
      <w:bookmarkEnd w:id="0"/>
    </w:p>
    <w:p w:rsidR="00384C34">
      <w:pPr>
        <w:widowControl/>
        <w:jc w:val="left"/>
        <w:rPr>
          <w:rFonts w:ascii="仿宋" w:eastAsia="仿宋" w:hAnsi="仿宋"/>
          <w:b/>
          <w:sz w:val="40"/>
        </w:rPr>
      </w:pPr>
    </w:p>
    <w:p w:rsidR="00384C34">
      <w:pPr>
        <w:widowControl/>
        <w:jc w:val="left"/>
        <w:rPr>
          <w:rFonts w:ascii="仿宋" w:eastAsia="仿宋" w:hAnsi="仿宋"/>
          <w:b/>
          <w:sz w:val="40"/>
        </w:rPr>
      </w:pPr>
    </w:p>
    <w:p w:rsidR="00384C34" w:rsidRPr="00384C3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84C34">
        <w:rPr>
          <w:rFonts w:ascii="宋体" w:eastAsia="宋体" w:hAnsi="宋体" w:hint="eastAsia"/>
          <w:b/>
          <w:sz w:val="60"/>
        </w:rPr>
        <w:t>吡咯并吡咯二酮类投资回报分析报告</w:t>
      </w:r>
    </w:p>
    <w:p w:rsidR="00384C34" w:rsidP="00384C34">
      <w:pPr>
        <w:widowControl/>
        <w:jc w:val="center"/>
        <w:rPr>
          <w:rFonts w:ascii="仿宋" w:eastAsia="仿宋" w:hAnsi="仿宋" w:hint="eastAsia"/>
          <w:b/>
          <w:sz w:val="40"/>
        </w:rPr>
      </w:pPr>
      <w:r w:rsidRPr="00384C34">
        <w:rPr>
          <w:rFonts w:ascii="仿宋" w:eastAsia="仿宋" w:hAnsi="仿宋" w:hint="eastAsia"/>
          <w:b/>
          <w:sz w:val="40"/>
        </w:rPr>
        <w:t>目录</w:t>
      </w:r>
    </w:p>
    <w:p w:rsidR="00384C3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_Toc160819394 \h </w:instrText>
      </w:r>
      <w:r>
        <w:rPr>
          <w:noProof/>
        </w:rPr>
        <w:fldChar w:fldCharType="separate"/>
      </w:r>
      <w:r>
        <w:rPr>
          <w:noProof/>
        </w:rPr>
        <w:t>3</w:t>
      </w:r>
      <w:r>
        <w:rPr>
          <w:noProof/>
        </w:rPr>
        <w:fldChar w:fldCharType="end"/>
      </w:r>
    </w:p>
    <w:p w:rsidR="00384C34">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_Toc160819395 \h </w:instrText>
      </w:r>
      <w:r>
        <w:rPr>
          <w:noProof/>
        </w:rPr>
        <w:fldChar w:fldCharType="separate"/>
      </w:r>
      <w:r>
        <w:rPr>
          <w:noProof/>
        </w:rPr>
        <w:t>3</w:t>
      </w:r>
      <w:r>
        <w:rPr>
          <w:noProof/>
        </w:rPr>
        <w:fldChar w:fldCharType="end"/>
      </w:r>
    </w:p>
    <w:p w:rsidR="00384C3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_Toc160819396 \h </w:instrText>
      </w:r>
      <w:r>
        <w:rPr>
          <w:noProof/>
        </w:rPr>
        <w:fldChar w:fldCharType="separate"/>
      </w:r>
      <w:r>
        <w:rPr>
          <w:noProof/>
        </w:rPr>
        <w:t>3</w:t>
      </w:r>
      <w:r>
        <w:rPr>
          <w:noProof/>
        </w:rPr>
        <w:fldChar w:fldCharType="end"/>
      </w:r>
    </w:p>
    <w:p w:rsidR="00384C3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_Toc160819397 \h </w:instrText>
      </w:r>
      <w:r>
        <w:rPr>
          <w:noProof/>
        </w:rPr>
        <w:fldChar w:fldCharType="separate"/>
      </w:r>
      <w:r>
        <w:rPr>
          <w:noProof/>
        </w:rPr>
        <w:t>5</w:t>
      </w:r>
      <w:r>
        <w:rPr>
          <w:noProof/>
        </w:rPr>
        <w:fldChar w:fldCharType="end"/>
      </w:r>
    </w:p>
    <w:p w:rsidR="00384C34">
      <w:pPr>
        <w:pStyle w:val="TOC1"/>
        <w:tabs>
          <w:tab w:val="right" w:leader="dot" w:pos="8296"/>
        </w:tabs>
        <w:rPr>
          <w:noProof/>
        </w:rPr>
      </w:pPr>
      <w:r>
        <w:rPr>
          <w:rFonts w:hint="eastAsia"/>
          <w:noProof/>
        </w:rPr>
        <w:t>二、吡咯并吡咯二酮类项目建筑工程方案</w:t>
      </w:r>
      <w:r>
        <w:rPr>
          <w:noProof/>
        </w:rPr>
        <w:tab/>
      </w:r>
      <w:r>
        <w:rPr>
          <w:noProof/>
        </w:rPr>
        <w:fldChar w:fldCharType="begin"/>
      </w:r>
      <w:r>
        <w:rPr>
          <w:noProof/>
        </w:rPr>
        <w:instrText xml:space="preserve"> PAGEREF _Toc160819398 \h </w:instrText>
      </w:r>
      <w:r>
        <w:rPr>
          <w:noProof/>
        </w:rPr>
        <w:fldChar w:fldCharType="separate"/>
      </w:r>
      <w:r>
        <w:rPr>
          <w:noProof/>
        </w:rPr>
        <w:t>8</w:t>
      </w:r>
      <w:r>
        <w:rPr>
          <w:noProof/>
        </w:rPr>
        <w:fldChar w:fldCharType="end"/>
      </w:r>
    </w:p>
    <w:p w:rsidR="00384C3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_Toc160819399 \h </w:instrText>
      </w:r>
      <w:r>
        <w:rPr>
          <w:noProof/>
        </w:rPr>
        <w:fldChar w:fldCharType="separate"/>
      </w:r>
      <w:r>
        <w:rPr>
          <w:noProof/>
        </w:rPr>
        <w:t>8</w:t>
      </w:r>
      <w:r>
        <w:rPr>
          <w:noProof/>
        </w:rPr>
        <w:fldChar w:fldCharType="end"/>
      </w:r>
    </w:p>
    <w:p w:rsidR="00384C3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_Toc160819400 \h </w:instrText>
      </w:r>
      <w:r>
        <w:rPr>
          <w:noProof/>
        </w:rPr>
        <w:fldChar w:fldCharType="separate"/>
      </w:r>
      <w:r>
        <w:rPr>
          <w:noProof/>
        </w:rPr>
        <w:t>9</w:t>
      </w:r>
      <w:r>
        <w:rPr>
          <w:noProof/>
        </w:rPr>
        <w:fldChar w:fldCharType="end"/>
      </w:r>
    </w:p>
    <w:p w:rsidR="00384C3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_Toc160819401 \h </w:instrText>
      </w:r>
      <w:r>
        <w:rPr>
          <w:noProof/>
        </w:rPr>
        <w:fldChar w:fldCharType="separate"/>
      </w:r>
      <w:r>
        <w:rPr>
          <w:noProof/>
        </w:rPr>
        <w:t>11</w:t>
      </w:r>
      <w:r>
        <w:rPr>
          <w:noProof/>
        </w:rPr>
        <w:fldChar w:fldCharType="end"/>
      </w:r>
    </w:p>
    <w:p w:rsidR="00384C3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_Toc160819402 \h </w:instrText>
      </w:r>
      <w:r>
        <w:rPr>
          <w:noProof/>
        </w:rPr>
        <w:fldChar w:fldCharType="separate"/>
      </w:r>
      <w:r>
        <w:rPr>
          <w:noProof/>
        </w:rPr>
        <w:t>13</w:t>
      </w:r>
      <w:r>
        <w:rPr>
          <w:noProof/>
        </w:rPr>
        <w:fldChar w:fldCharType="end"/>
      </w:r>
    </w:p>
    <w:p w:rsidR="00384C3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_Toc160819403 \h </w:instrText>
      </w:r>
      <w:r>
        <w:rPr>
          <w:noProof/>
        </w:rPr>
        <w:fldChar w:fldCharType="separate"/>
      </w:r>
      <w:r>
        <w:rPr>
          <w:noProof/>
        </w:rPr>
        <w:t>14</w:t>
      </w:r>
      <w:r>
        <w:rPr>
          <w:noProof/>
        </w:rPr>
        <w:fldChar w:fldCharType="end"/>
      </w:r>
    </w:p>
    <w:p w:rsidR="00384C3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_Toc160819404 \h </w:instrText>
      </w:r>
      <w:r>
        <w:rPr>
          <w:noProof/>
        </w:rPr>
        <w:fldChar w:fldCharType="separate"/>
      </w:r>
      <w:r>
        <w:rPr>
          <w:noProof/>
        </w:rPr>
        <w:t>15</w:t>
      </w:r>
      <w:r>
        <w:rPr>
          <w:noProof/>
        </w:rPr>
        <w:fldChar w:fldCharType="end"/>
      </w:r>
    </w:p>
    <w:p w:rsidR="00384C34">
      <w:pPr>
        <w:pStyle w:val="TOC1"/>
        <w:tabs>
          <w:tab w:val="right" w:leader="dot" w:pos="8296"/>
        </w:tabs>
        <w:rPr>
          <w:noProof/>
        </w:rPr>
      </w:pPr>
      <w:r>
        <w:rPr>
          <w:rFonts w:hint="eastAsia"/>
          <w:noProof/>
        </w:rPr>
        <w:t>三、吡咯并吡咯二酮类项目质量管理方案</w:t>
      </w:r>
      <w:r>
        <w:rPr>
          <w:noProof/>
        </w:rPr>
        <w:tab/>
      </w:r>
      <w:r>
        <w:rPr>
          <w:noProof/>
        </w:rPr>
        <w:fldChar w:fldCharType="begin"/>
      </w:r>
      <w:r>
        <w:rPr>
          <w:noProof/>
        </w:rPr>
        <w:instrText xml:space="preserve"> PAGEREF _Toc160819405 \h </w:instrText>
      </w:r>
      <w:r>
        <w:rPr>
          <w:noProof/>
        </w:rPr>
        <w:fldChar w:fldCharType="separate"/>
      </w:r>
      <w:r>
        <w:rPr>
          <w:noProof/>
        </w:rPr>
        <w:t>18</w:t>
      </w:r>
      <w:r>
        <w:rPr>
          <w:noProof/>
        </w:rPr>
        <w:fldChar w:fldCharType="end"/>
      </w:r>
    </w:p>
    <w:p w:rsidR="00384C3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_Toc160819406 \h </w:instrText>
      </w:r>
      <w:r>
        <w:rPr>
          <w:noProof/>
        </w:rPr>
        <w:fldChar w:fldCharType="separate"/>
      </w:r>
      <w:r>
        <w:rPr>
          <w:noProof/>
        </w:rPr>
        <w:t>18</w:t>
      </w:r>
      <w:r>
        <w:rPr>
          <w:noProof/>
        </w:rPr>
        <w:fldChar w:fldCharType="end"/>
      </w:r>
    </w:p>
    <w:p w:rsidR="00384C3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_Toc160819407 \h </w:instrText>
      </w:r>
      <w:r>
        <w:rPr>
          <w:noProof/>
        </w:rPr>
        <w:fldChar w:fldCharType="separate"/>
      </w:r>
      <w:r>
        <w:rPr>
          <w:noProof/>
        </w:rPr>
        <w:t>22</w:t>
      </w:r>
      <w:r>
        <w:rPr>
          <w:noProof/>
        </w:rPr>
        <w:fldChar w:fldCharType="end"/>
      </w:r>
    </w:p>
    <w:p w:rsidR="00384C3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_Toc160819408 \h </w:instrText>
      </w:r>
      <w:r>
        <w:rPr>
          <w:noProof/>
        </w:rPr>
        <w:fldChar w:fldCharType="separate"/>
      </w:r>
      <w:r>
        <w:rPr>
          <w:noProof/>
        </w:rPr>
        <w:t>24</w:t>
      </w:r>
      <w:r>
        <w:rPr>
          <w:noProof/>
        </w:rPr>
        <w:fldChar w:fldCharType="end"/>
      </w:r>
    </w:p>
    <w:p w:rsidR="00384C34">
      <w:pPr>
        <w:pStyle w:val="TOC1"/>
        <w:tabs>
          <w:tab w:val="right" w:leader="dot" w:pos="8296"/>
        </w:tabs>
        <w:rPr>
          <w:noProof/>
        </w:rPr>
      </w:pPr>
      <w:r>
        <w:rPr>
          <w:rFonts w:hint="eastAsia"/>
          <w:noProof/>
        </w:rPr>
        <w:t>四、吡咯并吡咯二酮类项目风险管理方案</w:t>
      </w:r>
      <w:r>
        <w:rPr>
          <w:noProof/>
        </w:rPr>
        <w:tab/>
      </w:r>
      <w:r>
        <w:rPr>
          <w:noProof/>
        </w:rPr>
        <w:fldChar w:fldCharType="begin"/>
      </w:r>
      <w:r>
        <w:rPr>
          <w:noProof/>
        </w:rPr>
        <w:instrText xml:space="preserve"> PAGEREF _Toc160819409 \h </w:instrText>
      </w:r>
      <w:r>
        <w:rPr>
          <w:noProof/>
        </w:rPr>
        <w:fldChar w:fldCharType="separate"/>
      </w:r>
      <w:r>
        <w:rPr>
          <w:noProof/>
        </w:rPr>
        <w:t>26</w:t>
      </w:r>
      <w:r>
        <w:rPr>
          <w:noProof/>
        </w:rPr>
        <w:fldChar w:fldCharType="end"/>
      </w:r>
    </w:p>
    <w:p w:rsidR="00384C3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_Toc160819410 \h </w:instrText>
      </w:r>
      <w:r>
        <w:rPr>
          <w:noProof/>
        </w:rPr>
        <w:fldChar w:fldCharType="separate"/>
      </w:r>
      <w:r>
        <w:rPr>
          <w:noProof/>
        </w:rPr>
        <w:t>26</w:t>
      </w:r>
      <w:r>
        <w:rPr>
          <w:noProof/>
        </w:rPr>
        <w:fldChar w:fldCharType="end"/>
      </w:r>
    </w:p>
    <w:p w:rsidR="00384C3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_Toc160819411 \h </w:instrText>
      </w:r>
      <w:r>
        <w:rPr>
          <w:noProof/>
        </w:rPr>
        <w:fldChar w:fldCharType="separate"/>
      </w:r>
      <w:r>
        <w:rPr>
          <w:noProof/>
        </w:rPr>
        <w:t>27</w:t>
      </w:r>
      <w:r>
        <w:rPr>
          <w:noProof/>
        </w:rPr>
        <w:fldChar w:fldCharType="end"/>
      </w:r>
    </w:p>
    <w:p w:rsidR="00384C3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_Toc160819412 \h </w:instrText>
      </w:r>
      <w:r>
        <w:rPr>
          <w:noProof/>
        </w:rPr>
        <w:fldChar w:fldCharType="separate"/>
      </w:r>
      <w:r>
        <w:rPr>
          <w:noProof/>
        </w:rPr>
        <w:t>29</w:t>
      </w:r>
      <w:r>
        <w:rPr>
          <w:noProof/>
        </w:rPr>
        <w:fldChar w:fldCharType="end"/>
      </w:r>
    </w:p>
    <w:p w:rsidR="00384C3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_Toc160819413 \h </w:instrText>
      </w:r>
      <w:r>
        <w:rPr>
          <w:noProof/>
        </w:rPr>
        <w:fldChar w:fldCharType="separate"/>
      </w:r>
      <w:r>
        <w:rPr>
          <w:noProof/>
        </w:rPr>
        <w:t>31</w:t>
      </w:r>
      <w:r>
        <w:rPr>
          <w:noProof/>
        </w:rPr>
        <w:fldChar w:fldCharType="end"/>
      </w:r>
    </w:p>
    <w:p w:rsidR="00384C3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_Toc160819414 \h </w:instrText>
      </w:r>
      <w:r>
        <w:rPr>
          <w:noProof/>
        </w:rPr>
        <w:fldChar w:fldCharType="separate"/>
      </w:r>
      <w:r>
        <w:rPr>
          <w:noProof/>
        </w:rPr>
        <w:t>33</w:t>
      </w:r>
      <w:r>
        <w:rPr>
          <w:noProof/>
        </w:rPr>
        <w:fldChar w:fldCharType="end"/>
      </w:r>
    </w:p>
    <w:p w:rsidR="00384C3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_Toc160819415 \h </w:instrText>
      </w:r>
      <w:r>
        <w:rPr>
          <w:noProof/>
        </w:rPr>
        <w:fldChar w:fldCharType="separate"/>
      </w:r>
      <w:r>
        <w:rPr>
          <w:noProof/>
        </w:rPr>
        <w:t>37</w:t>
      </w:r>
      <w:r>
        <w:rPr>
          <w:noProof/>
        </w:rPr>
        <w:fldChar w:fldCharType="end"/>
      </w:r>
    </w:p>
    <w:p w:rsidR="00384C34">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_Toc160819416 \h </w:instrText>
      </w:r>
      <w:r>
        <w:rPr>
          <w:noProof/>
        </w:rPr>
        <w:fldChar w:fldCharType="separate"/>
      </w:r>
      <w:r>
        <w:rPr>
          <w:noProof/>
        </w:rPr>
        <w:t>38</w:t>
      </w:r>
      <w:r>
        <w:rPr>
          <w:noProof/>
        </w:rPr>
        <w:fldChar w:fldCharType="end"/>
      </w:r>
    </w:p>
    <w:p w:rsidR="00384C3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_Toc160819417 \h </w:instrText>
      </w:r>
      <w:r>
        <w:rPr>
          <w:noProof/>
        </w:rPr>
        <w:fldChar w:fldCharType="separate"/>
      </w:r>
      <w:r>
        <w:rPr>
          <w:noProof/>
        </w:rPr>
        <w:t>38</w:t>
      </w:r>
      <w:r>
        <w:rPr>
          <w:noProof/>
        </w:rPr>
        <w:fldChar w:fldCharType="end"/>
      </w:r>
    </w:p>
    <w:p w:rsidR="00384C3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_Toc160819418 \h </w:instrText>
      </w:r>
      <w:r>
        <w:rPr>
          <w:noProof/>
        </w:rPr>
        <w:fldChar w:fldCharType="separate"/>
      </w:r>
      <w:r>
        <w:rPr>
          <w:noProof/>
        </w:rPr>
        <w:t>40</w:t>
      </w:r>
      <w:r>
        <w:rPr>
          <w:noProof/>
        </w:rPr>
        <w:fldChar w:fldCharType="end"/>
      </w:r>
    </w:p>
    <w:p w:rsidR="00384C34">
      <w:pPr>
        <w:pStyle w:val="TOC2"/>
        <w:tabs>
          <w:tab w:val="right" w:leader="dot" w:pos="8296"/>
        </w:tabs>
        <w:rPr>
          <w:noProof/>
        </w:rPr>
      </w:pPr>
      <w:r>
        <w:rPr>
          <w:noProof/>
        </w:rPr>
        <w:t>(</w:t>
      </w:r>
      <w:r>
        <w:rPr>
          <w:rFonts w:hint="eastAsia"/>
          <w:noProof/>
        </w:rPr>
        <w:t>三</w:t>
      </w:r>
      <w:r>
        <w:rPr>
          <w:noProof/>
        </w:rPr>
        <w:t>)</w:t>
      </w:r>
      <w:r>
        <w:rPr>
          <w:rFonts w:hint="eastAsia"/>
          <w:noProof/>
        </w:rPr>
        <w:t>、吡咯并吡咯二酮类项目工艺技术设计方案</w:t>
      </w:r>
      <w:r>
        <w:rPr>
          <w:noProof/>
        </w:rPr>
        <w:tab/>
      </w:r>
      <w:r>
        <w:rPr>
          <w:noProof/>
        </w:rPr>
        <w:fldChar w:fldCharType="begin"/>
      </w:r>
      <w:r>
        <w:rPr>
          <w:noProof/>
        </w:rPr>
        <w:instrText xml:space="preserve"> PAGEREF _Toc160819419 \h </w:instrText>
      </w:r>
      <w:r>
        <w:rPr>
          <w:noProof/>
        </w:rPr>
        <w:fldChar w:fldCharType="separate"/>
      </w:r>
      <w:r>
        <w:rPr>
          <w:noProof/>
        </w:rPr>
        <w:t>41</w:t>
      </w:r>
      <w:r>
        <w:rPr>
          <w:noProof/>
        </w:rPr>
        <w:fldChar w:fldCharType="end"/>
      </w:r>
    </w:p>
    <w:p w:rsidR="00384C3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_Toc160819420 \h </w:instrText>
      </w:r>
      <w:r>
        <w:rPr>
          <w:noProof/>
        </w:rPr>
        <w:fldChar w:fldCharType="separate"/>
      </w:r>
      <w:r>
        <w:rPr>
          <w:noProof/>
        </w:rPr>
        <w:t>42</w:t>
      </w:r>
      <w:r>
        <w:rPr>
          <w:noProof/>
        </w:rPr>
        <w:fldChar w:fldCharType="end"/>
      </w:r>
    </w:p>
    <w:p w:rsidR="00384C34">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_Toc160819421 \h </w:instrText>
      </w:r>
      <w:r>
        <w:rPr>
          <w:noProof/>
        </w:rPr>
        <w:fldChar w:fldCharType="separate"/>
      </w:r>
      <w:r>
        <w:rPr>
          <w:noProof/>
        </w:rPr>
        <w:t>43</w:t>
      </w:r>
      <w:r>
        <w:rPr>
          <w:noProof/>
        </w:rPr>
        <w:fldChar w:fldCharType="end"/>
      </w:r>
    </w:p>
    <w:p w:rsidR="00384C3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_Toc160819422 \h </w:instrText>
      </w:r>
      <w:r>
        <w:rPr>
          <w:noProof/>
        </w:rPr>
        <w:fldChar w:fldCharType="separate"/>
      </w:r>
      <w:r>
        <w:rPr>
          <w:noProof/>
        </w:rPr>
        <w:t>43</w:t>
      </w:r>
      <w:r>
        <w:rPr>
          <w:noProof/>
        </w:rPr>
        <w:fldChar w:fldCharType="end"/>
      </w:r>
    </w:p>
    <w:p w:rsidR="00384C3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_Toc160819423 \h </w:instrText>
      </w:r>
      <w:r>
        <w:rPr>
          <w:noProof/>
        </w:rPr>
        <w:fldChar w:fldCharType="separate"/>
      </w:r>
      <w:r>
        <w:rPr>
          <w:noProof/>
        </w:rPr>
        <w:t>44</w:t>
      </w:r>
      <w:r>
        <w:rPr>
          <w:noProof/>
        </w:rPr>
        <w:fldChar w:fldCharType="end"/>
      </w:r>
    </w:p>
    <w:p w:rsidR="00384C34">
      <w:pPr>
        <w:pStyle w:val="TOC1"/>
        <w:tabs>
          <w:tab w:val="right" w:leader="dot" w:pos="8296"/>
        </w:tabs>
        <w:rPr>
          <w:noProof/>
        </w:rPr>
      </w:pPr>
      <w:r>
        <w:rPr>
          <w:rFonts w:hint="eastAsia"/>
          <w:noProof/>
        </w:rPr>
        <w:t>七、吡咯并吡咯二酮类项目概要与评估</w:t>
      </w:r>
      <w:r>
        <w:rPr>
          <w:noProof/>
        </w:rPr>
        <w:tab/>
      </w:r>
      <w:r>
        <w:rPr>
          <w:noProof/>
        </w:rPr>
        <w:fldChar w:fldCharType="begin"/>
      </w:r>
      <w:r>
        <w:rPr>
          <w:noProof/>
        </w:rPr>
        <w:instrText xml:space="preserve"> PAGEREF _Toc160819424 \h </w:instrText>
      </w:r>
      <w:r>
        <w:rPr>
          <w:noProof/>
        </w:rPr>
        <w:fldChar w:fldCharType="separate"/>
      </w:r>
      <w:r>
        <w:rPr>
          <w:noProof/>
        </w:rPr>
        <w:t>45</w:t>
      </w:r>
      <w:r>
        <w:rPr>
          <w:noProof/>
        </w:rPr>
        <w:fldChar w:fldCharType="end"/>
      </w:r>
    </w:p>
    <w:p w:rsidR="00384C34">
      <w:pPr>
        <w:pStyle w:val="TOC2"/>
        <w:tabs>
          <w:tab w:val="right" w:leader="dot" w:pos="8296"/>
        </w:tabs>
        <w:rPr>
          <w:noProof/>
        </w:rPr>
      </w:pPr>
      <w:r>
        <w:rPr>
          <w:noProof/>
        </w:rPr>
        <w:t>(</w:t>
      </w:r>
      <w:r>
        <w:rPr>
          <w:rFonts w:hint="eastAsia"/>
          <w:noProof/>
        </w:rPr>
        <w:t>一</w:t>
      </w:r>
      <w:r>
        <w:rPr>
          <w:noProof/>
        </w:rPr>
        <w:t>)</w:t>
      </w:r>
      <w:r>
        <w:rPr>
          <w:rFonts w:hint="eastAsia"/>
          <w:noProof/>
        </w:rPr>
        <w:t>、吡咯并吡咯二酮类项目主办方综述</w:t>
      </w:r>
      <w:r>
        <w:rPr>
          <w:noProof/>
        </w:rPr>
        <w:tab/>
      </w:r>
      <w:r>
        <w:rPr>
          <w:noProof/>
        </w:rPr>
        <w:fldChar w:fldCharType="begin"/>
      </w:r>
      <w:r>
        <w:rPr>
          <w:noProof/>
        </w:rPr>
        <w:instrText xml:space="preserve"> PAGEREF _Toc160819425 \h </w:instrText>
      </w:r>
      <w:r>
        <w:rPr>
          <w:noProof/>
        </w:rPr>
        <w:fldChar w:fldCharType="separate"/>
      </w:r>
      <w:r>
        <w:rPr>
          <w:noProof/>
        </w:rPr>
        <w:t>45</w:t>
      </w:r>
      <w:r>
        <w:rPr>
          <w:noProof/>
        </w:rPr>
        <w:fldChar w:fldCharType="end"/>
      </w:r>
    </w:p>
    <w:p w:rsidR="00384C34">
      <w:pPr>
        <w:pStyle w:val="TOC2"/>
        <w:tabs>
          <w:tab w:val="right" w:leader="dot" w:pos="8296"/>
        </w:tabs>
        <w:rPr>
          <w:noProof/>
        </w:rPr>
      </w:pPr>
      <w:r>
        <w:rPr>
          <w:noProof/>
        </w:rPr>
        <w:t>(</w:t>
      </w:r>
      <w:r>
        <w:rPr>
          <w:rFonts w:hint="eastAsia"/>
          <w:noProof/>
        </w:rPr>
        <w:t>二</w:t>
      </w:r>
      <w:r>
        <w:rPr>
          <w:noProof/>
        </w:rPr>
        <w:t>)</w:t>
      </w:r>
      <w:r>
        <w:rPr>
          <w:rFonts w:hint="eastAsia"/>
          <w:noProof/>
        </w:rPr>
        <w:t>、吡咯并吡咯二酮类项目整体情况概述</w:t>
      </w:r>
      <w:r>
        <w:rPr>
          <w:noProof/>
        </w:rPr>
        <w:tab/>
      </w:r>
      <w:r>
        <w:rPr>
          <w:noProof/>
        </w:rPr>
        <w:fldChar w:fldCharType="begin"/>
      </w:r>
      <w:r>
        <w:rPr>
          <w:noProof/>
        </w:rPr>
        <w:instrText xml:space="preserve"> PAGEREF _Toc160819426 \h </w:instrText>
      </w:r>
      <w:r>
        <w:rPr>
          <w:noProof/>
        </w:rPr>
        <w:fldChar w:fldCharType="separate"/>
      </w:r>
      <w:r>
        <w:rPr>
          <w:noProof/>
        </w:rPr>
        <w:t>47</w:t>
      </w:r>
      <w:r>
        <w:rPr>
          <w:noProof/>
        </w:rPr>
        <w:fldChar w:fldCharType="end"/>
      </w:r>
    </w:p>
    <w:p w:rsidR="00384C34">
      <w:pPr>
        <w:pStyle w:val="TOC2"/>
        <w:tabs>
          <w:tab w:val="right" w:leader="dot" w:pos="8296"/>
        </w:tabs>
        <w:rPr>
          <w:noProof/>
        </w:rPr>
      </w:pPr>
      <w:r>
        <w:rPr>
          <w:noProof/>
        </w:rPr>
        <w:t>(</w:t>
      </w:r>
      <w:r>
        <w:rPr>
          <w:rFonts w:hint="eastAsia"/>
          <w:noProof/>
        </w:rPr>
        <w:t>三</w:t>
      </w:r>
      <w:r>
        <w:rPr>
          <w:noProof/>
        </w:rPr>
        <w:t>)</w:t>
      </w:r>
      <w:r>
        <w:rPr>
          <w:rFonts w:hint="eastAsia"/>
          <w:noProof/>
        </w:rPr>
        <w:t>、吡咯并吡咯二酮类项目评估及展望</w:t>
      </w:r>
      <w:r>
        <w:rPr>
          <w:noProof/>
        </w:rPr>
        <w:tab/>
      </w:r>
      <w:r>
        <w:rPr>
          <w:noProof/>
        </w:rPr>
        <w:fldChar w:fldCharType="begin"/>
      </w:r>
      <w:r>
        <w:rPr>
          <w:noProof/>
        </w:rPr>
        <w:instrText xml:space="preserve"> PAGEREF _Toc160819427 \h </w:instrText>
      </w:r>
      <w:r>
        <w:rPr>
          <w:noProof/>
        </w:rPr>
        <w:fldChar w:fldCharType="separate"/>
      </w:r>
      <w:r>
        <w:rPr>
          <w:noProof/>
        </w:rPr>
        <w:t>50</w:t>
      </w:r>
      <w:r>
        <w:rPr>
          <w:noProof/>
        </w:rPr>
        <w:fldChar w:fldCharType="end"/>
      </w:r>
    </w:p>
    <w:p w:rsidR="00384C3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_Toc160819428 \h </w:instrText>
      </w:r>
      <w:r>
        <w:rPr>
          <w:noProof/>
        </w:rPr>
        <w:fldChar w:fldCharType="separate"/>
      </w:r>
      <w:r>
        <w:rPr>
          <w:noProof/>
        </w:rPr>
        <w:t>52</w:t>
      </w:r>
      <w:r>
        <w:rPr>
          <w:noProof/>
        </w:rPr>
        <w:fldChar w:fldCharType="end"/>
      </w:r>
    </w:p>
    <w:p w:rsidR="00384C34">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_Toc160819429 \h </w:instrText>
      </w:r>
      <w:r>
        <w:rPr>
          <w:noProof/>
        </w:rPr>
        <w:fldChar w:fldCharType="separate"/>
      </w:r>
      <w:r>
        <w:rPr>
          <w:noProof/>
        </w:rPr>
        <w:t>54</w:t>
      </w:r>
      <w:r>
        <w:rPr>
          <w:noProof/>
        </w:rPr>
        <w:fldChar w:fldCharType="end"/>
      </w:r>
    </w:p>
    <w:p w:rsidR="00384C34">
      <w:pPr>
        <w:pStyle w:val="TOC2"/>
        <w:tabs>
          <w:tab w:val="right" w:leader="dot" w:pos="8296"/>
        </w:tabs>
        <w:rPr>
          <w:noProof/>
        </w:rPr>
      </w:pPr>
      <w:r>
        <w:rPr>
          <w:noProof/>
        </w:rPr>
        <w:t>(</w:t>
      </w:r>
      <w:r>
        <w:rPr>
          <w:rFonts w:hint="eastAsia"/>
          <w:noProof/>
        </w:rPr>
        <w:t>一</w:t>
      </w:r>
      <w:r>
        <w:rPr>
          <w:noProof/>
        </w:rPr>
        <w:t>)</w:t>
      </w:r>
      <w:r>
        <w:rPr>
          <w:rFonts w:hint="eastAsia"/>
          <w:noProof/>
        </w:rPr>
        <w:t>、吡咯并吡咯二酮类项目选址原则</w:t>
      </w:r>
      <w:r>
        <w:rPr>
          <w:noProof/>
        </w:rPr>
        <w:tab/>
      </w:r>
      <w:r>
        <w:rPr>
          <w:noProof/>
        </w:rPr>
        <w:fldChar w:fldCharType="begin"/>
      </w:r>
      <w:r>
        <w:rPr>
          <w:noProof/>
        </w:rPr>
        <w:instrText xml:space="preserve"> PAGEREF _Toc160819430 \h </w:instrText>
      </w:r>
      <w:r>
        <w:rPr>
          <w:noProof/>
        </w:rPr>
        <w:fldChar w:fldCharType="separate"/>
      </w:r>
      <w:r>
        <w:rPr>
          <w:noProof/>
        </w:rPr>
        <w:t>54</w:t>
      </w:r>
      <w:r>
        <w:rPr>
          <w:noProof/>
        </w:rPr>
        <w:fldChar w:fldCharType="end"/>
      </w:r>
    </w:p>
    <w:p w:rsidR="00384C34">
      <w:pPr>
        <w:pStyle w:val="TOC2"/>
        <w:tabs>
          <w:tab w:val="right" w:leader="dot" w:pos="8296"/>
        </w:tabs>
        <w:rPr>
          <w:noProof/>
        </w:rPr>
      </w:pPr>
      <w:r>
        <w:rPr>
          <w:noProof/>
        </w:rPr>
        <w:t>(</w:t>
      </w:r>
      <w:r>
        <w:rPr>
          <w:rFonts w:hint="eastAsia"/>
          <w:noProof/>
        </w:rPr>
        <w:t>二</w:t>
      </w:r>
      <w:r>
        <w:rPr>
          <w:noProof/>
        </w:rPr>
        <w:t>)</w:t>
      </w:r>
      <w:r>
        <w:rPr>
          <w:rFonts w:hint="eastAsia"/>
          <w:noProof/>
        </w:rPr>
        <w:t>、吡咯并吡咯二酮类项目选址</w:t>
      </w:r>
      <w:r>
        <w:rPr>
          <w:noProof/>
        </w:rPr>
        <w:tab/>
      </w:r>
      <w:r>
        <w:rPr>
          <w:noProof/>
        </w:rPr>
        <w:fldChar w:fldCharType="begin"/>
      </w:r>
      <w:r>
        <w:rPr>
          <w:noProof/>
        </w:rPr>
        <w:instrText xml:space="preserve"> PAGEREF _Toc160819431 \h </w:instrText>
      </w:r>
      <w:r>
        <w:rPr>
          <w:noProof/>
        </w:rPr>
        <w:fldChar w:fldCharType="separate"/>
      </w:r>
      <w:r>
        <w:rPr>
          <w:noProof/>
        </w:rPr>
        <w:t>55</w:t>
      </w:r>
      <w:r>
        <w:rPr>
          <w:noProof/>
        </w:rPr>
        <w:fldChar w:fldCharType="end"/>
      </w:r>
    </w:p>
    <w:p w:rsidR="00384C3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_Toc160819432 \h </w:instrText>
      </w:r>
      <w:r>
        <w:rPr>
          <w:noProof/>
        </w:rPr>
        <w:fldChar w:fldCharType="separate"/>
      </w:r>
      <w:r>
        <w:rPr>
          <w:noProof/>
        </w:rPr>
        <w:t>57</w:t>
      </w:r>
      <w:r>
        <w:rPr>
          <w:noProof/>
        </w:rPr>
        <w:fldChar w:fldCharType="end"/>
      </w:r>
    </w:p>
    <w:p w:rsidR="00384C3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_Toc160819433 \h </w:instrText>
      </w:r>
      <w:r>
        <w:rPr>
          <w:noProof/>
        </w:rPr>
        <w:fldChar w:fldCharType="separate"/>
      </w:r>
      <w:r>
        <w:rPr>
          <w:noProof/>
        </w:rPr>
        <w:t>58</w:t>
      </w:r>
      <w:r>
        <w:rPr>
          <w:noProof/>
        </w:rPr>
        <w:fldChar w:fldCharType="end"/>
      </w:r>
    </w:p>
    <w:p w:rsidR="00384C34">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_Toc160819434 \h </w:instrText>
      </w:r>
      <w:r>
        <w:rPr>
          <w:noProof/>
        </w:rPr>
        <w:fldChar w:fldCharType="separate"/>
      </w:r>
      <w:r>
        <w:rPr>
          <w:noProof/>
        </w:rPr>
        <w:t>59</w:t>
      </w:r>
      <w:r>
        <w:rPr>
          <w:noProof/>
        </w:rPr>
        <w:fldChar w:fldCharType="end"/>
      </w:r>
    </w:p>
    <w:p w:rsidR="00384C3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_Toc160819435 \h </w:instrText>
      </w:r>
      <w:r>
        <w:rPr>
          <w:noProof/>
        </w:rPr>
        <w:fldChar w:fldCharType="separate"/>
      </w:r>
      <w:r>
        <w:rPr>
          <w:noProof/>
        </w:rPr>
        <w:t>61</w:t>
      </w:r>
      <w:r>
        <w:rPr>
          <w:noProof/>
        </w:rPr>
        <w:fldChar w:fldCharType="end"/>
      </w:r>
    </w:p>
    <w:p w:rsidR="00384C3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_Toc160819436 \h </w:instrText>
      </w:r>
      <w:r>
        <w:rPr>
          <w:noProof/>
        </w:rPr>
        <w:fldChar w:fldCharType="separate"/>
      </w:r>
      <w:r>
        <w:rPr>
          <w:noProof/>
        </w:rPr>
        <w:t>62</w:t>
      </w:r>
      <w:r>
        <w:rPr>
          <w:noProof/>
        </w:rPr>
        <w:fldChar w:fldCharType="end"/>
      </w:r>
    </w:p>
    <w:p w:rsidR="00384C34">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_Toc160819437 \h </w:instrText>
      </w:r>
      <w:r>
        <w:rPr>
          <w:noProof/>
        </w:rPr>
        <w:fldChar w:fldCharType="separate"/>
      </w:r>
      <w:r>
        <w:rPr>
          <w:noProof/>
        </w:rPr>
        <w:t>64</w:t>
      </w:r>
      <w:r>
        <w:rPr>
          <w:noProof/>
        </w:rPr>
        <w:fldChar w:fldCharType="end"/>
      </w:r>
    </w:p>
    <w:p w:rsidR="00384C34">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_Toc160819438 \h </w:instrText>
      </w:r>
      <w:r>
        <w:rPr>
          <w:noProof/>
        </w:rPr>
        <w:fldChar w:fldCharType="separate"/>
      </w:r>
      <w:r>
        <w:rPr>
          <w:noProof/>
        </w:rPr>
        <w:t>64</w:t>
      </w:r>
      <w:r>
        <w:rPr>
          <w:noProof/>
        </w:rPr>
        <w:fldChar w:fldCharType="end"/>
      </w:r>
    </w:p>
    <w:p w:rsidR="00384C34">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_Toc160819439 \h </w:instrText>
      </w:r>
      <w:r>
        <w:rPr>
          <w:noProof/>
        </w:rPr>
        <w:fldChar w:fldCharType="separate"/>
      </w:r>
      <w:r>
        <w:rPr>
          <w:noProof/>
        </w:rPr>
        <w:t>66</w:t>
      </w:r>
      <w:r>
        <w:rPr>
          <w:noProof/>
        </w:rPr>
        <w:fldChar w:fldCharType="end"/>
      </w:r>
    </w:p>
    <w:p w:rsidR="00384C34">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_Toc160819440 \h </w:instrText>
      </w:r>
      <w:r>
        <w:rPr>
          <w:noProof/>
        </w:rPr>
        <w:fldChar w:fldCharType="separate"/>
      </w:r>
      <w:r>
        <w:rPr>
          <w:noProof/>
        </w:rPr>
        <w:t>68</w:t>
      </w:r>
      <w:r>
        <w:rPr>
          <w:noProof/>
        </w:rPr>
        <w:fldChar w:fldCharType="end"/>
      </w:r>
    </w:p>
    <w:p w:rsidR="00384C34">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_Toc160819441 \h </w:instrText>
      </w:r>
      <w:r>
        <w:rPr>
          <w:noProof/>
        </w:rPr>
        <w:fldChar w:fldCharType="separate"/>
      </w:r>
      <w:r>
        <w:rPr>
          <w:noProof/>
        </w:rPr>
        <w:t>70</w:t>
      </w:r>
      <w:r>
        <w:rPr>
          <w:noProof/>
        </w:rPr>
        <w:fldChar w:fldCharType="end"/>
      </w:r>
    </w:p>
    <w:p w:rsidR="00384C3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_Toc160819442 \h </w:instrText>
      </w:r>
      <w:r>
        <w:rPr>
          <w:noProof/>
        </w:rPr>
        <w:fldChar w:fldCharType="separate"/>
      </w:r>
      <w:r>
        <w:rPr>
          <w:noProof/>
        </w:rPr>
        <w:t>70</w:t>
      </w:r>
      <w:r>
        <w:rPr>
          <w:noProof/>
        </w:rPr>
        <w:fldChar w:fldCharType="end"/>
      </w:r>
    </w:p>
    <w:p w:rsidR="00384C3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_Toc160819443 \h </w:instrText>
      </w:r>
      <w:r>
        <w:rPr>
          <w:noProof/>
        </w:rPr>
        <w:fldChar w:fldCharType="separate"/>
      </w:r>
      <w:r>
        <w:rPr>
          <w:noProof/>
        </w:rPr>
        <w:t>72</w:t>
      </w:r>
      <w:r>
        <w:rPr>
          <w:noProof/>
        </w:rPr>
        <w:fldChar w:fldCharType="end"/>
      </w:r>
    </w:p>
    <w:p w:rsidR="00384C3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_Toc160819444 \h </w:instrText>
      </w:r>
      <w:r>
        <w:rPr>
          <w:noProof/>
        </w:rPr>
        <w:fldChar w:fldCharType="separate"/>
      </w:r>
      <w:r>
        <w:rPr>
          <w:noProof/>
        </w:rPr>
        <w:t>73</w:t>
      </w:r>
      <w:r>
        <w:rPr>
          <w:noProof/>
        </w:rPr>
        <w:fldChar w:fldCharType="end"/>
      </w:r>
    </w:p>
    <w:p w:rsidR="00384C34">
      <w:pPr>
        <w:pStyle w:val="TOC1"/>
        <w:tabs>
          <w:tab w:val="right" w:leader="dot" w:pos="8296"/>
        </w:tabs>
        <w:rPr>
          <w:noProof/>
        </w:rPr>
      </w:pPr>
      <w:r>
        <w:rPr>
          <w:rFonts w:hint="eastAsia"/>
          <w:noProof/>
        </w:rPr>
        <w:t>十一、吡咯并吡咯二酮类项目执行风险与应对策略</w:t>
      </w:r>
      <w:r>
        <w:rPr>
          <w:noProof/>
        </w:rPr>
        <w:tab/>
      </w:r>
      <w:r>
        <w:rPr>
          <w:noProof/>
        </w:rPr>
        <w:fldChar w:fldCharType="begin"/>
      </w:r>
      <w:r>
        <w:rPr>
          <w:noProof/>
        </w:rPr>
        <w:instrText xml:space="preserve"> PAGEREF _Toc160819445 \h </w:instrText>
      </w:r>
      <w:r>
        <w:rPr>
          <w:noProof/>
        </w:rPr>
        <w:fldChar w:fldCharType="separate"/>
      </w:r>
      <w:r>
        <w:rPr>
          <w:noProof/>
        </w:rPr>
        <w:t>75</w:t>
      </w:r>
      <w:r>
        <w:rPr>
          <w:noProof/>
        </w:rPr>
        <w:fldChar w:fldCharType="end"/>
      </w:r>
    </w:p>
    <w:p w:rsidR="00384C34">
      <w:pPr>
        <w:pStyle w:val="TOC2"/>
        <w:tabs>
          <w:tab w:val="right" w:leader="dot" w:pos="8296"/>
        </w:tabs>
        <w:rPr>
          <w:noProof/>
        </w:rPr>
      </w:pPr>
      <w:r>
        <w:rPr>
          <w:noProof/>
        </w:rPr>
        <w:t>(</w:t>
      </w:r>
      <w:r>
        <w:rPr>
          <w:rFonts w:hint="eastAsia"/>
          <w:noProof/>
        </w:rPr>
        <w:t>一</w:t>
      </w:r>
      <w:r>
        <w:rPr>
          <w:noProof/>
        </w:rPr>
        <w:t>)</w:t>
      </w:r>
      <w:r>
        <w:rPr>
          <w:rFonts w:hint="eastAsia"/>
          <w:noProof/>
        </w:rPr>
        <w:t>、吡咯并吡咯二酮类项目执行风险识别</w:t>
      </w:r>
      <w:r>
        <w:rPr>
          <w:noProof/>
        </w:rPr>
        <w:tab/>
      </w:r>
      <w:r>
        <w:rPr>
          <w:noProof/>
        </w:rPr>
        <w:fldChar w:fldCharType="begin"/>
      </w:r>
      <w:r>
        <w:rPr>
          <w:noProof/>
        </w:rPr>
        <w:instrText xml:space="preserve"> PAGEREF _Toc160819446 \h </w:instrText>
      </w:r>
      <w:r>
        <w:rPr>
          <w:noProof/>
        </w:rPr>
        <w:fldChar w:fldCharType="separate"/>
      </w:r>
      <w:r>
        <w:rPr>
          <w:noProof/>
        </w:rPr>
        <w:t>75</w:t>
      </w:r>
      <w:r>
        <w:rPr>
          <w:noProof/>
        </w:rPr>
        <w:fldChar w:fldCharType="end"/>
      </w:r>
    </w:p>
    <w:p w:rsidR="00384C3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_Toc160819447 \h </w:instrText>
      </w:r>
      <w:r>
        <w:rPr>
          <w:noProof/>
        </w:rPr>
        <w:fldChar w:fldCharType="separate"/>
      </w:r>
      <w:r>
        <w:rPr>
          <w:noProof/>
        </w:rPr>
        <w:t>76</w:t>
      </w:r>
      <w:r>
        <w:rPr>
          <w:noProof/>
        </w:rPr>
        <w:fldChar w:fldCharType="end"/>
      </w:r>
    </w:p>
    <w:p w:rsidR="00384C3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_Toc160819448 \h </w:instrText>
      </w:r>
      <w:r>
        <w:rPr>
          <w:noProof/>
        </w:rPr>
        <w:fldChar w:fldCharType="separate"/>
      </w:r>
      <w:r>
        <w:rPr>
          <w:noProof/>
        </w:rPr>
        <w:t>78</w:t>
      </w:r>
      <w:r>
        <w:rPr>
          <w:noProof/>
        </w:rPr>
        <w:fldChar w:fldCharType="end"/>
      </w:r>
    </w:p>
    <w:p w:rsidR="00384C34">
      <w:pPr>
        <w:pStyle w:val="TOC1"/>
        <w:tabs>
          <w:tab w:val="right" w:leader="dot" w:pos="8296"/>
        </w:tabs>
        <w:rPr>
          <w:noProof/>
        </w:rPr>
      </w:pPr>
      <w:r>
        <w:rPr>
          <w:rFonts w:hint="eastAsia"/>
          <w:noProof/>
        </w:rPr>
        <w:t>十二、吡咯并吡咯二酮类项目执行与监控</w:t>
      </w:r>
      <w:r>
        <w:rPr>
          <w:noProof/>
        </w:rPr>
        <w:tab/>
      </w:r>
      <w:r>
        <w:rPr>
          <w:noProof/>
        </w:rPr>
        <w:fldChar w:fldCharType="begin"/>
      </w:r>
      <w:r>
        <w:rPr>
          <w:noProof/>
        </w:rPr>
        <w:instrText xml:space="preserve"> PAGEREF _Toc160819449 \h </w:instrText>
      </w:r>
      <w:r>
        <w:rPr>
          <w:noProof/>
        </w:rPr>
        <w:fldChar w:fldCharType="separate"/>
      </w:r>
      <w:r>
        <w:rPr>
          <w:noProof/>
        </w:rPr>
        <w:t>79</w:t>
      </w:r>
      <w:r>
        <w:rPr>
          <w:noProof/>
        </w:rPr>
        <w:fldChar w:fldCharType="end"/>
      </w:r>
    </w:p>
    <w:p w:rsidR="00384C34">
      <w:pPr>
        <w:pStyle w:val="TOC2"/>
        <w:tabs>
          <w:tab w:val="right" w:leader="dot" w:pos="8296"/>
        </w:tabs>
        <w:rPr>
          <w:noProof/>
        </w:rPr>
      </w:pPr>
      <w:r>
        <w:rPr>
          <w:noProof/>
        </w:rPr>
        <w:t>(</w:t>
      </w:r>
      <w:r>
        <w:rPr>
          <w:rFonts w:hint="eastAsia"/>
          <w:noProof/>
        </w:rPr>
        <w:t>一</w:t>
      </w:r>
      <w:r>
        <w:rPr>
          <w:noProof/>
        </w:rPr>
        <w:t>)</w:t>
      </w:r>
      <w:r>
        <w:rPr>
          <w:rFonts w:hint="eastAsia"/>
          <w:noProof/>
        </w:rPr>
        <w:t>、吡咯并吡咯二酮类项目执行计划</w:t>
      </w:r>
      <w:r>
        <w:rPr>
          <w:noProof/>
        </w:rPr>
        <w:tab/>
      </w:r>
      <w:r>
        <w:rPr>
          <w:noProof/>
        </w:rPr>
        <w:fldChar w:fldCharType="begin"/>
      </w:r>
      <w:r>
        <w:rPr>
          <w:noProof/>
        </w:rPr>
        <w:instrText xml:space="preserve"> PAGEREF _Toc160819450 \h </w:instrText>
      </w:r>
      <w:r>
        <w:rPr>
          <w:noProof/>
        </w:rPr>
        <w:fldChar w:fldCharType="separate"/>
      </w:r>
      <w:r>
        <w:rPr>
          <w:noProof/>
        </w:rPr>
        <w:t>79</w:t>
      </w:r>
      <w:r>
        <w:rPr>
          <w:noProof/>
        </w:rPr>
        <w:fldChar w:fldCharType="end"/>
      </w:r>
    </w:p>
    <w:p w:rsidR="00384C3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_Toc160819451 \h </w:instrText>
      </w:r>
      <w:r>
        <w:rPr>
          <w:noProof/>
        </w:rPr>
        <w:fldChar w:fldCharType="separate"/>
      </w:r>
      <w:r>
        <w:rPr>
          <w:noProof/>
        </w:rPr>
        <w:t>82</w:t>
      </w:r>
      <w:r>
        <w:rPr>
          <w:noProof/>
        </w:rPr>
        <w:fldChar w:fldCharType="end"/>
      </w:r>
    </w:p>
    <w:p w:rsidR="00384C3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_Toc160819452 \h </w:instrText>
      </w:r>
      <w:r>
        <w:rPr>
          <w:noProof/>
        </w:rPr>
        <w:fldChar w:fldCharType="separate"/>
      </w:r>
      <w:r>
        <w:rPr>
          <w:noProof/>
        </w:rPr>
        <w:t>85</w:t>
      </w:r>
      <w:r>
        <w:rPr>
          <w:noProof/>
        </w:rPr>
        <w:fldChar w:fldCharType="end"/>
      </w:r>
    </w:p>
    <w:p w:rsidR="00384C34">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_Toc160819453 \h </w:instrText>
      </w:r>
      <w:r>
        <w:rPr>
          <w:noProof/>
        </w:rPr>
        <w:fldChar w:fldCharType="separate"/>
      </w:r>
      <w:r>
        <w:rPr>
          <w:noProof/>
        </w:rPr>
        <w:t>87</w:t>
      </w:r>
      <w:r>
        <w:rPr>
          <w:noProof/>
        </w:rPr>
        <w:fldChar w:fldCharType="end"/>
      </w:r>
    </w:p>
    <w:p w:rsidR="00384C3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_Toc160819454 \h </w:instrText>
      </w:r>
      <w:r>
        <w:rPr>
          <w:noProof/>
        </w:rPr>
        <w:fldChar w:fldCharType="separate"/>
      </w:r>
      <w:r>
        <w:rPr>
          <w:noProof/>
        </w:rPr>
        <w:t>87</w:t>
      </w:r>
      <w:r>
        <w:rPr>
          <w:noProof/>
        </w:rPr>
        <w:fldChar w:fldCharType="end"/>
      </w:r>
    </w:p>
    <w:p w:rsidR="00384C3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_Toc160819455 \h </w:instrText>
      </w:r>
      <w:r>
        <w:rPr>
          <w:noProof/>
        </w:rPr>
        <w:fldChar w:fldCharType="separate"/>
      </w:r>
      <w:r>
        <w:rPr>
          <w:noProof/>
        </w:rPr>
        <w:t>88</w:t>
      </w:r>
      <w:r>
        <w:rPr>
          <w:noProof/>
        </w:rPr>
        <w:fldChar w:fldCharType="end"/>
      </w:r>
    </w:p>
    <w:p w:rsidR="00384C3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_Toc160819456 \h </w:instrText>
      </w:r>
      <w:r>
        <w:rPr>
          <w:noProof/>
        </w:rPr>
        <w:fldChar w:fldCharType="separate"/>
      </w:r>
      <w:r>
        <w:rPr>
          <w:noProof/>
        </w:rPr>
        <w:t>89</w:t>
      </w:r>
      <w:r>
        <w:rPr>
          <w:noProof/>
        </w:rPr>
        <w:fldChar w:fldCharType="end"/>
      </w:r>
    </w:p>
    <w:p w:rsidR="00384C34" w:rsidP="00384C3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384C34" w:rsidP="00384C34">
      <w:pPr>
        <w:pStyle w:val="Heading1"/>
        <w:jc w:val="center"/>
        <w:rPr>
          <w:rFonts w:hint="eastAsia"/>
        </w:rPr>
      </w:pPr>
      <w:bookmarkStart w:id="1" w:name="_Toc160819394"/>
      <w:r w:rsidRPr="00384C34">
        <w:rPr>
          <w:rFonts w:hint="eastAsia"/>
        </w:rPr>
        <w:t>概论</w:t>
      </w:r>
      <w:bookmarkEnd w:id="1"/>
    </w:p>
    <w:p w:rsidR="00384C34" w:rsidP="00384C34">
      <w:pPr>
        <w:ind w:firstLine="560" w:firstLineChars="200"/>
        <w:rPr>
          <w:rFonts w:ascii="仿宋" w:eastAsia="仿宋" w:hAnsi="仿宋" w:hint="eastAsia"/>
          <w:sz w:val="28"/>
        </w:rPr>
      </w:pPr>
      <w:r w:rsidRPr="00384C3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384C34" w:rsidP="00384C34">
      <w:pPr>
        <w:pStyle w:val="Heading1"/>
        <w:rPr>
          <w:rFonts w:hint="eastAsia"/>
        </w:rPr>
      </w:pPr>
      <w:bookmarkStart w:id="2" w:name="_Toc160819395"/>
      <w:r w:rsidRPr="00384C34">
        <w:rPr>
          <w:rFonts w:hint="eastAsia"/>
        </w:rPr>
        <w:t>一、企业管理方案</w:t>
      </w:r>
      <w:bookmarkEnd w:id="2"/>
    </w:p>
    <w:p w:rsidR="00384C34" w:rsidP="00384C34">
      <w:pPr>
        <w:pStyle w:val="Heading2"/>
        <w:rPr>
          <w:rFonts w:hint="eastAsia"/>
        </w:rPr>
      </w:pPr>
      <w:bookmarkStart w:id="3" w:name="_Toc160819396"/>
      <w:r w:rsidRPr="00384C34">
        <w:rPr>
          <w:rFonts w:hint="eastAsia"/>
        </w:rPr>
        <w:t>(</w:t>
      </w:r>
      <w:r w:rsidRPr="00384C34">
        <w:rPr>
          <w:rFonts w:hint="eastAsia"/>
        </w:rPr>
        <w:t>一</w:t>
      </w:r>
      <w:r w:rsidRPr="00384C34">
        <w:rPr>
          <w:rFonts w:hint="eastAsia"/>
        </w:rPr>
        <w:t>)</w:t>
      </w:r>
      <w:r w:rsidRPr="00384C34">
        <w:rPr>
          <w:rFonts w:hint="eastAsia"/>
        </w:rPr>
        <w:t>、企业管理体系</w:t>
      </w:r>
      <w:bookmarkEnd w:id="3"/>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一、组织结构与体系</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组织结构设计： 确定企业内部各部门、团队和岗位之间的关系，建立清晰的组织结构，以实现工作分工、协作和沟通的有效性。</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决策层次： 规定决策的层级结构，确保信息能够迅速准确地传达和决策能够迅速实施。</w:t>
      </w:r>
    </w:p>
    <w:p w:rsidR="00384C34" w:rsidRPr="00384C34" w:rsidP="00384C3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384C34">
        <w:rPr>
          <w:rFonts w:ascii="仿宋" w:eastAsia="仿宋" w:hAnsi="仿宋" w:hint="eastAsia"/>
          <w:sz w:val="28"/>
        </w:rPr>
        <w:t xml:space="preserve"> 二、管理流程与方法</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业务流程设计： 制定标准的业务流程，确保企业的核心业务能够高效有序地进行。</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吡咯并吡咯二酮类项目管理方法： 采用适当的吡咯并吡咯二酮类项目管理方法，确保吡咯并吡咯二酮类项目按时按质完成。</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质量管理体系： 实施质量管理体系，确保产品或服务符合规定标准，提高客户满意度。</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三、政策与规程</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企业政策： 制定企业整体发展的方向和原则，确保所有业务活动符合企业的核心价值观。</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规章制度： 制定各项规章制度，规范员工行为，确保企业内部秩序和文化的一致性。</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四、人力资源管理</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招聘与培训： 制定招聘计划，确保企业拥有足够的人力资源。提供培训机会，提升员工技能水平。</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绩效考核： 设立科学的绩效考核体系，激励员工的积极性和创造性。</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员工发展： 提供员工职业发展通道，激发员工对企业的忠诚度。</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五、财务管理</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财务规划： 制定财务计划，确保企业有足够的资金支持日常运营和发展。</w:t>
      </w:r>
    </w:p>
    <w:p w:rsidR="00384C34" w:rsidRPr="00384C34" w:rsidP="00384C3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84C34">
        <w:rPr>
          <w:rFonts w:ascii="仿宋" w:eastAsia="仿宋" w:hAnsi="仿宋" w:hint="eastAsia"/>
          <w:sz w:val="28"/>
        </w:rPr>
        <w:t>2. 会计体系： 建立健全的会计体系，确保财务报表准确、透明。</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六、信息化管理系统</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信息系统建设： 采用现代信息技术，建设适应企业发展的信息系统，提高信息的获取和利用效率。</w:t>
      </w:r>
    </w:p>
    <w:p w:rsidR="00384C34" w:rsidRPr="00384C34" w:rsidP="00384C34">
      <w:pPr>
        <w:ind w:firstLine="560" w:firstLineChars="200"/>
        <w:rPr>
          <w:rFonts w:ascii="仿宋" w:eastAsia="仿宋" w:hAnsi="仿宋" w:hint="eastAsia"/>
          <w:sz w:val="28"/>
        </w:rPr>
      </w:pPr>
      <w:r w:rsidRPr="00384C34">
        <w:rPr>
          <w:rFonts w:ascii="仿宋" w:eastAsia="仿宋" w:hAnsi="仿宋"/>
          <w:sz w:val="28"/>
        </w:rPr>
        <w:t>2</w:t>
      </w:r>
      <w:r w:rsidRPr="00384C34">
        <w:rPr>
          <w:rFonts w:ascii="仿宋" w:eastAsia="仿宋" w:hAnsi="仿宋" w:hint="eastAsia"/>
          <w:sz w:val="28"/>
        </w:rPr>
        <w:t>. 数据安全： 确保企业的数据安全，采取适当的信息安全措施。</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七、市场与客户管理</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市场开发与营销： 制定市场开发计划，提高企业在市场上的知名度和竞争力。</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客户关系管理： 建立客户档案，提供个性化服务，提高客户满意度。</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八、创新与持续改进</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创新体系： 鼓励员工提出创新建议，建立创新激励机制。</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持续改进： 定期进行业务流程改进，提高工作效率和质量。</w:t>
      </w:r>
    </w:p>
    <w:p w:rsidR="00384C34" w:rsidP="00384C34">
      <w:pPr>
        <w:ind w:firstLine="560" w:firstLineChars="200"/>
        <w:rPr>
          <w:rFonts w:ascii="仿宋" w:eastAsia="仿宋" w:hAnsi="仿宋" w:hint="eastAsia"/>
          <w:sz w:val="28"/>
        </w:rPr>
      </w:pPr>
      <w:r w:rsidRPr="00384C3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384C34" w:rsidP="00384C34">
      <w:pPr>
        <w:pStyle w:val="Heading2"/>
      </w:pPr>
      <w:bookmarkStart w:id="4" w:name="_Toc160819397"/>
      <w:r w:rsidRPr="00384C34">
        <w:t>(</w:t>
      </w:r>
      <w:r w:rsidRPr="00384C34">
        <w:t>二</w:t>
      </w:r>
      <w:r w:rsidRPr="00384C34">
        <w:t>)</w:t>
      </w:r>
      <w:r w:rsidRPr="00384C34">
        <w:t>、信息管理与信息系统</w:t>
      </w:r>
      <w:bookmarkEnd w:id="4"/>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一、信息管理</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概念与定义</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信息管理是通过对信息资源进行规划、组织、存储、传递和控制，以实现信息的有效利用和价值最大化的一种综合性管理活动。</w:t>
      </w:r>
    </w:p>
    <w:p w:rsidR="00384C34" w:rsidRPr="00384C34" w:rsidP="00384C3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84C34">
        <w:rPr>
          <w:rFonts w:ascii="仿宋" w:eastAsia="仿宋" w:hAnsi="仿宋" w:hint="eastAsia"/>
          <w:sz w:val="28"/>
        </w:rPr>
        <w:t>2. 重要性与目标</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信息价值: 信息是企业最重要的资源之一，对企业的决策、创新和发展至关重要。</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目标: 实现信息的高效流通、及时更新、准确可靠，提高决策的科学性和准确性。</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信息管理的基本要素</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信息策划: 制定信息发展的战略和规划。</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信息组织: 构建信息资源的组织结构。</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信息存储: 制定信息存储的规范和标准。</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信息传递: 通过各种手段和渠道进行信息传递。</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信息控制: 对信息进行监控和管理。</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二、信息系统</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概念与定义</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信息系统是由硬件、软件、数据、人员、过程等多个要素组成的，用于收集、存储、处理、分析和传递信息的系统。</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组成要素</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硬件: 包括计算机、服务器、网络设备等。</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软件: 包括操作系统、应用软件、数据库管理系统等。</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数据: 信息系统的基础，包括结构化数据和非结构化数据。</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人员: 系统管理员、用户、开发人员等。</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过程: 系统运行和管理的各个流程和方法。</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信息系统的功能</w:t>
      </w:r>
    </w:p>
    <w:p w:rsidR="00384C34" w:rsidRPr="00384C34" w:rsidP="00384C3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84C34">
        <w:rPr>
          <w:rFonts w:ascii="仿宋" w:eastAsia="仿宋" w:hAnsi="仿宋" w:hint="eastAsia"/>
          <w:sz w:val="28"/>
        </w:rPr>
        <w:t>数据采集和输入: 通过各种手段获取数据。</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数据存储: 将数据存储在数据库或其他媒体中。</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数据处理和分析: 对数据进行处理和分析，生成有用的信息。</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信息传递: 将信息传递给需要的人员或系统。</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决策支持: 提供决策所需的信息。</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三、信息管理与信息系统的关系</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互为支持关系</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信息管理支持信息系统： 信息管理为信息系统提供了规范和战略，确保信息系统能够更好地为企业服务。</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信息系统支持信息管理： 信息系统通过高效的数据处理和分析功能，为信息管理提供了技术支持，使信息更易于管理和利用。</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协同作用</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共同目标: 信息管理与信息系统的共同目标是确保信息的高效管理和利用，为企业的决策提供支持。</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协同作用: 信息管理与信息系统协同工作，推动企业信息化建设，提高信息资源的价值。</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四、信息管理与信息系统的挑战与应对措施</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挑战</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技术更新快: 信息技术发展迅速，更新换代较快。</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数据安全问题: 面临数据泄露、信息安全等风险。</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信息过载: 大量信息导致信息过载，难以有效利用。</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应对措施</w:t>
      </w:r>
    </w:p>
    <w:p w:rsidR="00384C34" w:rsidRPr="00384C34" w:rsidP="00384C3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84C34">
        <w:rPr>
          <w:rFonts w:ascii="仿宋" w:eastAsia="仿宋" w:hAnsi="仿宋" w:hint="eastAsia"/>
          <w:sz w:val="28"/>
        </w:rPr>
        <w:t>持续学习: 不断学习新的信息技术，保持信息系统的先进性。</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强化安全措施: 制定完善的信息安全政策，使用先进的安全技术。</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信息筛选与分类: 建立信息分类体系，优先关注关键信息，减少信息过载。</w:t>
      </w:r>
    </w:p>
    <w:p w:rsidR="00384C34" w:rsidP="00384C34">
      <w:pPr>
        <w:ind w:firstLine="560" w:firstLineChars="200"/>
        <w:rPr>
          <w:rFonts w:ascii="仿宋" w:eastAsia="仿宋" w:hAnsi="仿宋" w:hint="eastAsia"/>
          <w:sz w:val="28"/>
        </w:rPr>
      </w:pPr>
      <w:r w:rsidRPr="00384C3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384C34" w:rsidP="00384C34">
      <w:pPr>
        <w:pStyle w:val="Heading1"/>
        <w:rPr>
          <w:rFonts w:hint="eastAsia"/>
        </w:rPr>
      </w:pPr>
      <w:bookmarkStart w:id="5" w:name="_Toc160819398"/>
      <w:r w:rsidRPr="00384C34">
        <w:rPr>
          <w:rFonts w:hint="eastAsia"/>
        </w:rPr>
        <w:t>二、吡咯并吡咯二酮类项目建筑工程方案</w:t>
      </w:r>
      <w:bookmarkEnd w:id="5"/>
    </w:p>
    <w:p w:rsidR="00384C34" w:rsidP="00384C34">
      <w:pPr>
        <w:pStyle w:val="Heading2"/>
        <w:rPr>
          <w:rFonts w:hint="eastAsia"/>
        </w:rPr>
      </w:pPr>
      <w:bookmarkStart w:id="6" w:name="_Toc160819399"/>
      <w:r w:rsidRPr="00384C34">
        <w:rPr>
          <w:rFonts w:hint="eastAsia"/>
        </w:rPr>
        <w:t>(</w:t>
      </w:r>
      <w:r w:rsidRPr="00384C34">
        <w:rPr>
          <w:rFonts w:hint="eastAsia"/>
        </w:rPr>
        <w:t>一</w:t>
      </w:r>
      <w:r w:rsidRPr="00384C34">
        <w:rPr>
          <w:rFonts w:hint="eastAsia"/>
        </w:rPr>
        <w:t>)</w:t>
      </w:r>
      <w:r w:rsidRPr="00384C34">
        <w:rPr>
          <w:rFonts w:hint="eastAsia"/>
        </w:rPr>
        <w:t>、土建工程方案</w:t>
      </w:r>
      <w:bookmarkEnd w:id="6"/>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土建工程方案是为实现建设吡咯并吡咯二酮类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工程设计</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吡咯并吡咯二酮类项目具备良好的结构和功能。同时，遵循相关法规和标准，保障设计的合法性和可行性。</w:t>
      </w:r>
    </w:p>
    <w:p w:rsidR="00384C34" w:rsidRPr="00384C34" w:rsidP="00384C3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84C34">
        <w:rPr>
          <w:rFonts w:ascii="仿宋" w:eastAsia="仿宋" w:hAnsi="仿宋" w:hint="eastAsia"/>
          <w:sz w:val="28"/>
        </w:rPr>
        <w:t>2. 施工组织</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材料选择</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4. 工期安排</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384C34" w:rsidP="00384C34">
      <w:pPr>
        <w:ind w:firstLine="560" w:firstLineChars="200"/>
        <w:rPr>
          <w:rFonts w:ascii="仿宋" w:eastAsia="仿宋" w:hAnsi="仿宋" w:hint="eastAsia"/>
          <w:sz w:val="28"/>
        </w:rPr>
      </w:pPr>
      <w:r w:rsidRPr="00384C34">
        <w:rPr>
          <w:rFonts w:ascii="仿宋" w:eastAsia="仿宋" w:hAnsi="仿宋" w:hint="eastAsia"/>
          <w:sz w:val="28"/>
        </w:rPr>
        <w:t>土建工程方案的制定和实施对于吡咯并吡咯二酮类项目的成功推进至关重要。只有通过科学合理的规划和有序实施，吡咯并吡咯二酮类项目才能确保高效、安全、经济地完成，达到预期的建设目标。因此，在进行土建工程吡咯并吡咯二酮类项目时，应充分关注土建工程方案的编制和执行，不断总结经验教训，不断提升管理和技术水平，以适应不断变化的建设需求。</w:t>
      </w:r>
    </w:p>
    <w:p w:rsidR="00384C34" w:rsidP="00384C34">
      <w:pPr>
        <w:pStyle w:val="Heading2"/>
      </w:pPr>
      <w:bookmarkStart w:id="7" w:name="_Toc160819400"/>
      <w:r w:rsidRPr="00384C34">
        <w:t>(</w:t>
      </w:r>
      <w:r w:rsidRPr="00384C34">
        <w:t>二</w:t>
      </w:r>
      <w:r w:rsidRPr="00384C34">
        <w:t>)</w:t>
      </w:r>
      <w:r w:rsidRPr="00384C34">
        <w:t>、厂房建设方案</w:t>
      </w:r>
      <w:bookmarkEnd w:id="7"/>
    </w:p>
    <w:p w:rsidR="00384C34" w:rsidRPr="00384C34" w:rsidP="00384C3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84C34">
        <w:rPr>
          <w:rFonts w:ascii="仿宋" w:eastAsia="仿宋" w:hAnsi="仿宋" w:hint="eastAsia"/>
          <w:sz w:val="28"/>
        </w:rPr>
        <w:t>厂房建设方案是在土建工程方案的基础上，专门针对厂房建设的</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结构设计</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施工组织</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材料选择</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4. 工期安排</w:t>
      </w:r>
    </w:p>
    <w:p w:rsidR="00384C34" w:rsidRPr="00384C34" w:rsidP="00384C3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84C34">
        <w:rPr>
          <w:rFonts w:ascii="仿宋" w:eastAsia="仿宋" w:hAnsi="仿宋" w:hint="eastAsia"/>
          <w:sz w:val="28"/>
        </w:rPr>
        <w:t>厂房建设的工期安排需要更为细致，因为它直接影响到生产计划</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5. 设备配置</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384C34" w:rsidP="00384C34">
      <w:pPr>
        <w:ind w:firstLine="560" w:firstLineChars="200"/>
        <w:rPr>
          <w:rFonts w:ascii="仿宋" w:eastAsia="仿宋" w:hAnsi="仿宋" w:hint="eastAsia"/>
          <w:sz w:val="28"/>
        </w:rPr>
      </w:pPr>
      <w:r w:rsidRPr="00384C34">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384C34" w:rsidP="00384C34">
      <w:pPr>
        <w:pStyle w:val="Heading2"/>
      </w:pPr>
      <w:bookmarkStart w:id="8" w:name="_Toc160819401"/>
      <w:r w:rsidRPr="00384C34">
        <w:t>(</w:t>
      </w:r>
      <w:r w:rsidRPr="00384C34">
        <w:t>三</w:t>
      </w:r>
      <w:r w:rsidRPr="00384C34">
        <w:t>)</w:t>
      </w:r>
      <w:r w:rsidRPr="00384C34">
        <w:t>、仓库建设方案</w:t>
      </w:r>
      <w:bookmarkEnd w:id="8"/>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结构设计</w:t>
      </w:r>
    </w:p>
    <w:p w:rsidR="00384C34" w:rsidRPr="00384C34" w:rsidP="00384C3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84C34">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确保仓库的使用安全性。</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施工组织</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材料选择</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4. 设备配置</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5. 环境规划</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384C34" w:rsidP="00384C3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84C34">
        <w:rPr>
          <w:rFonts w:ascii="仿宋" w:eastAsia="仿宋" w:hAnsi="仿宋" w:hint="eastAsia"/>
          <w:sz w:val="28"/>
        </w:rPr>
        <w:t>一个完善的仓库建设方案能够确保仓库的结构稳固、施工有序、</w:t>
      </w:r>
    </w:p>
    <w:p w:rsidR="00384C34" w:rsidP="00384C34">
      <w:pPr>
        <w:ind w:firstLine="560" w:firstLineChars="200"/>
        <w:rPr>
          <w:rFonts w:ascii="仿宋" w:eastAsia="仿宋" w:hAnsi="仿宋" w:hint="eastAsia"/>
          <w:sz w:val="28"/>
        </w:rPr>
      </w:pPr>
      <w:r w:rsidRPr="00384C34">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384C34" w:rsidP="00384C34">
      <w:pPr>
        <w:pStyle w:val="Heading2"/>
      </w:pPr>
      <w:bookmarkStart w:id="9" w:name="_Toc160819402"/>
      <w:r w:rsidRPr="00384C34">
        <w:t>(</w:t>
      </w:r>
      <w:r w:rsidRPr="00384C34">
        <w:t>四</w:t>
      </w:r>
      <w:r w:rsidRPr="00384C34">
        <w:t>)</w:t>
      </w:r>
      <w:r w:rsidRPr="00384C34">
        <w:t>、办公及生活服务设施建设方案</w:t>
      </w:r>
      <w:bookmarkEnd w:id="9"/>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办公空间设计： 确保合理的布局，考虑通风、采光、隔音等因素，提高员工的工作效率和舒适度。</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生活服务设施规划： 设计食堂、休息区、健身房等设施，满足员工在工作间隙和下班后的各种需求。</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信息技术设备： 规划网络设施、计算设备以及公司业务相关的软硬件工具，确保员工高效完成工作。</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4. 安全与环保设施： 考虑消防设备、安全通道、紧急疏散计划，以及环保设施，创造安全可持续的工作环境。</w:t>
      </w:r>
    </w:p>
    <w:p w:rsidR="00384C34" w:rsidRPr="00384C34" w:rsidP="00384C34">
      <w:pPr>
        <w:ind w:firstLine="560" w:firstLineChars="200"/>
        <w:rPr>
          <w:rFonts w:ascii="仿宋" w:eastAsia="仿宋" w:hAnsi="仿宋"/>
          <w:sz w:val="28"/>
        </w:rPr>
      </w:pPr>
      <w:r w:rsidRPr="00384C34">
        <w:rPr>
          <w:rFonts w:ascii="仿宋" w:eastAsia="仿宋" w:hAnsi="仿宋" w:hint="eastAsia"/>
          <w:sz w:val="28"/>
        </w:rPr>
        <w:t>5. 员工培训和发展设施： 设计培训室、图书馆、在线学习平台等，提供学习和发展的机会，促进员工专业素养和职业发展。</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6. 工位设置与布局： 通过科学的工位设置和布局，提高员工之间的协作效率，创造良好的工作氛围。</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7. 会议室规划： 设计合适大小和设备齐全的会议室，以支持各类内外部会议和团队协作。</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8. 休息区设计： 创造宜人的休息环境，为员工提供放松身心的空间，提高工作效能。</w:t>
      </w:r>
    </w:p>
    <w:p w:rsidR="00384C34" w:rsidRPr="00384C34" w:rsidP="00384C3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84C34">
        <w:rPr>
          <w:rFonts w:ascii="仿宋" w:eastAsia="仿宋" w:hAnsi="仿宋" w:hint="eastAsia"/>
          <w:sz w:val="28"/>
        </w:rPr>
        <w:t>9. 饮食服务设施： 提供多样化的饮食选择，满足员工口味，促</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进团队交流和员工满意度。</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10. 健康管理设施： 设计健身房、健康检测区等，关注员工身心健康，提高整体团队健康水平。</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11. 员工社交空间： 创建社交区域，促进员工之间的交流，增进团队凝聚力和合作精神。</w:t>
      </w:r>
    </w:p>
    <w:p w:rsidR="00384C34" w:rsidP="00384C34">
      <w:pPr>
        <w:ind w:firstLine="560" w:firstLineChars="200"/>
        <w:rPr>
          <w:rFonts w:ascii="仿宋" w:eastAsia="仿宋" w:hAnsi="仿宋" w:hint="eastAsia"/>
          <w:sz w:val="28"/>
        </w:rPr>
      </w:pPr>
      <w:r w:rsidRPr="00384C34">
        <w:rPr>
          <w:rFonts w:ascii="仿宋" w:eastAsia="仿宋" w:hAnsi="仿宋" w:hint="eastAsia"/>
          <w:sz w:val="28"/>
        </w:rPr>
        <w:t>12. 绿色建筑和可持续设施： 采用环保材料，设计节能照明系统，倡导绿色出行，助力企业可持续发展。</w:t>
      </w:r>
    </w:p>
    <w:p w:rsidR="00384C34" w:rsidP="00384C34">
      <w:pPr>
        <w:pStyle w:val="Heading2"/>
      </w:pPr>
      <w:bookmarkStart w:id="10" w:name="_Toc160819403"/>
      <w:r w:rsidRPr="00384C34">
        <w:t>(</w:t>
      </w:r>
      <w:r w:rsidRPr="00384C34">
        <w:t>五</w:t>
      </w:r>
      <w:r w:rsidRPr="00384C34">
        <w:t>)</w:t>
      </w:r>
      <w:r w:rsidRPr="00384C34">
        <w:t>、总图布置方案</w:t>
      </w:r>
      <w:bookmarkEnd w:id="10"/>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整体规划考虑因素： 在确定总体布局方案时，需要充分考虑地理位置、吡咯并吡咯二酮类项目规模、市场需求和人力资源等关键因素，确保科学合理。</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成本节约策略： 通过优化物流运输和产品流通，合理利用现有设施，降低成本，确保吡咯并吡咯二酮类项目经济可行性。</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生产效率提升： 通过科学运营和管理，提高生产效率和产品质量，确保吡咯并吡咯二酮类项目能够顺利运行并满足市场需求。</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详细布局设计</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生产线布局规划： 确保生产线的合理布局，考虑生产线长度、机器设备配置、工人数量和空间要求等因素，优化生产流程。</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储存设施合理布局： 设计原材料、半成品和成品储存区的合理布局，方便物流运输和库存管理，确保供应链畅通。</w:t>
      </w:r>
    </w:p>
    <w:p w:rsidR="00384C34" w:rsidRPr="00384C34" w:rsidP="00384C3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84C34">
        <w:rPr>
          <w:rFonts w:ascii="仿宋" w:eastAsia="仿宋" w:hAnsi="仿宋" w:hint="eastAsia"/>
          <w:sz w:val="28"/>
        </w:rPr>
        <w:t>3. 办公室和员工区域设计： 打造符合现代标准的办公室和员工</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区域布局，提升员工的工作和生活体验。</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4. 能源供应设施规划： 设计合理的能源供应设施布局，确保电力、燃气和水等能源的有效供应，满足生产需求。</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实施与管理方案</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技术管理策略： 通过不断改进和优化技术流程，提高生产效率和产品质量，保持技术领先地位。</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人力资源管理计划： 招聘、培训员工，并建立有效的人力资源管理体系，提高员工工作效率和满意度。</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吡咯并吡咯二酮类项目管理体系建设： 制定科学的吡咯并吡咯二酮类项目计划、预算和资源分配，确保吡咯并吡咯二酮类项目按时完成，达到预期效果。</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4. 质量管理体系实施： 建立质量控制系统，进行质量检查，确保产品符合标准和顾客需求，提高产品竞争力。</w:t>
      </w:r>
    </w:p>
    <w:p w:rsidR="00384C34" w:rsidP="00384C34">
      <w:pPr>
        <w:ind w:firstLine="560" w:firstLineChars="200"/>
        <w:rPr>
          <w:rFonts w:ascii="仿宋" w:eastAsia="仿宋" w:hAnsi="仿宋" w:hint="eastAsia"/>
          <w:sz w:val="28"/>
        </w:rPr>
      </w:pPr>
      <w:r w:rsidRPr="00384C34">
        <w:rPr>
          <w:rFonts w:ascii="仿宋" w:eastAsia="仿宋" w:hAnsi="仿宋" w:hint="eastAsia"/>
          <w:sz w:val="28"/>
        </w:rPr>
        <w:t>综合考虑总体布局方案、详细布局设计和实施与管理方案，确保吡咯并吡咯二酮类项目全面成功实现。</w:t>
      </w:r>
    </w:p>
    <w:p w:rsidR="00384C34" w:rsidP="00384C34">
      <w:pPr>
        <w:pStyle w:val="Heading2"/>
      </w:pPr>
      <w:bookmarkStart w:id="11" w:name="_Toc160819404"/>
      <w:r w:rsidRPr="00384C34">
        <w:t>(</w:t>
      </w:r>
      <w:r w:rsidRPr="00384C34">
        <w:t>六</w:t>
      </w:r>
      <w:r w:rsidRPr="00384C34">
        <w:t>)</w:t>
      </w:r>
      <w:r w:rsidRPr="00384C34">
        <w:t>、建筑工程数字化方案</w:t>
      </w:r>
      <w:bookmarkEnd w:id="11"/>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（一）数字化方案规划</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吡咯并吡咯二酮类项目背景分析</w:t>
      </w:r>
    </w:p>
    <w:p w:rsidR="00384C34" w:rsidRPr="00384C34" w:rsidP="00384C3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84C34">
        <w:rPr>
          <w:rFonts w:ascii="仿宋" w:eastAsia="仿宋" w:hAnsi="仿宋" w:hint="eastAsia"/>
          <w:sz w:val="28"/>
        </w:rPr>
        <w:t>在构建数字化方案之前，对吡咯并吡咯二酮类项目规模、性质以及可用预算进行深入分析，确保方案的制定与吡咯并吡咯二酮类项目的实际需求相契合。</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技术现状评估</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深入了解建筑工程领域的数字化技术现状，关注行业最新趋势，以确保选择的数字化方案在技术上保持领先地位。</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利益相关方沟通</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与吡咯并吡咯二酮类项目中的各利益相关方进行充分沟通，包括业主、设计师、施工方等，以了解各方需求和期望，使得数字化方案更加贴近实际应用。</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（二）数字化工具选择</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建模软件选择</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选择适用于建筑工程的三维建模软件，如XXX等，以提高设计效率和精度，从而推动数字化设计的实施。</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吡咯并吡咯二酮类项目管理工具</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采用专业的吡咯并吡咯二酮类项目管理工具，例如XXX，以确保吡咯并吡咯二酮类项目计划、进度追踪和资源管理的高效执行。</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BIM技术应用</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引入BIM技术，全面实现建筑设计、施工和运营的数字化管理，以促进信息共享和提高协同效率，从而推动吡咯并吡咯二酮类项目数字化的全面实施。</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（三）数字化流程优化</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设计协同优化</w:t>
      </w:r>
    </w:p>
    <w:p w:rsidR="00384C34" w:rsidRPr="00384C34" w:rsidP="00384C3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84C34">
        <w:rPr>
          <w:rFonts w:ascii="仿宋" w:eastAsia="仿宋" w:hAnsi="仿宋" w:hint="eastAsia"/>
          <w:sz w:val="28"/>
        </w:rPr>
        <w:t>通过数字化工具实现设计团队的高效协同工作，提高设计效率，减少信息流失和误差，确保设计的高质量完成。</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施工过程数字化</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引入数字化施工管理系统，实现施工计划、进度监控、质量检查等过程的数字化管理，以提高施工效率和质量控制水平。</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数据集成与共享</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建立数据集成平台，实现各个环节数据的无缝传递和共享，以减少信息孤岛，提高整体工程效益，推动数字化流程的顺畅实施。</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（四）技术培训与支持</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团队培训计划</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制定详细的数字化工具培训计划，确保吡咯并吡咯二酮类项目团队成员具备使用相关工具的必要技能，提高整体数字化水平。</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技术支持体系</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建立完善的数字化方案技术支持体系，包括在线支持和培训资料库，以保证在使用过程中能够及时解决技术问题。</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持续改进机制</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设立数字化方案的持续改进机制，及时收集用户反馈和技术更新，不断优化数字化工程流程，确保数字化方案处于行业领先地位。</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（五）风险管理与安全保障</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数据安全策略</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制定严格的数据安全策略，采用加密技术和权限管理等手段，确保吡咯并吡咯二酮类项目信息不受到未授权访问和泄露，提高数据安全性。</w:t>
      </w:r>
    </w:p>
    <w:p w:rsidR="00384C34" w:rsidRPr="00384C34" w:rsidP="00384C3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84C34">
        <w:rPr>
          <w:rFonts w:ascii="仿宋" w:eastAsia="仿宋" w:hAnsi="仿宋" w:hint="eastAsia"/>
          <w:sz w:val="28"/>
        </w:rPr>
        <w:t>2. 应急预案制定</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制定数字化方案的应急预案，对可能发生的技术故障、数据丢失等情况进行预测和应对，保障吡咯并吡咯二酮类项目的正常运行。</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法规遵循</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384C34" w:rsidP="00384C34">
      <w:pPr>
        <w:ind w:firstLine="560" w:firstLineChars="200"/>
        <w:rPr>
          <w:rFonts w:ascii="仿宋" w:eastAsia="仿宋" w:hAnsi="仿宋" w:hint="eastAsia"/>
          <w:sz w:val="28"/>
        </w:rPr>
      </w:pPr>
      <w:r w:rsidRPr="00384C34">
        <w:rPr>
          <w:rFonts w:ascii="仿宋" w:eastAsia="仿宋" w:hAnsi="仿宋" w:hint="eastAsia"/>
          <w:sz w:val="28"/>
        </w:rPr>
        <w:t>通过以上方面的详细规划，建立全面的建筑工程数字化方案，将有助于吡咯并吡咯二酮类项目更高效、智能地迎接数字时代的挑战。</w:t>
      </w:r>
    </w:p>
    <w:p w:rsidR="00384C34" w:rsidP="00384C34">
      <w:pPr>
        <w:pStyle w:val="Heading1"/>
        <w:rPr>
          <w:rFonts w:hint="eastAsia"/>
        </w:rPr>
      </w:pPr>
      <w:bookmarkStart w:id="12" w:name="_Toc160819405"/>
      <w:r w:rsidRPr="00384C34">
        <w:rPr>
          <w:rFonts w:hint="eastAsia"/>
        </w:rPr>
        <w:t>三、吡咯并吡咯二酮类项目质量管理方案</w:t>
      </w:r>
      <w:bookmarkEnd w:id="12"/>
    </w:p>
    <w:p w:rsidR="00384C34" w:rsidP="00384C34">
      <w:pPr>
        <w:pStyle w:val="Heading2"/>
        <w:rPr>
          <w:rFonts w:hint="eastAsia"/>
        </w:rPr>
      </w:pPr>
      <w:bookmarkStart w:id="13" w:name="_Toc160819406"/>
      <w:r w:rsidRPr="00384C34">
        <w:rPr>
          <w:rFonts w:hint="eastAsia"/>
        </w:rPr>
        <w:t>(</w:t>
      </w:r>
      <w:r w:rsidRPr="00384C34">
        <w:rPr>
          <w:rFonts w:hint="eastAsia"/>
        </w:rPr>
        <w:t>一</w:t>
      </w:r>
      <w:r w:rsidRPr="00384C34">
        <w:rPr>
          <w:rFonts w:hint="eastAsia"/>
        </w:rPr>
        <w:t>)</w:t>
      </w:r>
      <w:r w:rsidRPr="00384C34">
        <w:rPr>
          <w:rFonts w:hint="eastAsia"/>
        </w:rPr>
        <w:t>、全面质量管理</w:t>
      </w:r>
      <w:bookmarkEnd w:id="13"/>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（一）全面质量管理的概念</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概念解析</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特点</w:t>
      </w:r>
    </w:p>
    <w:p w:rsidR="00384C34" w:rsidRPr="00384C34" w:rsidP="00384C3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84C34">
        <w:rPr>
          <w:rFonts w:ascii="仿宋" w:eastAsia="仿宋" w:hAnsi="仿宋" w:hint="eastAsia"/>
          <w:sz w:val="28"/>
        </w:rPr>
        <w:t>全面质量管理的特点包括全员参与、全面持续改进、以顾客为中心、以数据为依据、系统化管理等。全员参与是其核心，要求所有员</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（二）全面质量管理的原则</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顾客导向</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全员参与</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过程管理</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4. 持续改进</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持续改进是全面质量管理的核心之一。企业应该不断寻求改进的机会，包括改进产品质量、生产过程、管理方法等，从而提高企业的绩效。</w:t>
      </w:r>
    </w:p>
    <w:p w:rsidR="00384C34" w:rsidRPr="00384C34" w:rsidP="00384C3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84C34">
        <w:rPr>
          <w:rFonts w:ascii="仿宋" w:eastAsia="仿宋" w:hAnsi="仿宋" w:hint="eastAsia"/>
          <w:sz w:val="28"/>
        </w:rPr>
        <w:t>5. 数据驱动</w:t>
      </w:r>
    </w:p>
    <w:p w:rsidR="00384C34" w:rsidRPr="00384C34" w:rsidP="00384C34">
      <w:pPr>
        <w:ind w:firstLine="560" w:firstLineChars="200"/>
        <w:rPr>
          <w:rFonts w:ascii="仿宋" w:eastAsia="仿宋" w:hAnsi="仿宋"/>
          <w:sz w:val="28"/>
        </w:rPr>
      </w:pPr>
      <w:r w:rsidRPr="00384C34">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（三）全面质量管理的实施步骤</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制定质量政策和目标</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企业应该明确质量政策和目标，将顾客满意度置于首位，确定质量改进的具体目标，为全面质量管理的实施提供清晰的指导方向。</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规划质量管理体系</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企业需要建立健全的质量管理体系，包括质量管理组织结构、质量管理程序文件、质量目标和责任分工等，确保全面质量管理能够有序进行。</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质量成本分析</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4. 质量培训与教育</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全面质量管理需要员工具备相关的知识和技能，因此企业需要加强对员工的质量培训和教育，提升员工的质量意识和专业素养。</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5. 制定质量控制计划</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企业应该制定相应的质量控制计划，包括质量标准、检验方法、质量控制点等，确保产品在生产过程中能够达到预期的质量要求。</w:t>
      </w:r>
    </w:p>
    <w:p w:rsidR="00384C34" w:rsidRPr="00384C34" w:rsidP="00384C3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84C34">
        <w:rPr>
          <w:rFonts w:ascii="仿宋" w:eastAsia="仿宋" w:hAnsi="仿宋" w:hint="eastAsia"/>
          <w:sz w:val="28"/>
        </w:rPr>
        <w:t>6. 实施全面质量管理</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（四）全面质量管理在智能化设备吡咯并吡咯二酮类项目中的应用</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在智能化设备吡咯并吡咯二酮类项目中，全面质量管理发挥着至关重要的作用。通过下面几个方面的实际应用，可以更好地理解全面质量管理在吡咯并吡咯二酮类项目中的意义：</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1. 工艺优化和改进： 利用全面质量管理原则，吡咯并吡咯二酮类项目团队能够深入了解生产工艺，通过全员参与的方式发现潜在的工艺问题，并不断进行持续改进，提高智能化设备的生产效率和质量水平。</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2. 全员培训与技能提升： 全面质量管理注重全员参与，吡咯并吡咯二酮类项目团队通过质量培训和技能提升计划，确保每位成员具备必要的知识和技能，以更好地适应智能化设备制造的高标准要求。</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3. 数据驱动的质量决策： 强调以数据为依据的全面质量管理原则，在智能化设备吡咯并吡咯二酮类项目中可以通过数据分析实时监测生产过程，准确评估产品质量，迅速做出质量决策，确保产品达到预期标准。</w:t>
      </w:r>
    </w:p>
    <w:p w:rsidR="00384C34" w:rsidRPr="00384C34" w:rsidP="00384C3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84C34">
        <w:rPr>
          <w:rFonts w:ascii="仿宋" w:eastAsia="仿宋" w:hAnsi="仿宋" w:hint="eastAsia"/>
          <w:sz w:val="28"/>
        </w:rPr>
        <w:t>4. 顾客导向的产品设计： 通过深入了解顾客需求，智能化设备吡咯并吡咯二酮类项目可以在产品设计阶段就充分考虑顾客的期望，以顾客满意度为导向，打造更符合市场需求的智能化产品。</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5. 持续改进和创新： 全面质量管理强调持续改进，对于智能化设备吡咯并吡咯二酮类项目而言，这意味着不断追求技术创新，优化生产流程，引入先进技术，从而提升产品质量和市场竞争力。</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通过将全面质量管理的理念融入智能化设备吡咯并吡咯二酮类项目的方方面面，吡咯并吡咯二酮类项目团队可以更好地应对市场变化、提高生产效率、降低成本，并在竞争激烈的行业中取得持续的成功。</w:t>
      </w:r>
    </w:p>
    <w:p w:rsidR="00384C34" w:rsidP="00384C34">
      <w:pPr>
        <w:ind w:firstLine="560" w:firstLineChars="200"/>
        <w:rPr>
          <w:rFonts w:ascii="仿宋" w:eastAsia="仿宋" w:hAnsi="仿宋" w:hint="eastAsia"/>
          <w:sz w:val="28"/>
        </w:rPr>
      </w:pPr>
      <w:r w:rsidRPr="00384C34">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吡咯并吡咯二酮类项目能够更好地适应快速发展的科技环境，为企业的可持续发展打下坚实基础。</w:t>
      </w:r>
    </w:p>
    <w:p w:rsidR="00384C34" w:rsidP="00384C34">
      <w:pPr>
        <w:pStyle w:val="Heading2"/>
      </w:pPr>
      <w:bookmarkStart w:id="14" w:name="_Toc160819407"/>
      <w:r w:rsidRPr="00384C34">
        <w:t>(</w:t>
      </w:r>
      <w:r w:rsidRPr="00384C34">
        <w:t>二</w:t>
      </w:r>
      <w:r w:rsidRPr="00384C34">
        <w:t>)</w:t>
      </w:r>
      <w:r w:rsidRPr="00384C34">
        <w:t>、质量成本管理</w:t>
      </w:r>
      <w:bookmarkEnd w:id="14"/>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在吡咯并吡咯二酮类项目执行过程中，质量成本管理是一项关键的活动，旨在全面规划、控制和管理因质量问题而产生的各项成本。在吡咯并吡咯二酮类项目中，质量成本管理对于提升产品质量、降低生产成本以及增强竞争力具有重要意义。</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1. 质量成本的定义</w:t>
      </w:r>
    </w:p>
    <w:p w:rsidR="00384C34" w:rsidRPr="00384C34" w:rsidP="00384C3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84C34">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误成本则是由不合格产品引起的损失，包括退货、赔偿等。</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2. 质量成本管理的概念</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3. 质量成本管理分类</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预防成本： 投入在预防产品不合格活动上的费用，包括质量培训、工艺设计等。</w:t>
      </w:r>
    </w:p>
    <w:p w:rsidR="00384C34" w:rsidRPr="00384C34" w:rsidP="00384C34">
      <w:pPr>
        <w:ind w:firstLine="560" w:firstLineChars="200"/>
        <w:rPr>
          <w:rFonts w:ascii="仿宋" w:eastAsia="仿宋" w:hAnsi="仿宋"/>
          <w:sz w:val="28"/>
        </w:rPr>
      </w:pPr>
      <w:r w:rsidRPr="00384C34">
        <w:rPr>
          <w:rFonts w:ascii="仿宋" w:eastAsia="仿宋" w:hAnsi="仿宋"/>
          <w:sz w:val="28"/>
        </w:rPr>
        <w:t xml:space="preserve">  </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评估成本： 用于检验和测试产品以确保符合质量标准的成本，包括检验设备、测试材料等。</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内部失误成本： 由于产品不合格而产生的内部成本，包括返工、报废、维修等费用。</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外部失误成本： 由不合格产品引起的外部损失，包括退货、赔偿、声誉受损等。</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4. 质量成本管理的应用</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384C34" w:rsidRPr="00384C34" w:rsidP="00384C3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84C34">
        <w:rPr>
          <w:rFonts w:ascii="仿宋" w:eastAsia="仿宋" w:hAnsi="仿宋" w:hint="eastAsia"/>
          <w:sz w:val="28"/>
        </w:rPr>
        <w:t xml:space="preserve"> 质量成本控制： 制定控制目标、建立绩效评价体系，通过内部流程管控等手段，实现对质量成本的有效控制，避免不合格产品的生</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产和流入市场。</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持续改进： 不断改进产品设计、生产工艺、质量管理体系，降低质量成本，提高产品合格率，满足客户需求，提升市场竞争力。</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5. 质量成本管理的优势</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降低生产成本： 通过降低内外部失误成本，提高产品合格率，从而降低生产成本。</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提高产品质量： 促使企业从源头上预防产品质量问题的发生，全员参与质量管理，提高产品质量水平。</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增强市场竞争力： 通过优化质量成本管理，提高产品性价比，提升品牌形象，增强市场竞争力。</w:t>
      </w:r>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 xml:space="preserve"> 加强管理决策： 提供全面的质量成本数据支持，帮助管理层进行科学决策，合理配置资源，提高企业经营效益。</w:t>
      </w:r>
    </w:p>
    <w:p w:rsidR="00384C34" w:rsidP="00384C34">
      <w:pPr>
        <w:ind w:firstLine="560" w:firstLineChars="200"/>
        <w:rPr>
          <w:rFonts w:ascii="仿宋" w:eastAsia="仿宋" w:hAnsi="仿宋" w:hint="eastAsia"/>
          <w:sz w:val="28"/>
        </w:rPr>
      </w:pPr>
      <w:r w:rsidRPr="00384C34">
        <w:rPr>
          <w:rFonts w:ascii="仿宋" w:eastAsia="仿宋" w:hAnsi="仿宋" w:hint="eastAsia"/>
          <w:sz w:val="28"/>
        </w:rPr>
        <w:t>综合而言，质量成本管理在吡咯并吡咯二酮类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384C34" w:rsidP="00384C34">
      <w:pPr>
        <w:pStyle w:val="Heading2"/>
      </w:pPr>
      <w:bookmarkStart w:id="15" w:name="_Toc160819408"/>
      <w:r w:rsidRPr="00384C34">
        <w:t>(</w:t>
      </w:r>
      <w:r w:rsidRPr="00384C34">
        <w:t>三</w:t>
      </w:r>
      <w:r w:rsidRPr="00384C34">
        <w:t>)</w:t>
      </w:r>
      <w:r w:rsidRPr="00384C34">
        <w:t>、服务质量管理</w:t>
      </w:r>
      <w:bookmarkEnd w:id="15"/>
    </w:p>
    <w:p w:rsidR="00384C34" w:rsidRPr="00384C34" w:rsidP="00384C34">
      <w:pPr>
        <w:ind w:firstLine="560" w:firstLineChars="200"/>
        <w:rPr>
          <w:rFonts w:ascii="仿宋" w:eastAsia="仿宋" w:hAnsi="仿宋" w:hint="eastAsia"/>
          <w:sz w:val="28"/>
        </w:rPr>
      </w:pPr>
      <w:r w:rsidRPr="00384C34">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w:t>
      </w:r>
      <w:r w:rsidRPr="00384C34">
        <w:rPr>
          <w:rFonts w:ascii="仿宋" w:eastAsia="仿宋" w:hAnsi="仿宋" w:hint="eastAsia"/>
          <w:sz w:val="28"/>
        </w:rPr>
        <w:br/>
      </w:r>
      <w:r w:rsidRPr="00384C3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https://d.book118.com/298012114064006046</w:t>
        </w:r>
      </w:hyperlink>
    </w:p>
    <w:p w:rsidR="00384C34" w:rsidRPr="00384C34" w:rsidP="00384C3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384C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384C3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384C3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84C3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384C3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384C3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384C3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384C3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384C3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384C3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384C3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384C3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384C3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384C3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384C3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384C3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384C3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384C3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384C3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384C3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384C3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384C3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384C3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384C3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384C3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P="000B47C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384C3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rsidRPr="00384C34" w:rsidP="00384C34">
    <w:pPr>
      <w:pStyle w:val="Header"/>
      <w:rPr>
        <w:rFonts w:ascii="仿宋" w:eastAsia="仿宋" w:hAnsi="仿宋"/>
      </w:rPr>
    </w:pPr>
    <w:r w:rsidRPr="00384C34">
      <w:rPr>
        <w:rFonts w:ascii="仿宋" w:eastAsia="仿宋" w:hAnsi="仿宋" w:hint="eastAsia"/>
      </w:rPr>
      <w:t>吡咯并吡咯二酮类投资回报分析报告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4C3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4C34"/>
    <w:rsid w:val="000B47CA"/>
    <w:rsid w:val="00384C34"/>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384C3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384C3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384C34"/>
    <w:rPr>
      <w:b/>
      <w:bCs/>
      <w:kern w:val="44"/>
      <w:sz w:val="44"/>
      <w:szCs w:val="44"/>
    </w:rPr>
  </w:style>
  <w:style w:type="character" w:customStyle="1" w:styleId="2Char">
    <w:name w:val="标题 2 Char"/>
    <w:basedOn w:val="DefaultParagraphFont"/>
    <w:link w:val="Heading2"/>
    <w:uiPriority w:val="9"/>
    <w:rsid w:val="00384C3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384C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384C34"/>
    <w:rPr>
      <w:sz w:val="18"/>
      <w:szCs w:val="18"/>
    </w:rPr>
  </w:style>
  <w:style w:type="paragraph" w:styleId="Footer">
    <w:name w:val="footer"/>
    <w:basedOn w:val="Normal"/>
    <w:link w:val="Char0"/>
    <w:uiPriority w:val="99"/>
    <w:unhideWhenUsed/>
    <w:rsid w:val="00384C3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384C34"/>
    <w:rPr>
      <w:sz w:val="18"/>
      <w:szCs w:val="18"/>
    </w:rPr>
  </w:style>
  <w:style w:type="character" w:styleId="PageNumber">
    <w:name w:val="page number"/>
    <w:basedOn w:val="DefaultParagraphFont"/>
    <w:uiPriority w:val="99"/>
    <w:semiHidden/>
    <w:unhideWhenUsed/>
    <w:rsid w:val="00384C34"/>
  </w:style>
  <w:style w:type="paragraph" w:styleId="TOC1">
    <w:name w:val="toc 1"/>
    <w:basedOn w:val="Normal"/>
    <w:next w:val="Normal"/>
    <w:autoRedefine/>
    <w:uiPriority w:val="39"/>
    <w:unhideWhenUsed/>
    <w:rsid w:val="00384C34"/>
  </w:style>
  <w:style w:type="paragraph" w:styleId="TOC2">
    <w:name w:val="toc 2"/>
    <w:basedOn w:val="Normal"/>
    <w:next w:val="Normal"/>
    <w:autoRedefine/>
    <w:uiPriority w:val="39"/>
    <w:unhideWhenUsed/>
    <w:rsid w:val="00384C3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98012114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6753</Words>
  <Characters>38494</Characters>
  <Application>Microsoft Office Word</Application>
  <DocSecurity>0</DocSecurity>
  <Lines>320</Lines>
  <Paragraphs>90</Paragraphs>
  <ScaleCrop>false</ScaleCrop>
  <Company>Microsoft</Company>
  <LinksUpToDate>false</LinksUpToDate>
  <CharactersWithSpaces>45157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2024-03-08T11:42:00Z</dcterms:created>
  <dcterms:modified xsi:type="dcterms:W3CDTF">2024-03-08T11:42:00Z</dcterms:modified>
</cp:coreProperties>
</file>