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2024年安防机器人行业分析报告及未来五到十年行业发展趋势报告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4344" w:history="1">
        <w:r>
          <w:rPr>
            <w:rFonts w:eastAsia="微软雅黑" w:hint="eastAsia"/>
            <w:snapToGrid/>
            <w:lang w:val="en-US" w:eastAsia="en-US"/>
          </w:rPr>
          <w:t>一、关于未来5-10年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_Toc24344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85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_Toc21285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766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_Toc31766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657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_Toc15657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93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_Toc9393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740" w:history="1">
        <w:r>
          <w:rPr>
            <w:rFonts w:eastAsia="微软雅黑" w:hint="eastAsia"/>
            <w:snapToGrid/>
            <w:lang w:val="en-US" w:eastAsia="en-US"/>
          </w:rPr>
          <w:t>二、宏观经济对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_Toc4740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0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_Toc11704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78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_Toc30789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61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_Toc9618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735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_Toc4735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7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_Toc23078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65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_Toc20765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248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_Toc22248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46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_Toc18468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3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_Toc25737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95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_Toc5952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93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_Toc7893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048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_Toc17048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846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_Toc6846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07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_Toc12074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65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_Toc9655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256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_Toc18256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472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_Toc12472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310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_Toc12310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62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_Toc19628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388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_Toc32388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47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_Toc2847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14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_Toc5140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99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_Toc27990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377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_Toc17377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485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_Toc7485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867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_Toc11867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139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_Toc18139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543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_Toc28543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4091" w:history="1">
        <w:r>
          <w:rPr>
            <w:rFonts w:eastAsia="微软雅黑" w:hint="eastAsia"/>
            <w:snapToGrid/>
            <w:lang w:val="en-US" w:eastAsia="en-US"/>
          </w:rPr>
          <w:t>九、关于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_Toc24091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52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_Toc23520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408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_Toc15408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026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_Toc11026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37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_Toc6375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4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_Toc8744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328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_Toc18328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08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_Toc10084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2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_Toc7321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37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_Toc12378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279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_Toc18279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923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_Toc17923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799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_Toc3799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0360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_Toc30360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60" w:history="1">
        <w:r>
          <w:rPr>
            <w:rFonts w:eastAsia="微软雅黑" w:hint="eastAsia"/>
            <w:snapToGrid/>
            <w:lang w:val="en-US" w:eastAsia="en-US"/>
          </w:rPr>
          <w:t>十一、2024-2029年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行业竞争格局展望</w:t>
        </w:r>
        <w:r>
          <w:tab/>
        </w:r>
        <w:r>
          <w:fldChar w:fldCharType="begin"/>
        </w:r>
        <w:r>
          <w:instrText xml:space="preserve"> PAGEREF _Toc2060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行业经济周期分析</w:t>
        </w:r>
        <w:r>
          <w:tab/>
        </w:r>
        <w:r>
          <w:fldChar w:fldCharType="begin"/>
        </w:r>
        <w:r>
          <w:instrText xml:space="preserve"> PAGEREF _Toc2870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13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行业的增长与波动分析</w:t>
        </w:r>
        <w:r>
          <w:tab/>
        </w:r>
        <w:r>
          <w:fldChar w:fldCharType="begin"/>
        </w:r>
        <w:r>
          <w:instrText xml:space="preserve"> PAGEREF _Toc26133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31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行业市场成熟度分析</w:t>
        </w:r>
        <w:r>
          <w:tab/>
        </w:r>
        <w:r>
          <w:fldChar w:fldCharType="begin"/>
        </w:r>
        <w:r>
          <w:instrText xml:space="preserve"> PAGEREF _Toc18319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110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行业竞争分析</w:t>
        </w:r>
        <w:r>
          <w:tab/>
        </w:r>
        <w:r>
          <w:fldChar w:fldCharType="begin"/>
        </w:r>
        <w:r>
          <w:instrText xml:space="preserve"> PAGEREF _Toc12110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02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行业国内外对比分析</w:t>
        </w:r>
        <w:r>
          <w:tab/>
        </w:r>
        <w:r>
          <w:fldChar w:fldCharType="begin"/>
        </w:r>
        <w:r>
          <w:instrText xml:space="preserve"> PAGEREF _Toc27702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24" w:history="1">
        <w:r>
          <w:rPr>
            <w:rFonts w:eastAsia="微软雅黑" w:hint="eastAsia"/>
            <w:snapToGrid/>
            <w:lang w:val="en-US" w:eastAsia="zh-CN"/>
          </w:rPr>
          <w:t>(二)、中国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行业品牌竞争格局分析</w:t>
        </w:r>
        <w:r>
          <w:tab/>
        </w:r>
        <w:r>
          <w:fldChar w:fldCharType="begin"/>
        </w:r>
        <w:r>
          <w:instrText xml:space="preserve"> PAGEREF _Toc20224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413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行业竞争强度分析</w:t>
        </w:r>
        <w:r>
          <w:tab/>
        </w:r>
        <w:r>
          <w:fldChar w:fldCharType="begin"/>
        </w:r>
        <w:r>
          <w:instrText xml:space="preserve"> PAGEREF _Toc14413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862" w:history="1">
        <w:r>
          <w:rPr>
            <w:rFonts w:eastAsia="微软雅黑" w:hint="eastAsia"/>
            <w:snapToGrid/>
            <w:lang w:val="en-US" w:eastAsia="zh-CN"/>
          </w:rPr>
          <w:t>(四)、初创公司大独角兽领衔</w:t>
        </w:r>
        <w:r>
          <w:tab/>
        </w:r>
        <w:r>
          <w:fldChar w:fldCharType="begin"/>
        </w:r>
        <w:r>
          <w:instrText xml:space="preserve"> PAGEREF _Toc27862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867" w:history="1">
        <w:r>
          <w:rPr>
            <w:rFonts w:eastAsia="微软雅黑" w:hint="eastAsia"/>
            <w:snapToGrid/>
            <w:lang w:val="en-US" w:eastAsia="zh-CN"/>
          </w:rPr>
          <w:t>(五)、上市公司双雄深耕多年</w:t>
        </w:r>
        <w:r>
          <w:tab/>
        </w:r>
        <w:r>
          <w:fldChar w:fldCharType="begin"/>
        </w:r>
        <w:r>
          <w:instrText xml:space="preserve"> PAGEREF _Toc19867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5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安防机器人</w:t>
        </w:r>
        <w:r>
          <w:rPr>
            <w:rFonts w:eastAsia="微软雅黑" w:hint="eastAsia"/>
            <w:snapToGrid/>
            <w:lang w:val="en-US" w:eastAsia="zh-CN"/>
          </w:rPr>
          <w:t>行业巨头综合优势明显</w:t>
        </w:r>
        <w:r>
          <w:tab/>
        </w:r>
        <w:r>
          <w:fldChar w:fldCharType="begin"/>
        </w:r>
        <w:r>
          <w:instrText xml:space="preserve"> PAGEREF _Toc285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883" w:history="1">
        <w:r>
          <w:rPr>
            <w:rFonts w:eastAsia="微软雅黑" w:hint="eastAsia"/>
            <w:snapToGrid/>
            <w:lang w:val="en-US" w:eastAsia="en-US"/>
          </w:rPr>
          <w:t>十三、</w:t>
        </w:r>
        <w:r>
          <w:rPr>
            <w:rFonts w:eastAsia="微软雅黑" w:hint="eastAsia"/>
            <w:snapToGrid/>
            <w:lang w:val="en-US" w:eastAsia="en-US"/>
          </w:rPr>
          <w:t>安防机器人</w:t>
        </w:r>
        <w:r>
          <w:rPr>
            <w:rFonts w:eastAsia="微软雅黑" w:hint="eastAsia"/>
            <w:snapToGrid/>
            <w:lang w:val="en-US" w:eastAsia="en-US"/>
          </w:rPr>
          <w:t>行业企业战略目标</w:t>
        </w:r>
        <w:r>
          <w:tab/>
        </w:r>
        <w:r>
          <w:fldChar w:fldCharType="begin"/>
        </w:r>
        <w:r>
          <w:instrText xml:space="preserve"> PAGEREF _Toc12883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  <w:r>
        <w:fldChar w:fldCharType="end"/>
      </w:r>
      <w:r>
        <w:rPr>
          <w:rFonts w:ascii="微软雅黑" w:eastAsia="微软雅黑" w:hAnsi="微软雅黑" w:cs="微软雅黑"/>
          <w:b w:val="0"/>
        </w:rPr>
        <w:br/>
      </w:r>
      <w:r>
        <w:rPr>
          <w:rFonts w:ascii="微软雅黑" w:eastAsia="微软雅黑" w:hAnsi="微软雅黑" w:cs="微软雅黑"/>
          <w:b w:val="0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https://d.book118.com/298021141064006023</w:t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298021141064006023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