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工程造价项目计划设计方案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44" w:history="1">
        <w:r>
          <w:rPr>
            <w:rFonts w:ascii="仿宋" w:eastAsia="仿宋" w:hAnsi="仿宋" w:cs="仿宋" w:hint="eastAsia"/>
            <w:lang w:eastAsia="zh-CN"/>
          </w:rPr>
          <w:t>前言</w:t>
        </w:r>
        <w:r>
          <w:tab/>
        </w:r>
        <w:r>
          <w:fldChar w:fldCharType="begin"/>
        </w:r>
        <w:r>
          <w:instrText xml:space="preserve"> PAGEREF _Toc23444 \h </w:instrText>
        </w:r>
        <w:r>
          <w:fldChar w:fldCharType="separate"/>
        </w:r>
        <w:r>
          <w:t>3</w:t>
        </w:r>
        <w:r>
          <w:fldChar w:fldCharType="end"/>
        </w:r>
      </w:hyperlink>
    </w:p>
    <w:p>
      <w:pPr>
        <w:pStyle w:val="TOC1"/>
        <w:tabs>
          <w:tab w:val="right" w:leader="dot" w:pos="8306"/>
        </w:tabs>
      </w:pPr>
      <w:hyperlink w:anchor="_Toc18503" w:history="1">
        <w:r>
          <w:rPr>
            <w:rFonts w:ascii="仿宋" w:eastAsia="仿宋" w:hAnsi="仿宋" w:cs="仿宋" w:hint="eastAsia"/>
            <w:lang w:eastAsia="zh-CN"/>
          </w:rPr>
          <w:t>一、市场分析、调研</w:t>
        </w:r>
        <w:r>
          <w:tab/>
        </w:r>
        <w:r>
          <w:fldChar w:fldCharType="begin"/>
        </w:r>
        <w:r>
          <w:instrText xml:space="preserve"> PAGEREF _Toc18503 \h </w:instrText>
        </w:r>
        <w:r>
          <w:fldChar w:fldCharType="separate"/>
        </w:r>
        <w:r>
          <w:t>3</w:t>
        </w:r>
        <w:r>
          <w:fldChar w:fldCharType="end"/>
        </w:r>
      </w:hyperlink>
    </w:p>
    <w:p>
      <w:pPr>
        <w:pStyle w:val="TOC2"/>
        <w:tabs>
          <w:tab w:val="right" w:leader="dot" w:pos="8306"/>
        </w:tabs>
      </w:pPr>
      <w:hyperlink w:anchor="_Toc30968" w:history="1">
        <w:r>
          <w:rPr>
            <w:rFonts w:ascii="仿宋" w:eastAsia="仿宋" w:hAnsi="仿宋" w:cs="仿宋" w:hint="eastAsia"/>
            <w:lang w:eastAsia="zh-CN"/>
          </w:rPr>
          <w:t>(一)、工程造价行业分析</w:t>
        </w:r>
        <w:r>
          <w:tab/>
        </w:r>
        <w:r>
          <w:fldChar w:fldCharType="begin"/>
        </w:r>
        <w:r>
          <w:instrText xml:space="preserve"> PAGEREF _Toc30968 \h </w:instrText>
        </w:r>
        <w:r>
          <w:fldChar w:fldCharType="separate"/>
        </w:r>
        <w:r>
          <w:t>3</w:t>
        </w:r>
        <w:r>
          <w:fldChar w:fldCharType="end"/>
        </w:r>
      </w:hyperlink>
    </w:p>
    <w:p>
      <w:pPr>
        <w:pStyle w:val="TOC2"/>
        <w:tabs>
          <w:tab w:val="right" w:leader="dot" w:pos="8306"/>
        </w:tabs>
      </w:pPr>
      <w:hyperlink w:anchor="_Toc7542" w:history="1">
        <w:r>
          <w:rPr>
            <w:rFonts w:ascii="仿宋" w:eastAsia="仿宋" w:hAnsi="仿宋" w:cs="仿宋" w:hint="eastAsia"/>
            <w:lang w:eastAsia="zh-CN"/>
          </w:rPr>
          <w:t>(二)、工程造价市场分析预测</w:t>
        </w:r>
        <w:r>
          <w:tab/>
        </w:r>
        <w:r>
          <w:fldChar w:fldCharType="begin"/>
        </w:r>
        <w:r>
          <w:instrText xml:space="preserve"> PAGEREF _Toc7542 \h </w:instrText>
        </w:r>
        <w:r>
          <w:fldChar w:fldCharType="separate"/>
        </w:r>
        <w:r>
          <w:t>4</w:t>
        </w:r>
        <w:r>
          <w:fldChar w:fldCharType="end"/>
        </w:r>
      </w:hyperlink>
    </w:p>
    <w:p>
      <w:pPr>
        <w:pStyle w:val="TOC1"/>
        <w:tabs>
          <w:tab w:val="right" w:leader="dot" w:pos="8306"/>
        </w:tabs>
      </w:pPr>
      <w:hyperlink w:anchor="_Toc31607" w:history="1">
        <w:r>
          <w:rPr>
            <w:rFonts w:ascii="仿宋" w:eastAsia="仿宋" w:hAnsi="仿宋" w:cs="仿宋" w:hint="eastAsia"/>
            <w:lang w:eastAsia="zh-CN"/>
          </w:rPr>
          <w:t>二、工艺说明</w:t>
        </w:r>
        <w:r>
          <w:tab/>
        </w:r>
        <w:r>
          <w:fldChar w:fldCharType="begin"/>
        </w:r>
        <w:r>
          <w:instrText xml:space="preserve"> PAGEREF _Toc31607 \h </w:instrText>
        </w:r>
        <w:r>
          <w:fldChar w:fldCharType="separate"/>
        </w:r>
        <w:r>
          <w:t>5</w:t>
        </w:r>
        <w:r>
          <w:fldChar w:fldCharType="end"/>
        </w:r>
      </w:hyperlink>
    </w:p>
    <w:p>
      <w:pPr>
        <w:pStyle w:val="TOC2"/>
        <w:tabs>
          <w:tab w:val="right" w:leader="dot" w:pos="8306"/>
        </w:tabs>
      </w:pPr>
      <w:hyperlink w:anchor="_Toc29046" w:history="1">
        <w:r>
          <w:rPr>
            <w:rFonts w:ascii="仿宋" w:eastAsia="仿宋" w:hAnsi="仿宋" w:cs="仿宋" w:hint="eastAsia"/>
            <w:lang w:eastAsia="zh-CN"/>
          </w:rPr>
          <w:t>(一)、技术管理特点</w:t>
        </w:r>
        <w:r>
          <w:tab/>
        </w:r>
        <w:r>
          <w:fldChar w:fldCharType="begin"/>
        </w:r>
        <w:r>
          <w:instrText xml:space="preserve"> PAGEREF _Toc29046 \h </w:instrText>
        </w:r>
        <w:r>
          <w:fldChar w:fldCharType="separate"/>
        </w:r>
        <w:r>
          <w:t>5</w:t>
        </w:r>
        <w:r>
          <w:fldChar w:fldCharType="end"/>
        </w:r>
      </w:hyperlink>
    </w:p>
    <w:p>
      <w:pPr>
        <w:pStyle w:val="TOC2"/>
        <w:tabs>
          <w:tab w:val="right" w:leader="dot" w:pos="8306"/>
        </w:tabs>
      </w:pPr>
      <w:hyperlink w:anchor="_Toc18468" w:history="1">
        <w:r>
          <w:rPr>
            <w:rFonts w:ascii="仿宋" w:eastAsia="仿宋" w:hAnsi="仿宋" w:cs="仿宋" w:hint="eastAsia"/>
            <w:lang w:eastAsia="zh-CN"/>
          </w:rPr>
          <w:t>(二)、工程造价项目工艺技术设计方案</w:t>
        </w:r>
        <w:r>
          <w:tab/>
        </w:r>
        <w:r>
          <w:fldChar w:fldCharType="begin"/>
        </w:r>
        <w:r>
          <w:instrText xml:space="preserve"> PAGEREF _Toc18468 \h </w:instrText>
        </w:r>
        <w:r>
          <w:fldChar w:fldCharType="separate"/>
        </w:r>
        <w:r>
          <w:t>6</w:t>
        </w:r>
        <w:r>
          <w:fldChar w:fldCharType="end"/>
        </w:r>
      </w:hyperlink>
    </w:p>
    <w:p>
      <w:pPr>
        <w:pStyle w:val="TOC2"/>
        <w:tabs>
          <w:tab w:val="right" w:leader="dot" w:pos="8306"/>
        </w:tabs>
      </w:pPr>
      <w:hyperlink w:anchor="_Toc8207" w:history="1">
        <w:r>
          <w:rPr>
            <w:rFonts w:ascii="仿宋" w:eastAsia="仿宋" w:hAnsi="仿宋" w:cs="仿宋" w:hint="eastAsia"/>
            <w:lang w:eastAsia="zh-CN"/>
          </w:rPr>
          <w:t>(三)、设备选型方案</w:t>
        </w:r>
        <w:r>
          <w:tab/>
        </w:r>
        <w:r>
          <w:fldChar w:fldCharType="begin"/>
        </w:r>
        <w:r>
          <w:instrText xml:space="preserve"> PAGEREF _Toc8207 \h </w:instrText>
        </w:r>
        <w:r>
          <w:fldChar w:fldCharType="separate"/>
        </w:r>
        <w:r>
          <w:t>7</w:t>
        </w:r>
        <w:r>
          <w:fldChar w:fldCharType="end"/>
        </w:r>
      </w:hyperlink>
    </w:p>
    <w:p>
      <w:pPr>
        <w:pStyle w:val="TOC1"/>
        <w:tabs>
          <w:tab w:val="right" w:leader="dot" w:pos="8306"/>
        </w:tabs>
      </w:pPr>
      <w:hyperlink w:anchor="_Toc12955" w:history="1">
        <w:r>
          <w:rPr>
            <w:rFonts w:ascii="仿宋" w:eastAsia="仿宋" w:hAnsi="仿宋" w:cs="仿宋" w:hint="eastAsia"/>
            <w:lang w:eastAsia="zh-CN"/>
          </w:rPr>
          <w:t>三、工程造价项目建设单位说明</w:t>
        </w:r>
        <w:r>
          <w:tab/>
        </w:r>
        <w:r>
          <w:fldChar w:fldCharType="begin"/>
        </w:r>
        <w:r>
          <w:instrText xml:space="preserve"> PAGEREF _Toc12955 \h </w:instrText>
        </w:r>
        <w:r>
          <w:fldChar w:fldCharType="separate"/>
        </w:r>
        <w:r>
          <w:t>8</w:t>
        </w:r>
        <w:r>
          <w:fldChar w:fldCharType="end"/>
        </w:r>
      </w:hyperlink>
    </w:p>
    <w:p>
      <w:pPr>
        <w:pStyle w:val="TOC2"/>
        <w:tabs>
          <w:tab w:val="right" w:leader="dot" w:pos="8306"/>
        </w:tabs>
      </w:pPr>
      <w:hyperlink w:anchor="_Toc24956" w:history="1">
        <w:r>
          <w:rPr>
            <w:rFonts w:ascii="仿宋" w:eastAsia="仿宋" w:hAnsi="仿宋" w:cs="仿宋" w:hint="eastAsia"/>
            <w:lang w:eastAsia="zh-CN"/>
          </w:rPr>
          <w:t>(一)、工程造价项目承办单位基本情况</w:t>
        </w:r>
        <w:r>
          <w:tab/>
        </w:r>
        <w:r>
          <w:fldChar w:fldCharType="begin"/>
        </w:r>
        <w:r>
          <w:instrText xml:space="preserve"> PAGEREF _Toc24956 \h </w:instrText>
        </w:r>
        <w:r>
          <w:fldChar w:fldCharType="separate"/>
        </w:r>
        <w:r>
          <w:t>8</w:t>
        </w:r>
        <w:r>
          <w:fldChar w:fldCharType="end"/>
        </w:r>
      </w:hyperlink>
    </w:p>
    <w:p>
      <w:pPr>
        <w:pStyle w:val="TOC2"/>
        <w:tabs>
          <w:tab w:val="right" w:leader="dot" w:pos="8306"/>
        </w:tabs>
      </w:pPr>
      <w:hyperlink w:anchor="_Toc16636" w:history="1">
        <w:r>
          <w:rPr>
            <w:rFonts w:ascii="仿宋" w:eastAsia="仿宋" w:hAnsi="仿宋" w:cs="仿宋" w:hint="eastAsia"/>
            <w:lang w:eastAsia="zh-CN"/>
          </w:rPr>
          <w:t>(二)、公司经济效益分析</w:t>
        </w:r>
        <w:r>
          <w:tab/>
        </w:r>
        <w:r>
          <w:fldChar w:fldCharType="begin"/>
        </w:r>
        <w:r>
          <w:instrText xml:space="preserve"> PAGEREF _Toc16636 \h </w:instrText>
        </w:r>
        <w:r>
          <w:fldChar w:fldCharType="separate"/>
        </w:r>
        <w:r>
          <w:t>9</w:t>
        </w:r>
        <w:r>
          <w:fldChar w:fldCharType="end"/>
        </w:r>
      </w:hyperlink>
    </w:p>
    <w:p>
      <w:pPr>
        <w:pStyle w:val="TOC1"/>
        <w:tabs>
          <w:tab w:val="right" w:leader="dot" w:pos="8306"/>
        </w:tabs>
      </w:pPr>
      <w:hyperlink w:anchor="_Toc16131" w:history="1">
        <w:r>
          <w:rPr>
            <w:rFonts w:ascii="仿宋" w:eastAsia="仿宋" w:hAnsi="仿宋" w:cs="仿宋" w:hint="eastAsia"/>
            <w:lang w:eastAsia="zh-CN"/>
          </w:rPr>
          <w:t>四、工程造价项目绩效评估</w:t>
        </w:r>
        <w:r>
          <w:tab/>
        </w:r>
        <w:r>
          <w:fldChar w:fldCharType="begin"/>
        </w:r>
        <w:r>
          <w:instrText xml:space="preserve"> PAGEREF _Toc16131 \h </w:instrText>
        </w:r>
        <w:r>
          <w:fldChar w:fldCharType="separate"/>
        </w:r>
        <w:r>
          <w:t>10</w:t>
        </w:r>
        <w:r>
          <w:fldChar w:fldCharType="end"/>
        </w:r>
      </w:hyperlink>
    </w:p>
    <w:p>
      <w:pPr>
        <w:pStyle w:val="TOC2"/>
        <w:tabs>
          <w:tab w:val="right" w:leader="dot" w:pos="8306"/>
        </w:tabs>
      </w:pPr>
      <w:hyperlink w:anchor="_Toc3212" w:history="1">
        <w:r>
          <w:rPr>
            <w:rFonts w:ascii="仿宋" w:eastAsia="仿宋" w:hAnsi="仿宋" w:cs="仿宋" w:hint="eastAsia"/>
            <w:lang w:eastAsia="zh-CN"/>
          </w:rPr>
          <w:t>(一)、绩效评估指标</w:t>
        </w:r>
        <w:r>
          <w:tab/>
        </w:r>
        <w:r>
          <w:fldChar w:fldCharType="begin"/>
        </w:r>
        <w:r>
          <w:instrText xml:space="preserve"> PAGEREF _Toc3212 \h </w:instrText>
        </w:r>
        <w:r>
          <w:fldChar w:fldCharType="separate"/>
        </w:r>
        <w:r>
          <w:t>10</w:t>
        </w:r>
        <w:r>
          <w:fldChar w:fldCharType="end"/>
        </w:r>
      </w:hyperlink>
    </w:p>
    <w:p>
      <w:pPr>
        <w:pStyle w:val="TOC2"/>
        <w:tabs>
          <w:tab w:val="right" w:leader="dot" w:pos="8306"/>
        </w:tabs>
      </w:pPr>
      <w:hyperlink w:anchor="_Toc13698" w:history="1">
        <w:r>
          <w:rPr>
            <w:rFonts w:ascii="仿宋" w:eastAsia="仿宋" w:hAnsi="仿宋" w:cs="仿宋" w:hint="eastAsia"/>
            <w:lang w:eastAsia="zh-CN"/>
          </w:rPr>
          <w:t>(二)、绩效评估方法</w:t>
        </w:r>
        <w:r>
          <w:tab/>
        </w:r>
        <w:r>
          <w:fldChar w:fldCharType="begin"/>
        </w:r>
        <w:r>
          <w:instrText xml:space="preserve"> PAGEREF _Toc13698 \h </w:instrText>
        </w:r>
        <w:r>
          <w:fldChar w:fldCharType="separate"/>
        </w:r>
        <w:r>
          <w:t>11</w:t>
        </w:r>
        <w:r>
          <w:fldChar w:fldCharType="end"/>
        </w:r>
      </w:hyperlink>
    </w:p>
    <w:p>
      <w:pPr>
        <w:pStyle w:val="TOC2"/>
        <w:tabs>
          <w:tab w:val="right" w:leader="dot" w:pos="8306"/>
        </w:tabs>
      </w:pPr>
      <w:hyperlink w:anchor="_Toc3228" w:history="1">
        <w:r>
          <w:rPr>
            <w:rFonts w:ascii="仿宋" w:eastAsia="仿宋" w:hAnsi="仿宋" w:cs="仿宋" w:hint="eastAsia"/>
            <w:lang w:eastAsia="zh-CN"/>
          </w:rPr>
          <w:t>(三)、绩效评估周期</w:t>
        </w:r>
        <w:r>
          <w:tab/>
        </w:r>
        <w:r>
          <w:fldChar w:fldCharType="begin"/>
        </w:r>
        <w:r>
          <w:instrText xml:space="preserve"> PAGEREF _Toc3228 \h </w:instrText>
        </w:r>
        <w:r>
          <w:fldChar w:fldCharType="separate"/>
        </w:r>
        <w:r>
          <w:t>12</w:t>
        </w:r>
        <w:r>
          <w:fldChar w:fldCharType="end"/>
        </w:r>
      </w:hyperlink>
    </w:p>
    <w:p>
      <w:pPr>
        <w:pStyle w:val="TOC1"/>
        <w:tabs>
          <w:tab w:val="right" w:leader="dot" w:pos="8306"/>
        </w:tabs>
      </w:pPr>
      <w:hyperlink w:anchor="_Toc15695" w:history="1">
        <w:r>
          <w:rPr>
            <w:rFonts w:ascii="仿宋" w:eastAsia="仿宋" w:hAnsi="仿宋" w:cs="仿宋" w:hint="eastAsia"/>
            <w:lang w:eastAsia="zh-CN"/>
          </w:rPr>
          <w:t>五、工程造价项目危机管理</w:t>
        </w:r>
        <w:r>
          <w:tab/>
        </w:r>
        <w:r>
          <w:fldChar w:fldCharType="begin"/>
        </w:r>
        <w:r>
          <w:instrText xml:space="preserve"> PAGEREF _Toc15695 \h </w:instrText>
        </w:r>
        <w:r>
          <w:fldChar w:fldCharType="separate"/>
        </w:r>
        <w:r>
          <w:t>13</w:t>
        </w:r>
        <w:r>
          <w:fldChar w:fldCharType="end"/>
        </w:r>
      </w:hyperlink>
    </w:p>
    <w:p>
      <w:pPr>
        <w:pStyle w:val="TOC2"/>
        <w:tabs>
          <w:tab w:val="right" w:leader="dot" w:pos="8306"/>
        </w:tabs>
      </w:pPr>
      <w:hyperlink w:anchor="_Toc17762" w:history="1">
        <w:r>
          <w:rPr>
            <w:rFonts w:ascii="仿宋" w:eastAsia="仿宋" w:hAnsi="仿宋" w:cs="仿宋" w:hint="eastAsia"/>
            <w:lang w:eastAsia="zh-CN"/>
          </w:rPr>
          <w:t>(一)、危机预警与识别</w:t>
        </w:r>
        <w:r>
          <w:tab/>
        </w:r>
        <w:r>
          <w:fldChar w:fldCharType="begin"/>
        </w:r>
        <w:r>
          <w:instrText xml:space="preserve"> PAGEREF _Toc17762 \h </w:instrText>
        </w:r>
        <w:r>
          <w:fldChar w:fldCharType="separate"/>
        </w:r>
        <w:r>
          <w:t>13</w:t>
        </w:r>
        <w:r>
          <w:fldChar w:fldCharType="end"/>
        </w:r>
      </w:hyperlink>
    </w:p>
    <w:p>
      <w:pPr>
        <w:pStyle w:val="TOC2"/>
        <w:tabs>
          <w:tab w:val="right" w:leader="dot" w:pos="8306"/>
        </w:tabs>
      </w:pPr>
      <w:hyperlink w:anchor="_Toc27157" w:history="1">
        <w:r>
          <w:rPr>
            <w:rFonts w:ascii="仿宋" w:eastAsia="仿宋" w:hAnsi="仿宋" w:cs="仿宋" w:hint="eastAsia"/>
            <w:lang w:eastAsia="zh-CN"/>
          </w:rPr>
          <w:t>(二)、危机应对与恢复</w:t>
        </w:r>
        <w:r>
          <w:tab/>
        </w:r>
        <w:r>
          <w:fldChar w:fldCharType="begin"/>
        </w:r>
        <w:r>
          <w:instrText xml:space="preserve"> PAGEREF _Toc27157 \h </w:instrText>
        </w:r>
        <w:r>
          <w:fldChar w:fldCharType="separate"/>
        </w:r>
        <w:r>
          <w:t>14</w:t>
        </w:r>
        <w:r>
          <w:fldChar w:fldCharType="end"/>
        </w:r>
      </w:hyperlink>
    </w:p>
    <w:p>
      <w:pPr>
        <w:pStyle w:val="TOC1"/>
        <w:tabs>
          <w:tab w:val="right" w:leader="dot" w:pos="8306"/>
        </w:tabs>
      </w:pPr>
      <w:hyperlink w:anchor="_Toc25322" w:history="1">
        <w:r>
          <w:rPr>
            <w:rFonts w:ascii="仿宋" w:eastAsia="仿宋" w:hAnsi="仿宋" w:cs="仿宋" w:hint="eastAsia"/>
            <w:lang w:eastAsia="zh-CN"/>
          </w:rPr>
          <w:t>六、工程造价项目可持续发展</w:t>
        </w:r>
        <w:r>
          <w:tab/>
        </w:r>
        <w:r>
          <w:fldChar w:fldCharType="begin"/>
        </w:r>
        <w:r>
          <w:instrText xml:space="preserve"> PAGEREF _Toc25322 \h </w:instrText>
        </w:r>
        <w:r>
          <w:fldChar w:fldCharType="separate"/>
        </w:r>
        <w:r>
          <w:t>15</w:t>
        </w:r>
        <w:r>
          <w:fldChar w:fldCharType="end"/>
        </w:r>
      </w:hyperlink>
    </w:p>
    <w:p>
      <w:pPr>
        <w:pStyle w:val="TOC2"/>
        <w:tabs>
          <w:tab w:val="right" w:leader="dot" w:pos="8306"/>
        </w:tabs>
      </w:pPr>
      <w:hyperlink w:anchor="_Toc10899" w:history="1">
        <w:r>
          <w:rPr>
            <w:rFonts w:ascii="仿宋" w:eastAsia="仿宋" w:hAnsi="仿宋" w:cs="仿宋" w:hint="eastAsia"/>
            <w:lang w:eastAsia="zh-CN"/>
          </w:rPr>
          <w:t>(一)、可持续战略与实践</w:t>
        </w:r>
        <w:r>
          <w:tab/>
        </w:r>
        <w:r>
          <w:fldChar w:fldCharType="begin"/>
        </w:r>
        <w:r>
          <w:instrText xml:space="preserve"> PAGEREF _Toc10899 \h </w:instrText>
        </w:r>
        <w:r>
          <w:fldChar w:fldCharType="separate"/>
        </w:r>
        <w:r>
          <w:t>15</w:t>
        </w:r>
        <w:r>
          <w:fldChar w:fldCharType="end"/>
        </w:r>
      </w:hyperlink>
    </w:p>
    <w:p>
      <w:pPr>
        <w:pStyle w:val="TOC2"/>
        <w:tabs>
          <w:tab w:val="right" w:leader="dot" w:pos="8306"/>
        </w:tabs>
      </w:pPr>
      <w:hyperlink w:anchor="_Toc18510" w:history="1">
        <w:r>
          <w:rPr>
            <w:rFonts w:ascii="仿宋" w:eastAsia="仿宋" w:hAnsi="仿宋" w:cs="仿宋" w:hint="eastAsia"/>
            <w:lang w:eastAsia="zh-CN"/>
          </w:rPr>
          <w:t>(二)、环保与社会责任</w:t>
        </w:r>
        <w:r>
          <w:tab/>
        </w:r>
        <w:r>
          <w:fldChar w:fldCharType="begin"/>
        </w:r>
        <w:r>
          <w:instrText xml:space="preserve"> PAGEREF _Toc18510 \h </w:instrText>
        </w:r>
        <w:r>
          <w:fldChar w:fldCharType="separate"/>
        </w:r>
        <w:r>
          <w:t>16</w:t>
        </w:r>
        <w:r>
          <w:fldChar w:fldCharType="end"/>
        </w:r>
      </w:hyperlink>
    </w:p>
    <w:p>
      <w:pPr>
        <w:pStyle w:val="TOC1"/>
        <w:tabs>
          <w:tab w:val="right" w:leader="dot" w:pos="8306"/>
        </w:tabs>
      </w:pPr>
      <w:hyperlink w:anchor="_Toc12142" w:history="1">
        <w:r>
          <w:rPr>
            <w:rFonts w:ascii="仿宋" w:eastAsia="仿宋" w:hAnsi="仿宋" w:cs="仿宋" w:hint="eastAsia"/>
            <w:lang w:eastAsia="zh-CN"/>
          </w:rPr>
          <w:t>七、工程造价项目投资规划</w:t>
        </w:r>
        <w:r>
          <w:tab/>
        </w:r>
        <w:r>
          <w:fldChar w:fldCharType="begin"/>
        </w:r>
        <w:r>
          <w:instrText xml:space="preserve"> PAGEREF _Toc12142 \h </w:instrText>
        </w:r>
        <w:r>
          <w:fldChar w:fldCharType="separate"/>
        </w:r>
        <w:r>
          <w:t>17</w:t>
        </w:r>
        <w:r>
          <w:fldChar w:fldCharType="end"/>
        </w:r>
      </w:hyperlink>
    </w:p>
    <w:p>
      <w:pPr>
        <w:pStyle w:val="TOC2"/>
        <w:tabs>
          <w:tab w:val="right" w:leader="dot" w:pos="8306"/>
        </w:tabs>
      </w:pPr>
      <w:hyperlink w:anchor="_Toc7626" w:history="1">
        <w:r>
          <w:rPr>
            <w:rFonts w:ascii="仿宋" w:eastAsia="仿宋" w:hAnsi="仿宋" w:cs="仿宋" w:hint="eastAsia"/>
            <w:lang w:eastAsia="zh-CN"/>
          </w:rPr>
          <w:t>(一)、工程造价项目总投资估算</w:t>
        </w:r>
        <w:r>
          <w:tab/>
        </w:r>
        <w:r>
          <w:fldChar w:fldCharType="begin"/>
        </w:r>
        <w:r>
          <w:instrText xml:space="preserve"> PAGEREF _Toc7626 \h </w:instrText>
        </w:r>
        <w:r>
          <w:fldChar w:fldCharType="separate"/>
        </w:r>
        <w:r>
          <w:t>17</w:t>
        </w:r>
        <w:r>
          <w:fldChar w:fldCharType="end"/>
        </w:r>
      </w:hyperlink>
    </w:p>
    <w:p>
      <w:pPr>
        <w:pStyle w:val="TOC2"/>
        <w:tabs>
          <w:tab w:val="right" w:leader="dot" w:pos="8306"/>
        </w:tabs>
      </w:pPr>
      <w:hyperlink w:anchor="_Toc31090" w:history="1">
        <w:r>
          <w:rPr>
            <w:rFonts w:ascii="仿宋" w:eastAsia="仿宋" w:hAnsi="仿宋" w:cs="仿宋" w:hint="eastAsia"/>
            <w:lang w:eastAsia="zh-CN"/>
          </w:rPr>
          <w:t>(二)、资金筹措</w:t>
        </w:r>
        <w:r>
          <w:tab/>
        </w:r>
        <w:r>
          <w:fldChar w:fldCharType="begin"/>
        </w:r>
        <w:r>
          <w:instrText xml:space="preserve"> PAGEREF _Toc31090 \h </w:instrText>
        </w:r>
        <w:r>
          <w:fldChar w:fldCharType="separate"/>
        </w:r>
        <w:r>
          <w:t>18</w:t>
        </w:r>
        <w:r>
          <w:fldChar w:fldCharType="end"/>
        </w:r>
      </w:hyperlink>
    </w:p>
    <w:p>
      <w:pPr>
        <w:pStyle w:val="TOC1"/>
        <w:tabs>
          <w:tab w:val="right" w:leader="dot" w:pos="8306"/>
        </w:tabs>
      </w:pPr>
      <w:hyperlink w:anchor="_Toc31858" w:history="1">
        <w:r>
          <w:rPr>
            <w:rFonts w:ascii="仿宋" w:eastAsia="仿宋" w:hAnsi="仿宋" w:cs="仿宋" w:hint="eastAsia"/>
            <w:lang w:eastAsia="zh-CN"/>
          </w:rPr>
          <w:t>八、工程造价项目技术管理</w:t>
        </w:r>
        <w:r>
          <w:tab/>
        </w:r>
        <w:r>
          <w:fldChar w:fldCharType="begin"/>
        </w:r>
        <w:r>
          <w:instrText xml:space="preserve"> PAGEREF _Toc31858 \h </w:instrText>
        </w:r>
        <w:r>
          <w:fldChar w:fldCharType="separate"/>
        </w:r>
        <w:r>
          <w:t>19</w:t>
        </w:r>
        <w:r>
          <w:fldChar w:fldCharType="end"/>
        </w:r>
      </w:hyperlink>
    </w:p>
    <w:p>
      <w:pPr>
        <w:pStyle w:val="TOC2"/>
        <w:tabs>
          <w:tab w:val="right" w:leader="dot" w:pos="8306"/>
        </w:tabs>
      </w:pPr>
      <w:hyperlink w:anchor="_Toc21238" w:history="1">
        <w:r>
          <w:rPr>
            <w:rFonts w:ascii="仿宋" w:eastAsia="仿宋" w:hAnsi="仿宋" w:cs="仿宋" w:hint="eastAsia"/>
            <w:lang w:eastAsia="zh-CN"/>
          </w:rPr>
          <w:t>(一)、技术方案选用方向</w:t>
        </w:r>
        <w:r>
          <w:tab/>
        </w:r>
        <w:r>
          <w:fldChar w:fldCharType="begin"/>
        </w:r>
        <w:r>
          <w:instrText xml:space="preserve"> PAGEREF _Toc21238 \h </w:instrText>
        </w:r>
        <w:r>
          <w:fldChar w:fldCharType="separate"/>
        </w:r>
        <w:r>
          <w:t>19</w:t>
        </w:r>
        <w:r>
          <w:fldChar w:fldCharType="end"/>
        </w:r>
      </w:hyperlink>
    </w:p>
    <w:p>
      <w:pPr>
        <w:pStyle w:val="TOC2"/>
        <w:tabs>
          <w:tab w:val="right" w:leader="dot" w:pos="8306"/>
        </w:tabs>
      </w:pPr>
      <w:hyperlink w:anchor="_Toc3217" w:history="1">
        <w:r>
          <w:rPr>
            <w:rFonts w:ascii="仿宋" w:eastAsia="仿宋" w:hAnsi="仿宋" w:cs="仿宋" w:hint="eastAsia"/>
            <w:lang w:eastAsia="zh-CN"/>
          </w:rPr>
          <w:t>(二)、工艺技术方案选用原则</w:t>
        </w:r>
        <w:r>
          <w:tab/>
        </w:r>
        <w:r>
          <w:fldChar w:fldCharType="begin"/>
        </w:r>
        <w:r>
          <w:instrText xml:space="preserve"> PAGEREF _Toc3217 \h </w:instrText>
        </w:r>
        <w:r>
          <w:fldChar w:fldCharType="separate"/>
        </w:r>
        <w:r>
          <w:t>21</w:t>
        </w:r>
        <w:r>
          <w:fldChar w:fldCharType="end"/>
        </w:r>
      </w:hyperlink>
    </w:p>
    <w:p>
      <w:pPr>
        <w:pStyle w:val="TOC2"/>
        <w:tabs>
          <w:tab w:val="right" w:leader="dot" w:pos="8306"/>
        </w:tabs>
      </w:pPr>
      <w:hyperlink w:anchor="_Toc21820" w:history="1">
        <w:r>
          <w:rPr>
            <w:rFonts w:ascii="仿宋" w:eastAsia="仿宋" w:hAnsi="仿宋" w:cs="仿宋" w:hint="eastAsia"/>
            <w:lang w:eastAsia="zh-CN"/>
          </w:rPr>
          <w:t>(三)、工艺技术方案要求</w:t>
        </w:r>
        <w:r>
          <w:tab/>
        </w:r>
        <w:r>
          <w:fldChar w:fldCharType="begin"/>
        </w:r>
        <w:r>
          <w:instrText xml:space="preserve"> PAGEREF _Toc21820 \h </w:instrText>
        </w:r>
        <w:r>
          <w:fldChar w:fldCharType="separate"/>
        </w:r>
        <w:r>
          <w:t>23</w:t>
        </w:r>
        <w:r>
          <w:fldChar w:fldCharType="end"/>
        </w:r>
      </w:hyperlink>
    </w:p>
    <w:p>
      <w:pPr>
        <w:pStyle w:val="TOC1"/>
        <w:tabs>
          <w:tab w:val="right" w:leader="dot" w:pos="8306"/>
        </w:tabs>
      </w:pPr>
      <w:hyperlink w:anchor="_Toc21494" w:history="1">
        <w:r>
          <w:rPr>
            <w:rFonts w:ascii="仿宋" w:eastAsia="仿宋" w:hAnsi="仿宋" w:cs="仿宋" w:hint="eastAsia"/>
            <w:lang w:eastAsia="zh-CN"/>
          </w:rPr>
          <w:t>九、工程造价项目环境影响分析</w:t>
        </w:r>
        <w:r>
          <w:tab/>
        </w:r>
        <w:r>
          <w:fldChar w:fldCharType="begin"/>
        </w:r>
        <w:r>
          <w:instrText xml:space="preserve"> PAGEREF _Toc21494 \h </w:instrText>
        </w:r>
        <w:r>
          <w:fldChar w:fldCharType="separate"/>
        </w:r>
        <w:r>
          <w:t>25</w:t>
        </w:r>
        <w:r>
          <w:fldChar w:fldCharType="end"/>
        </w:r>
      </w:hyperlink>
    </w:p>
    <w:p>
      <w:pPr>
        <w:pStyle w:val="TOC2"/>
        <w:tabs>
          <w:tab w:val="right" w:leader="dot" w:pos="8306"/>
        </w:tabs>
      </w:pPr>
      <w:hyperlink w:anchor="_Toc25097" w:history="1">
        <w:r>
          <w:rPr>
            <w:rFonts w:ascii="仿宋" w:eastAsia="仿宋" w:hAnsi="仿宋" w:cs="仿宋" w:hint="eastAsia"/>
            <w:lang w:eastAsia="zh-CN"/>
          </w:rPr>
          <w:t>(一)、建设区域环境质量现状</w:t>
        </w:r>
        <w:r>
          <w:tab/>
        </w:r>
        <w:r>
          <w:fldChar w:fldCharType="begin"/>
        </w:r>
        <w:r>
          <w:instrText xml:space="preserve"> PAGEREF _Toc25097 \h </w:instrText>
        </w:r>
        <w:r>
          <w:fldChar w:fldCharType="separate"/>
        </w:r>
        <w:r>
          <w:t>25</w:t>
        </w:r>
        <w:r>
          <w:fldChar w:fldCharType="end"/>
        </w:r>
      </w:hyperlink>
    </w:p>
    <w:p>
      <w:pPr>
        <w:pStyle w:val="TOC2"/>
        <w:tabs>
          <w:tab w:val="right" w:leader="dot" w:pos="8306"/>
        </w:tabs>
      </w:pPr>
      <w:hyperlink w:anchor="_Toc7101" w:history="1">
        <w:r>
          <w:rPr>
            <w:rFonts w:ascii="仿宋" w:eastAsia="仿宋" w:hAnsi="仿宋" w:cs="仿宋" w:hint="eastAsia"/>
            <w:lang w:eastAsia="zh-CN"/>
          </w:rPr>
          <w:t>(二)、建设期环境保护</w:t>
        </w:r>
        <w:r>
          <w:tab/>
        </w:r>
        <w:r>
          <w:fldChar w:fldCharType="begin"/>
        </w:r>
        <w:r>
          <w:instrText xml:space="preserve"> PAGEREF _Toc7101 \h </w:instrText>
        </w:r>
        <w:r>
          <w:fldChar w:fldCharType="separate"/>
        </w:r>
        <w:r>
          <w:t>26</w:t>
        </w:r>
        <w:r>
          <w:fldChar w:fldCharType="end"/>
        </w:r>
      </w:hyperlink>
    </w:p>
    <w:p>
      <w:pPr>
        <w:pStyle w:val="TOC2"/>
        <w:tabs>
          <w:tab w:val="right" w:leader="dot" w:pos="8306"/>
        </w:tabs>
      </w:pPr>
      <w:hyperlink w:anchor="_Toc31434" w:history="1">
        <w:r>
          <w:rPr>
            <w:rFonts w:ascii="仿宋" w:eastAsia="仿宋" w:hAnsi="仿宋" w:cs="仿宋" w:hint="eastAsia"/>
            <w:lang w:eastAsia="zh-CN"/>
          </w:rPr>
          <w:t>(三)、运营期环境保护</w:t>
        </w:r>
        <w:r>
          <w:tab/>
        </w:r>
        <w:r>
          <w:fldChar w:fldCharType="begin"/>
        </w:r>
        <w:r>
          <w:instrText xml:space="preserve"> PAGEREF _Toc31434 \h </w:instrText>
        </w:r>
        <w:r>
          <w:fldChar w:fldCharType="separate"/>
        </w:r>
        <w:r>
          <w:t>28</w:t>
        </w:r>
        <w:r>
          <w:fldChar w:fldCharType="end"/>
        </w:r>
      </w:hyperlink>
    </w:p>
    <w:p>
      <w:pPr>
        <w:pStyle w:val="TOC2"/>
        <w:tabs>
          <w:tab w:val="right" w:leader="dot" w:pos="8306"/>
        </w:tabs>
      </w:pPr>
      <w:hyperlink w:anchor="_Toc20824" w:history="1">
        <w:r>
          <w:rPr>
            <w:rFonts w:ascii="仿宋" w:eastAsia="仿宋" w:hAnsi="仿宋" w:cs="仿宋" w:hint="eastAsia"/>
            <w:lang w:eastAsia="zh-CN"/>
          </w:rPr>
          <w:t>(四)、工程造价项目建设对区域经济的影响</w:t>
        </w:r>
        <w:r>
          <w:tab/>
        </w:r>
        <w:r>
          <w:fldChar w:fldCharType="begin"/>
        </w:r>
        <w:r>
          <w:instrText xml:space="preserve"> PAGEREF _Toc20824 \h </w:instrText>
        </w:r>
        <w:r>
          <w:fldChar w:fldCharType="separate"/>
        </w:r>
        <w:r>
          <w:t>29</w:t>
        </w:r>
        <w:r>
          <w:fldChar w:fldCharType="end"/>
        </w:r>
      </w:hyperlink>
    </w:p>
    <w:p>
      <w:pPr>
        <w:pStyle w:val="TOC2"/>
        <w:tabs>
          <w:tab w:val="right" w:leader="dot" w:pos="8306"/>
        </w:tabs>
      </w:pPr>
      <w:hyperlink w:anchor="_Toc27130" w:history="1">
        <w:r>
          <w:rPr>
            <w:rFonts w:ascii="仿宋" w:eastAsia="仿宋" w:hAnsi="仿宋" w:cs="仿宋" w:hint="eastAsia"/>
            <w:lang w:eastAsia="zh-CN"/>
          </w:rPr>
          <w:t>(五)、废弃物处理</w:t>
        </w:r>
        <w:r>
          <w:tab/>
        </w:r>
        <w:r>
          <w:fldChar w:fldCharType="begin"/>
        </w:r>
        <w:r>
          <w:instrText xml:space="preserve"> PAGEREF _Toc27130 \h </w:instrText>
        </w:r>
        <w:r>
          <w:fldChar w:fldCharType="separate"/>
        </w:r>
        <w:r>
          <w:t>31</w:t>
        </w:r>
        <w:r>
          <w:fldChar w:fldCharType="end"/>
        </w:r>
      </w:hyperlink>
    </w:p>
    <w:p>
      <w:pPr>
        <w:pStyle w:val="TOC2"/>
        <w:tabs>
          <w:tab w:val="right" w:leader="dot" w:pos="8306"/>
        </w:tabs>
      </w:pPr>
      <w:hyperlink w:anchor="_Toc9443" w:history="1">
        <w:r>
          <w:rPr>
            <w:rFonts w:ascii="仿宋" w:eastAsia="仿宋" w:hAnsi="仿宋" w:cs="仿宋" w:hint="eastAsia"/>
            <w:lang w:eastAsia="zh-CN"/>
          </w:rPr>
          <w:t>(六)、特殊环境影响分析</w:t>
        </w:r>
        <w:r>
          <w:tab/>
        </w:r>
        <w:r>
          <w:fldChar w:fldCharType="begin"/>
        </w:r>
        <w:r>
          <w:instrText xml:space="preserve"> PAGEREF _Toc9443 \h </w:instrText>
        </w:r>
        <w:r>
          <w:fldChar w:fldCharType="separate"/>
        </w:r>
        <w:r>
          <w:t>32</w:t>
        </w:r>
        <w:r>
          <w:fldChar w:fldCharType="end"/>
        </w:r>
      </w:hyperlink>
    </w:p>
    <w:p>
      <w:pPr>
        <w:pStyle w:val="TOC2"/>
        <w:tabs>
          <w:tab w:val="right" w:leader="dot" w:pos="8306"/>
        </w:tabs>
      </w:pPr>
      <w:hyperlink w:anchor="_Toc6314" w:history="1">
        <w:r>
          <w:rPr>
            <w:rFonts w:ascii="仿宋" w:eastAsia="仿宋" w:hAnsi="仿宋" w:cs="仿宋" w:hint="eastAsia"/>
            <w:lang w:eastAsia="zh-CN"/>
          </w:rPr>
          <w:t>(七)、清洁生产</w:t>
        </w:r>
        <w:r>
          <w:tab/>
        </w:r>
        <w:r>
          <w:fldChar w:fldCharType="begin"/>
        </w:r>
        <w:r>
          <w:instrText xml:space="preserve"> PAGEREF _Toc6314 \h </w:instrText>
        </w:r>
        <w:r>
          <w:fldChar w:fldCharType="separate"/>
        </w:r>
        <w:r>
          <w:t>33</w:t>
        </w:r>
        <w:r>
          <w:fldChar w:fldCharType="end"/>
        </w:r>
      </w:hyperlink>
    </w:p>
    <w:p>
      <w:pPr>
        <w:pStyle w:val="TOC2"/>
        <w:tabs>
          <w:tab w:val="right" w:leader="dot" w:pos="8306"/>
        </w:tabs>
      </w:pPr>
      <w:hyperlink w:anchor="_Toc30467" w:history="1">
        <w:r>
          <w:rPr>
            <w:rFonts w:ascii="仿宋" w:eastAsia="仿宋" w:hAnsi="仿宋" w:cs="仿宋" w:hint="eastAsia"/>
            <w:lang w:eastAsia="zh-CN"/>
          </w:rPr>
          <w:t>(八)、环境保护综合评价</w:t>
        </w:r>
        <w:r>
          <w:tab/>
        </w:r>
        <w:r>
          <w:fldChar w:fldCharType="begin"/>
        </w:r>
        <w:r>
          <w:instrText xml:space="preserve"> PAGEREF _Toc30467 \h </w:instrText>
        </w:r>
        <w:r>
          <w:fldChar w:fldCharType="separate"/>
        </w:r>
        <w:r>
          <w:t>34</w:t>
        </w:r>
        <w:r>
          <w:fldChar w:fldCharType="end"/>
        </w:r>
      </w:hyperlink>
    </w:p>
    <w:p>
      <w:pPr>
        <w:pStyle w:val="TOC1"/>
        <w:tabs>
          <w:tab w:val="right" w:leader="dot" w:pos="8306"/>
        </w:tabs>
      </w:pPr>
      <w:hyperlink w:anchor="_Toc31064" w:history="1">
        <w:r>
          <w:rPr>
            <w:rFonts w:ascii="仿宋" w:eastAsia="仿宋" w:hAnsi="仿宋" w:cs="仿宋" w:hint="eastAsia"/>
            <w:lang w:eastAsia="zh-CN"/>
          </w:rPr>
          <w:t>十、工程造价项目人力资源培养与发展</w:t>
        </w:r>
        <w:r>
          <w:tab/>
        </w:r>
        <w:r>
          <w:fldChar w:fldCharType="begin"/>
        </w:r>
        <w:r>
          <w:instrText xml:space="preserve"> PAGEREF _Toc31064 \h </w:instrText>
        </w:r>
        <w:r>
          <w:fldChar w:fldCharType="separate"/>
        </w:r>
        <w:r>
          <w:t>36</w:t>
        </w:r>
        <w:r>
          <w:fldChar w:fldCharType="end"/>
        </w:r>
      </w:hyperlink>
    </w:p>
    <w:p>
      <w:pPr>
        <w:pStyle w:val="TOC2"/>
        <w:tabs>
          <w:tab w:val="right" w:leader="dot" w:pos="8306"/>
        </w:tabs>
      </w:pPr>
      <w:hyperlink w:anchor="_Toc31464" w:history="1">
        <w:r>
          <w:rPr>
            <w:rFonts w:ascii="仿宋" w:eastAsia="仿宋" w:hAnsi="仿宋" w:cs="仿宋" w:hint="eastAsia"/>
            <w:lang w:eastAsia="zh-CN"/>
          </w:rPr>
          <w:t>(一)、人才需求与规划</w:t>
        </w:r>
        <w:r>
          <w:tab/>
        </w:r>
        <w:r>
          <w:fldChar w:fldCharType="begin"/>
        </w:r>
        <w:r>
          <w:instrText xml:space="preserve"> PAGEREF _Toc31464 \h </w:instrText>
        </w:r>
        <w:r>
          <w:fldChar w:fldCharType="separate"/>
        </w:r>
        <w:r>
          <w:t>36</w:t>
        </w:r>
        <w:r>
          <w:fldChar w:fldCharType="end"/>
        </w:r>
      </w:hyperlink>
    </w:p>
    <w:p>
      <w:pPr>
        <w:pStyle w:val="TOC2"/>
        <w:tabs>
          <w:tab w:val="right" w:leader="dot" w:pos="8306"/>
        </w:tabs>
      </w:pPr>
      <w:hyperlink w:anchor="_Toc31357" w:history="1">
        <w:r>
          <w:rPr>
            <w:rFonts w:ascii="仿宋" w:eastAsia="仿宋" w:hAnsi="仿宋" w:cs="仿宋" w:hint="eastAsia"/>
            <w:lang w:eastAsia="zh-CN"/>
          </w:rPr>
          <w:t>(二)、培训与发展计划</w:t>
        </w:r>
        <w:r>
          <w:tab/>
        </w:r>
        <w:r>
          <w:fldChar w:fldCharType="begin"/>
        </w:r>
        <w:r>
          <w:instrText xml:space="preserve"> PAGEREF _Toc31357 \h </w:instrText>
        </w:r>
        <w:r>
          <w:fldChar w:fldCharType="separate"/>
        </w:r>
        <w:r>
          <w:t>36</w:t>
        </w:r>
        <w:r>
          <w:fldChar w:fldCharType="end"/>
        </w:r>
      </w:hyperlink>
    </w:p>
    <w:p>
      <w:pPr>
        <w:pStyle w:val="TOC1"/>
        <w:tabs>
          <w:tab w:val="right" w:leader="dot" w:pos="8306"/>
        </w:tabs>
      </w:pPr>
      <w:hyperlink w:anchor="_Toc21796" w:history="1">
        <w:r>
          <w:rPr>
            <w:rFonts w:ascii="仿宋" w:eastAsia="仿宋" w:hAnsi="仿宋" w:cs="仿宋" w:hint="eastAsia"/>
            <w:lang w:eastAsia="zh-CN"/>
          </w:rPr>
          <w:t>十一、工程造价项目社会影响</w:t>
        </w:r>
        <w:r>
          <w:tab/>
        </w:r>
        <w:r>
          <w:fldChar w:fldCharType="begin"/>
        </w:r>
        <w:r>
          <w:instrText xml:space="preserve"> PAGEREF _Toc21796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32" w:history="1">
        <w:r>
          <w:rPr>
            <w:rFonts w:ascii="仿宋" w:eastAsia="仿宋" w:hAnsi="仿宋" w:cs="仿宋" w:hint="eastAsia"/>
            <w:lang w:eastAsia="zh-CN"/>
          </w:rPr>
          <w:t>(一)、社会责任与义务</w:t>
        </w:r>
        <w:r>
          <w:tab/>
        </w:r>
        <w:r>
          <w:fldChar w:fldCharType="begin"/>
        </w:r>
        <w:r>
          <w:instrText xml:space="preserve"> PAGEREF _Toc18032 \h </w:instrText>
        </w:r>
        <w:r>
          <w:fldChar w:fldCharType="separate"/>
        </w:r>
        <w:r>
          <w:t>37</w:t>
        </w:r>
        <w:r>
          <w:fldChar w:fldCharType="end"/>
        </w:r>
      </w:hyperlink>
    </w:p>
    <w:p>
      <w:pPr>
        <w:pStyle w:val="TOC2"/>
        <w:tabs>
          <w:tab w:val="right" w:leader="dot" w:pos="8306"/>
        </w:tabs>
      </w:pPr>
      <w:hyperlink w:anchor="_Toc1652" w:history="1">
        <w:r>
          <w:rPr>
            <w:rFonts w:ascii="仿宋" w:eastAsia="仿宋" w:hAnsi="仿宋" w:cs="仿宋" w:hint="eastAsia"/>
            <w:lang w:eastAsia="zh-CN"/>
          </w:rPr>
          <w:t>(二)、社会参与与沟通</w:t>
        </w:r>
        <w:r>
          <w:tab/>
        </w:r>
        <w:r>
          <w:fldChar w:fldCharType="begin"/>
        </w:r>
        <w:r>
          <w:instrText xml:space="preserve"> PAGEREF _Toc1652 \h </w:instrText>
        </w:r>
        <w:r>
          <w:fldChar w:fldCharType="separate"/>
        </w:r>
        <w:r>
          <w:t>37</w:t>
        </w:r>
        <w:r>
          <w:fldChar w:fldCharType="end"/>
        </w:r>
      </w:hyperlink>
    </w:p>
    <w:p>
      <w:pPr>
        <w:pStyle w:val="TOC1"/>
        <w:tabs>
          <w:tab w:val="right" w:leader="dot" w:pos="8306"/>
        </w:tabs>
      </w:pPr>
      <w:hyperlink w:anchor="_Toc924" w:history="1">
        <w:r>
          <w:rPr>
            <w:rFonts w:ascii="仿宋" w:eastAsia="仿宋" w:hAnsi="仿宋" w:cs="仿宋" w:hint="eastAsia"/>
            <w:lang w:eastAsia="zh-CN"/>
          </w:rPr>
          <w:t>十二、工程造价项目人力资源管理</w:t>
        </w:r>
        <w:r>
          <w:tab/>
        </w:r>
        <w:r>
          <w:fldChar w:fldCharType="begin"/>
        </w:r>
        <w:r>
          <w:instrText xml:space="preserve"> PAGEREF _Toc924 \h </w:instrText>
        </w:r>
        <w:r>
          <w:fldChar w:fldCharType="separate"/>
        </w:r>
        <w:r>
          <w:t>38</w:t>
        </w:r>
        <w:r>
          <w:fldChar w:fldCharType="end"/>
        </w:r>
      </w:hyperlink>
    </w:p>
    <w:p>
      <w:pPr>
        <w:pStyle w:val="TOC2"/>
        <w:tabs>
          <w:tab w:val="right" w:leader="dot" w:pos="8306"/>
        </w:tabs>
      </w:pPr>
      <w:hyperlink w:anchor="_Toc10681" w:history="1">
        <w:r>
          <w:rPr>
            <w:rFonts w:ascii="仿宋" w:eastAsia="仿宋" w:hAnsi="仿宋" w:cs="仿宋" w:hint="eastAsia"/>
            <w:lang w:eastAsia="zh-CN"/>
          </w:rPr>
          <w:t>(一)、建立健全的预算管理制度</w:t>
        </w:r>
        <w:r>
          <w:tab/>
        </w:r>
        <w:r>
          <w:fldChar w:fldCharType="begin"/>
        </w:r>
        <w:r>
          <w:instrText xml:space="preserve"> PAGEREF _Toc10681 \h </w:instrText>
        </w:r>
        <w:r>
          <w:fldChar w:fldCharType="separate"/>
        </w:r>
        <w:r>
          <w:t>38</w:t>
        </w:r>
        <w:r>
          <w:fldChar w:fldCharType="end"/>
        </w:r>
      </w:hyperlink>
    </w:p>
    <w:p>
      <w:pPr>
        <w:pStyle w:val="TOC2"/>
        <w:tabs>
          <w:tab w:val="right" w:leader="dot" w:pos="8306"/>
        </w:tabs>
      </w:pPr>
      <w:hyperlink w:anchor="_Toc7955" w:history="1">
        <w:r>
          <w:rPr>
            <w:rFonts w:ascii="仿宋" w:eastAsia="仿宋" w:hAnsi="仿宋" w:cs="仿宋" w:hint="eastAsia"/>
            <w:lang w:eastAsia="zh-CN"/>
          </w:rPr>
          <w:t>(二)、加强资金流动监控</w:t>
        </w:r>
        <w:r>
          <w:tab/>
        </w:r>
        <w:r>
          <w:fldChar w:fldCharType="begin"/>
        </w:r>
        <w:r>
          <w:instrText xml:space="preserve"> PAGEREF _Toc7955 \h </w:instrText>
        </w:r>
        <w:r>
          <w:fldChar w:fldCharType="separate"/>
        </w:r>
        <w:r>
          <w:t>40</w:t>
        </w:r>
        <w:r>
          <w:fldChar w:fldCharType="end"/>
        </w:r>
      </w:hyperlink>
    </w:p>
    <w:p>
      <w:pPr>
        <w:pStyle w:val="TOC2"/>
        <w:tabs>
          <w:tab w:val="right" w:leader="dot" w:pos="8306"/>
        </w:tabs>
      </w:pPr>
      <w:hyperlink w:anchor="_Toc1700" w:history="1">
        <w:r>
          <w:rPr>
            <w:rFonts w:ascii="仿宋" w:eastAsia="仿宋" w:hAnsi="仿宋" w:cs="仿宋" w:hint="eastAsia"/>
            <w:lang w:eastAsia="zh-CN"/>
          </w:rPr>
          <w:t>(三)、制定完善的风险控制机制</w:t>
        </w:r>
        <w:r>
          <w:tab/>
        </w:r>
        <w:r>
          <w:fldChar w:fldCharType="begin"/>
        </w:r>
        <w:r>
          <w:instrText xml:space="preserve"> PAGEREF _Toc1700 \h </w:instrText>
        </w:r>
        <w:r>
          <w:fldChar w:fldCharType="separate"/>
        </w:r>
        <w:r>
          <w:t>41</w:t>
        </w:r>
        <w:r>
          <w:fldChar w:fldCharType="end"/>
        </w:r>
      </w:hyperlink>
    </w:p>
    <w:p>
      <w:pPr>
        <w:pStyle w:val="TOC2"/>
        <w:tabs>
          <w:tab w:val="right" w:leader="dot" w:pos="8306"/>
        </w:tabs>
      </w:pPr>
      <w:hyperlink w:anchor="_Toc15618" w:history="1">
        <w:r>
          <w:rPr>
            <w:rFonts w:ascii="仿宋" w:eastAsia="仿宋" w:hAnsi="仿宋" w:cs="仿宋" w:hint="eastAsia"/>
            <w:lang w:eastAsia="zh-CN"/>
          </w:rPr>
          <w:t>(四)、优化成本管理</w:t>
        </w:r>
        <w:r>
          <w:tab/>
        </w:r>
        <w:r>
          <w:fldChar w:fldCharType="begin"/>
        </w:r>
        <w:r>
          <w:instrText xml:space="preserve"> PAGEREF _Toc15618 \h </w:instrText>
        </w:r>
        <w:r>
          <w:fldChar w:fldCharType="separate"/>
        </w:r>
        <w:r>
          <w:t>42</w:t>
        </w:r>
        <w:r>
          <w:fldChar w:fldCharType="end"/>
        </w:r>
      </w:hyperlink>
    </w:p>
    <w:p>
      <w:pPr>
        <w:pStyle w:val="TOC1"/>
        <w:tabs>
          <w:tab w:val="right" w:leader="dot" w:pos="8306"/>
        </w:tabs>
      </w:pPr>
      <w:hyperlink w:anchor="_Toc18154" w:history="1">
        <w:r>
          <w:rPr>
            <w:rFonts w:ascii="仿宋" w:eastAsia="仿宋" w:hAnsi="仿宋" w:cs="仿宋" w:hint="eastAsia"/>
            <w:lang w:eastAsia="zh-CN"/>
          </w:rPr>
          <w:t>十三、供应链管理</w:t>
        </w:r>
        <w:r>
          <w:tab/>
        </w:r>
        <w:r>
          <w:fldChar w:fldCharType="begin"/>
        </w:r>
        <w:r>
          <w:instrText xml:space="preserve"> PAGEREF _Toc18154 \h </w:instrText>
        </w:r>
        <w:r>
          <w:fldChar w:fldCharType="separate"/>
        </w:r>
        <w:r>
          <w:t>44</w:t>
        </w:r>
        <w:r>
          <w:fldChar w:fldCharType="end"/>
        </w:r>
      </w:hyperlink>
    </w:p>
    <w:p>
      <w:pPr>
        <w:pStyle w:val="TOC2"/>
        <w:tabs>
          <w:tab w:val="right" w:leader="dot" w:pos="8306"/>
        </w:tabs>
      </w:pPr>
      <w:hyperlink w:anchor="_Toc1434" w:history="1">
        <w:r>
          <w:rPr>
            <w:rFonts w:ascii="仿宋" w:eastAsia="仿宋" w:hAnsi="仿宋" w:cs="仿宋" w:hint="eastAsia"/>
            <w:lang w:eastAsia="zh-CN"/>
          </w:rPr>
          <w:t>(一)、供应链战略规划</w:t>
        </w:r>
        <w:r>
          <w:tab/>
        </w:r>
        <w:r>
          <w:fldChar w:fldCharType="begin"/>
        </w:r>
        <w:r>
          <w:instrText xml:space="preserve"> PAGEREF _Toc1434 \h </w:instrText>
        </w:r>
        <w:r>
          <w:fldChar w:fldCharType="separate"/>
        </w:r>
        <w:r>
          <w:t>44</w:t>
        </w:r>
        <w:r>
          <w:fldChar w:fldCharType="end"/>
        </w:r>
      </w:hyperlink>
    </w:p>
    <w:p>
      <w:pPr>
        <w:pStyle w:val="TOC2"/>
        <w:tabs>
          <w:tab w:val="right" w:leader="dot" w:pos="8306"/>
        </w:tabs>
      </w:pPr>
      <w:hyperlink w:anchor="_Toc18943" w:history="1">
        <w:r>
          <w:rPr>
            <w:rFonts w:ascii="仿宋" w:eastAsia="仿宋" w:hAnsi="仿宋" w:cs="仿宋" w:hint="eastAsia"/>
            <w:lang w:eastAsia="zh-CN"/>
          </w:rPr>
          <w:t>(二)、供应商选择与合作</w:t>
        </w:r>
        <w:r>
          <w:tab/>
        </w:r>
        <w:r>
          <w:fldChar w:fldCharType="begin"/>
        </w:r>
        <w:r>
          <w:instrText xml:space="preserve"> PAGEREF _Toc18943 \h </w:instrText>
        </w:r>
        <w:r>
          <w:fldChar w:fldCharType="separate"/>
        </w:r>
        <w:r>
          <w:t>45</w:t>
        </w:r>
        <w:r>
          <w:fldChar w:fldCharType="end"/>
        </w:r>
      </w:hyperlink>
    </w:p>
    <w:p>
      <w:pPr>
        <w:pStyle w:val="TOC2"/>
        <w:tabs>
          <w:tab w:val="right" w:leader="dot" w:pos="8306"/>
        </w:tabs>
      </w:pPr>
      <w:hyperlink w:anchor="_Toc31334" w:history="1">
        <w:r>
          <w:rPr>
            <w:rFonts w:ascii="仿宋" w:eastAsia="仿宋" w:hAnsi="仿宋" w:cs="仿宋" w:hint="eastAsia"/>
            <w:lang w:eastAsia="zh-CN"/>
          </w:rPr>
          <w:t>(三)、物流与库存管理</w:t>
        </w:r>
        <w:r>
          <w:tab/>
        </w:r>
        <w:r>
          <w:fldChar w:fldCharType="begin"/>
        </w:r>
        <w:r>
          <w:instrText xml:space="preserve"> PAGEREF _Toc31334 \h </w:instrText>
        </w:r>
        <w:r>
          <w:fldChar w:fldCharType="separate"/>
        </w:r>
        <w:r>
          <w:t>46</w:t>
        </w:r>
        <w:r>
          <w:fldChar w:fldCharType="end"/>
        </w:r>
      </w:hyperlink>
    </w:p>
    <w:p>
      <w:pPr>
        <w:pStyle w:val="TOC1"/>
        <w:tabs>
          <w:tab w:val="right" w:leader="dot" w:pos="8306"/>
        </w:tabs>
      </w:pPr>
      <w:hyperlink w:anchor="_Toc13213" w:history="1">
        <w:r>
          <w:rPr>
            <w:rFonts w:ascii="仿宋" w:eastAsia="仿宋" w:hAnsi="仿宋" w:cs="仿宋" w:hint="eastAsia"/>
            <w:lang w:eastAsia="zh-CN"/>
          </w:rPr>
          <w:t>十四、风险识别与分类</w:t>
        </w:r>
        <w:r>
          <w:tab/>
        </w:r>
        <w:r>
          <w:fldChar w:fldCharType="begin"/>
        </w:r>
        <w:r>
          <w:instrText xml:space="preserve"> PAGEREF _Toc13213 \h </w:instrText>
        </w:r>
        <w:r>
          <w:fldChar w:fldCharType="separate"/>
        </w:r>
        <w:r>
          <w:t>48</w:t>
        </w:r>
        <w:r>
          <w:fldChar w:fldCharType="end"/>
        </w:r>
      </w:hyperlink>
    </w:p>
    <w:p>
      <w:pPr>
        <w:pStyle w:val="TOC2"/>
        <w:tabs>
          <w:tab w:val="right" w:leader="dot" w:pos="8306"/>
        </w:tabs>
      </w:pPr>
      <w:hyperlink w:anchor="_Toc7974" w:history="1">
        <w:r>
          <w:rPr>
            <w:rFonts w:ascii="仿宋" w:eastAsia="仿宋" w:hAnsi="仿宋" w:cs="仿宋" w:hint="eastAsia"/>
            <w:lang w:eastAsia="zh-CN"/>
          </w:rPr>
          <w:t>(一)、风险识别</w:t>
        </w:r>
        <w:r>
          <w:tab/>
        </w:r>
        <w:r>
          <w:fldChar w:fldCharType="begin"/>
        </w:r>
        <w:r>
          <w:instrText xml:space="preserve"> PAGEREF _Toc7974 \h </w:instrText>
        </w:r>
        <w:r>
          <w:fldChar w:fldCharType="separate"/>
        </w:r>
        <w:r>
          <w:t>48</w:t>
        </w:r>
        <w:r>
          <w:fldChar w:fldCharType="end"/>
        </w:r>
      </w:hyperlink>
    </w:p>
    <w:p>
      <w:pPr>
        <w:pStyle w:val="TOC2"/>
        <w:tabs>
          <w:tab w:val="right" w:leader="dot" w:pos="8306"/>
        </w:tabs>
      </w:pPr>
      <w:hyperlink w:anchor="_Toc29612" w:history="1">
        <w:r>
          <w:rPr>
            <w:rFonts w:ascii="仿宋" w:eastAsia="仿宋" w:hAnsi="仿宋" w:cs="仿宋" w:hint="eastAsia"/>
            <w:lang w:eastAsia="zh-CN"/>
          </w:rPr>
          <w:t>(二)、风险分类</w:t>
        </w:r>
        <w:r>
          <w:tab/>
        </w:r>
        <w:r>
          <w:fldChar w:fldCharType="begin"/>
        </w:r>
        <w:r>
          <w:instrText xml:space="preserve"> PAGEREF _Toc29612 \h </w:instrText>
        </w:r>
        <w:r>
          <w:fldChar w:fldCharType="separate"/>
        </w:r>
        <w:r>
          <w:t>49</w:t>
        </w:r>
        <w:r>
          <w:fldChar w:fldCharType="end"/>
        </w:r>
      </w:hyperlink>
    </w:p>
    <w:p>
      <w:pPr>
        <w:pStyle w:val="TOC1"/>
        <w:tabs>
          <w:tab w:val="right" w:leader="dot" w:pos="8306"/>
        </w:tabs>
      </w:pPr>
      <w:hyperlink w:anchor="_Toc23207" w:history="1">
        <w:r>
          <w:rPr>
            <w:rFonts w:ascii="仿宋" w:eastAsia="仿宋" w:hAnsi="仿宋" w:cs="仿宋" w:hint="eastAsia"/>
            <w:lang w:eastAsia="zh-CN"/>
          </w:rPr>
          <w:t>十五、工程造价项目实施保障措施</w:t>
        </w:r>
        <w:r>
          <w:tab/>
        </w:r>
        <w:r>
          <w:fldChar w:fldCharType="begin"/>
        </w:r>
        <w:r>
          <w:instrText xml:space="preserve"> PAGEREF _Toc23207 \h </w:instrText>
        </w:r>
        <w:r>
          <w:fldChar w:fldCharType="separate"/>
        </w:r>
        <w:r>
          <w:t>51</w:t>
        </w:r>
        <w:r>
          <w:fldChar w:fldCharType="end"/>
        </w:r>
      </w:hyperlink>
    </w:p>
    <w:p>
      <w:pPr>
        <w:pStyle w:val="TOC2"/>
        <w:tabs>
          <w:tab w:val="right" w:leader="dot" w:pos="8306"/>
        </w:tabs>
      </w:pPr>
      <w:hyperlink w:anchor="_Toc14917" w:history="1">
        <w:r>
          <w:rPr>
            <w:rFonts w:ascii="仿宋" w:eastAsia="仿宋" w:hAnsi="仿宋" w:cs="仿宋" w:hint="eastAsia"/>
            <w:lang w:eastAsia="zh-CN"/>
          </w:rPr>
          <w:t>(一)、工程造价项目实施保障机制</w:t>
        </w:r>
        <w:r>
          <w:tab/>
        </w:r>
        <w:r>
          <w:fldChar w:fldCharType="begin"/>
        </w:r>
        <w:r>
          <w:instrText xml:space="preserve"> PAGEREF _Toc14917 \h </w:instrText>
        </w:r>
        <w:r>
          <w:fldChar w:fldCharType="separate"/>
        </w:r>
        <w:r>
          <w:t>51</w:t>
        </w:r>
        <w:r>
          <w:fldChar w:fldCharType="end"/>
        </w:r>
      </w:hyperlink>
    </w:p>
    <w:p>
      <w:pPr>
        <w:pStyle w:val="TOC2"/>
        <w:tabs>
          <w:tab w:val="right" w:leader="dot" w:pos="8306"/>
        </w:tabs>
      </w:pPr>
      <w:hyperlink w:anchor="_Toc22317" w:history="1">
        <w:r>
          <w:rPr>
            <w:rFonts w:ascii="仿宋" w:eastAsia="仿宋" w:hAnsi="仿宋" w:cs="仿宋" w:hint="eastAsia"/>
            <w:lang w:eastAsia="zh-CN"/>
          </w:rPr>
          <w:t>(二)、工程造价项目法律合规要求</w:t>
        </w:r>
        <w:r>
          <w:tab/>
        </w:r>
        <w:r>
          <w:fldChar w:fldCharType="begin"/>
        </w:r>
        <w:r>
          <w:instrText xml:space="preserve"> PAGEREF _Toc22317 \h </w:instrText>
        </w:r>
        <w:r>
          <w:fldChar w:fldCharType="separate"/>
        </w:r>
        <w:r>
          <w:t>54</w:t>
        </w:r>
        <w:r>
          <w:fldChar w:fldCharType="end"/>
        </w:r>
      </w:hyperlink>
    </w:p>
    <w:p>
      <w:pPr>
        <w:pStyle w:val="TOC2"/>
        <w:tabs>
          <w:tab w:val="right" w:leader="dot" w:pos="8306"/>
        </w:tabs>
      </w:pPr>
      <w:hyperlink w:anchor="_Toc8418" w:history="1">
        <w:r>
          <w:rPr>
            <w:rFonts w:ascii="仿宋" w:eastAsia="仿宋" w:hAnsi="仿宋" w:cs="仿宋" w:hint="eastAsia"/>
            <w:lang w:eastAsia="zh-CN"/>
          </w:rPr>
          <w:t>(三)、工程造价项目合同管理与法律事务</w:t>
        </w:r>
        <w:r>
          <w:tab/>
        </w:r>
        <w:r>
          <w:fldChar w:fldCharType="begin"/>
        </w:r>
        <w:r>
          <w:instrText xml:space="preserve"> PAGEREF _Toc8418 \h </w:instrText>
        </w:r>
        <w:r>
          <w:fldChar w:fldCharType="separate"/>
        </w:r>
        <w:r>
          <w:t>59</w:t>
        </w:r>
        <w:r>
          <w:fldChar w:fldCharType="end"/>
        </w:r>
      </w:hyperlink>
    </w:p>
    <w:p>
      <w:pPr>
        <w:pStyle w:val="TOC2"/>
        <w:tabs>
          <w:tab w:val="right" w:leader="dot" w:pos="8306"/>
        </w:tabs>
      </w:pPr>
      <w:hyperlink w:anchor="_Toc10093" w:history="1">
        <w:r>
          <w:rPr>
            <w:rFonts w:ascii="仿宋" w:eastAsia="仿宋" w:hAnsi="仿宋" w:cs="仿宋" w:hint="eastAsia"/>
            <w:lang w:eastAsia="zh-CN"/>
          </w:rPr>
          <w:t>(四)、工程造价项目知识产权保护策略</w:t>
        </w:r>
        <w:r>
          <w:tab/>
        </w:r>
        <w:r>
          <w:fldChar w:fldCharType="begin"/>
        </w:r>
        <w:r>
          <w:instrText xml:space="preserve"> PAGEREF _Toc10093 \h </w:instrText>
        </w:r>
        <w:r>
          <w:fldChar w:fldCharType="separate"/>
        </w:r>
        <w:r>
          <w:t>65</w:t>
        </w:r>
        <w:r>
          <w:fldChar w:fldCharType="end"/>
        </w:r>
      </w:hyperlink>
    </w:p>
    <w:p>
      <w:pPr>
        <w:pStyle w:val="TOC1"/>
        <w:tabs>
          <w:tab w:val="right" w:leader="dot" w:pos="8306"/>
        </w:tabs>
      </w:pPr>
      <w:hyperlink w:anchor="_Toc23034" w:history="1">
        <w:r>
          <w:rPr>
            <w:rFonts w:ascii="仿宋" w:eastAsia="仿宋" w:hAnsi="仿宋" w:cs="仿宋" w:hint="eastAsia"/>
            <w:lang w:eastAsia="zh-CN"/>
          </w:rPr>
          <w:t>十六、质量管理体系</w:t>
        </w:r>
        <w:r>
          <w:tab/>
        </w:r>
        <w:r>
          <w:fldChar w:fldCharType="begin"/>
        </w:r>
        <w:r>
          <w:instrText xml:space="preserve"> PAGEREF _Toc23034 \h </w:instrText>
        </w:r>
        <w:r>
          <w:fldChar w:fldCharType="separate"/>
        </w:r>
        <w:r>
          <w:t>67</w:t>
        </w:r>
        <w:r>
          <w:fldChar w:fldCharType="end"/>
        </w:r>
      </w:hyperlink>
    </w:p>
    <w:p>
      <w:pPr>
        <w:pStyle w:val="TOC2"/>
        <w:tabs>
          <w:tab w:val="right" w:leader="dot" w:pos="8306"/>
        </w:tabs>
      </w:pPr>
      <w:hyperlink w:anchor="_Toc23602" w:history="1">
        <w:r>
          <w:rPr>
            <w:rFonts w:ascii="仿宋" w:eastAsia="仿宋" w:hAnsi="仿宋" w:cs="仿宋" w:hint="eastAsia"/>
            <w:lang w:eastAsia="zh-CN"/>
          </w:rPr>
          <w:t>(一)、质量目标与方针</w:t>
        </w:r>
        <w:r>
          <w:tab/>
        </w:r>
        <w:r>
          <w:fldChar w:fldCharType="begin"/>
        </w:r>
        <w:r>
          <w:instrText xml:space="preserve"> PAGEREF _Toc23602 \h </w:instrText>
        </w:r>
        <w:r>
          <w:fldChar w:fldCharType="separate"/>
        </w:r>
        <w:r>
          <w:t>67</w:t>
        </w:r>
        <w:r>
          <w:fldChar w:fldCharType="end"/>
        </w:r>
      </w:hyperlink>
    </w:p>
    <w:p>
      <w:pPr>
        <w:pStyle w:val="TOC2"/>
        <w:tabs>
          <w:tab w:val="right" w:leader="dot" w:pos="8306"/>
        </w:tabs>
      </w:pPr>
      <w:hyperlink w:anchor="_Toc671" w:history="1">
        <w:r>
          <w:rPr>
            <w:rFonts w:ascii="仿宋" w:eastAsia="仿宋" w:hAnsi="仿宋" w:cs="仿宋" w:hint="eastAsia"/>
            <w:lang w:eastAsia="zh-CN"/>
          </w:rPr>
          <w:t>(二)、质量管理责任</w:t>
        </w:r>
        <w:r>
          <w:tab/>
        </w:r>
        <w:r>
          <w:fldChar w:fldCharType="begin"/>
        </w:r>
        <w:r>
          <w:instrText xml:space="preserve"> PAGEREF _Toc671 \h </w:instrText>
        </w:r>
        <w:r>
          <w:fldChar w:fldCharType="separate"/>
        </w:r>
        <w:r>
          <w:t>68</w:t>
        </w:r>
        <w:r>
          <w:fldChar w:fldCharType="end"/>
        </w:r>
      </w:hyperlink>
    </w:p>
    <w:p>
      <w:pPr>
        <w:pStyle w:val="TOC2"/>
        <w:tabs>
          <w:tab w:val="right" w:leader="dot" w:pos="8306"/>
        </w:tabs>
      </w:pPr>
      <w:hyperlink w:anchor="_Toc22542" w:history="1">
        <w:r>
          <w:rPr>
            <w:rFonts w:ascii="仿宋" w:eastAsia="仿宋" w:hAnsi="仿宋" w:cs="仿宋" w:hint="eastAsia"/>
            <w:lang w:eastAsia="zh-CN"/>
          </w:rPr>
          <w:t>(三)、质量管理体系文件</w:t>
        </w:r>
        <w:r>
          <w:tab/>
        </w:r>
        <w:r>
          <w:fldChar w:fldCharType="begin"/>
        </w:r>
        <w:r>
          <w:instrText xml:space="preserve"> PAGEREF _Toc22542 \h </w:instrText>
        </w:r>
        <w:r>
          <w:fldChar w:fldCharType="separate"/>
        </w:r>
        <w:r>
          <w:t>70</w:t>
        </w:r>
        <w:r>
          <w:fldChar w:fldCharType="end"/>
        </w:r>
      </w:hyperlink>
    </w:p>
    <w:p>
      <w:pPr>
        <w:pStyle w:val="TOC2"/>
        <w:tabs>
          <w:tab w:val="right" w:leader="dot" w:pos="8306"/>
        </w:tabs>
      </w:pPr>
      <w:hyperlink w:anchor="_Toc19919" w:history="1">
        <w:r>
          <w:rPr>
            <w:rFonts w:ascii="仿宋" w:eastAsia="仿宋" w:hAnsi="仿宋" w:cs="仿宋" w:hint="eastAsia"/>
            <w:lang w:eastAsia="zh-CN"/>
          </w:rPr>
          <w:t>(四)、质量培训与教育</w:t>
        </w:r>
        <w:r>
          <w:tab/>
        </w:r>
        <w:r>
          <w:fldChar w:fldCharType="begin"/>
        </w:r>
        <w:r>
          <w:instrText xml:space="preserve"> PAGEREF _Toc19919 \h </w:instrText>
        </w:r>
        <w:r>
          <w:fldChar w:fldCharType="separate"/>
        </w:r>
        <w:r>
          <w:t>72</w:t>
        </w:r>
        <w:r>
          <w:fldChar w:fldCharType="end"/>
        </w:r>
      </w:hyperlink>
    </w:p>
    <w:p>
      <w:pPr>
        <w:pStyle w:val="TOC2"/>
        <w:tabs>
          <w:tab w:val="right" w:leader="dot" w:pos="8306"/>
        </w:tabs>
      </w:pPr>
      <w:hyperlink w:anchor="_Toc22995" w:history="1">
        <w:r>
          <w:rPr>
            <w:rFonts w:ascii="仿宋" w:eastAsia="仿宋" w:hAnsi="仿宋" w:cs="仿宋" w:hint="eastAsia"/>
            <w:lang w:eastAsia="zh-CN"/>
          </w:rPr>
          <w:t>(五)、质量审核与评价</w:t>
        </w:r>
        <w:r>
          <w:tab/>
        </w:r>
        <w:r>
          <w:fldChar w:fldCharType="begin"/>
        </w:r>
        <w:r>
          <w:instrText xml:space="preserve"> PAGEREF _Toc22995 \h </w:instrText>
        </w:r>
        <w:r>
          <w:fldChar w:fldCharType="separate"/>
        </w:r>
        <w:r>
          <w:t>73</w:t>
        </w:r>
        <w:r>
          <w:fldChar w:fldCharType="end"/>
        </w:r>
      </w:hyperlink>
    </w:p>
    <w:p>
      <w:pPr>
        <w:pStyle w:val="TOC2"/>
        <w:tabs>
          <w:tab w:val="right" w:leader="dot" w:pos="8306"/>
        </w:tabs>
      </w:pPr>
      <w:hyperlink w:anchor="_Toc16285" w:history="1">
        <w:r>
          <w:rPr>
            <w:rFonts w:ascii="仿宋" w:eastAsia="仿宋" w:hAnsi="仿宋" w:cs="仿宋" w:hint="eastAsia"/>
            <w:lang w:eastAsia="zh-CN"/>
          </w:rPr>
          <w:t>(六)、不符合与纠正措施</w:t>
        </w:r>
        <w:r>
          <w:tab/>
        </w:r>
        <w:r>
          <w:fldChar w:fldCharType="begin"/>
        </w:r>
        <w:r>
          <w:instrText xml:space="preserve"> PAGEREF _Toc16285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503"/>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0968"/>
      <w:r>
        <w:rPr>
          <w:rFonts w:ascii="仿宋" w:eastAsia="仿宋" w:hAnsi="仿宋" w:cs="仿宋" w:hint="eastAsia"/>
          <w:lang w:eastAsia="zh-CN"/>
        </w:rPr>
        <w:t>(一)、工程造价行业分析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程造价行业一直以来都是市场的关注焦点。行业内的发展趋势、竞争态势以及潜在机会都对工程造价项目的推进产生深远的影响。通过深入研究行业的整体概貌，我们将更好地理解行业的核心特征，为工程造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造价行业，技术一直是推动创新和发展的关键因素。我们将对当前技术趋势进行详尽分析，包括但不限于人工智能、大数据应用、先进制造技术等。这有助于工程造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工程造价项目成功的基础。我们将对主要竞争对手进行深入研究，包括其市场份额、产品特点、市场定位等。通过全面了解竞争对手的优势和劣势，工程造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7542"/>
      <w:r>
        <w:rPr>
          <w:rFonts w:ascii="仿宋" w:eastAsia="仿宋" w:hAnsi="仿宋" w:cs="仿宋" w:hint="eastAsia"/>
          <w:sz w:val="28"/>
          <w:lang w:eastAsia="zh-CN"/>
        </w:rPr>
        <w:t>(二)、工程造价市场分析预测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通过对市场规模的深入调研，我们将预测工程造价市场未来的增长趋势。这包括市场的整体规模、各细分领域的发展趋势等。工程造价项目可以根据市场的扩张速度和潜在机会，制定更符合市场需求的发展策略。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工程造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工程造价项目实施过程中需要充分考虑的因素。我们将对市场风险进行全面评估，包括但不限于政策法规风险、市场竞争风险、技术变革风险等。通过对潜在风险的深入分析，工程造价项目可以制定相应的风险缓解策略，降低不确定性对工程造价项目的影响。</w:t>
      </w:r>
    </w:p>
    <w:p>
      <w:pPr>
        <w:pStyle w:val="Heading1"/>
        <w:ind w:firstLine="560" w:firstLineChars="200"/>
        <w:rPr>
          <w:rFonts w:ascii="仿宋" w:eastAsia="仿宋" w:hAnsi="仿宋" w:cs="仿宋" w:hint="eastAsia"/>
          <w:sz w:val="28"/>
          <w:lang w:eastAsia="zh-CN"/>
        </w:rPr>
      </w:pPr>
      <w:bookmarkStart w:id="5" w:name="_Toc31607"/>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9046"/>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工程造价项目的技术管理特点体现在其创新导向。通过引入最先进的技术趋势和解决方案，工程造价项目致力于提升科技含量、提高质量和效率水平。这意味着我们将采用最新的工具和方法，确保工程造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工程造价项目技术管理的显著特征。通过整合不同领域的技术资源，我们实现了跨学科的协同工作。这有助于优化技术架构，提高整体效能。此外，整合性策略还促进了不同技术团队之间的紧密沟通和高效合作，确保工程造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工程造价项目所采用的技术。通过不断优化技术方案，工程造价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工程造价项目团队将在工程造价项目初期识别可能的技术风险，并采取相应的预防和应对措施。通过建立健全的风险评估机制，工程造价项目能够在实施过程中及时发现并解决潜在的技术问题，保障工程造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工程造价项目中，技术将成为工程造价项目成功的有力支持。这一深度剖析揭示了技术管理在工程造价项目实施中的关键作用，为工程造价项目的技术基础奠定了坚实的基础。</w:t>
      </w:r>
    </w:p>
    <w:p>
      <w:pPr>
        <w:pStyle w:val="Heading2"/>
        <w:ind w:firstLine="560" w:firstLineChars="200"/>
        <w:rPr>
          <w:rFonts w:ascii="仿宋" w:eastAsia="仿宋" w:hAnsi="仿宋" w:cs="仿宋" w:hint="eastAsia"/>
          <w:sz w:val="28"/>
          <w:lang w:eastAsia="zh-CN"/>
        </w:rPr>
      </w:pPr>
      <w:bookmarkStart w:id="7" w:name="_Toc18468"/>
      <w:r>
        <w:rPr>
          <w:rFonts w:ascii="仿宋" w:eastAsia="仿宋" w:hAnsi="仿宋" w:cs="仿宋" w:hint="eastAsia"/>
          <w:sz w:val="28"/>
          <w:lang w:eastAsia="zh-CN"/>
        </w:rPr>
        <w:t>(二)、工程造价项目工艺技术设计方案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工程造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工程造价项目将严格按照相关行业规范要求进行组织。通过有效控制产品质量，工程造价项目将致力于为顾客提供优质的工程造价项目产品和良好的服务。这体现了工程造价项目对于生产活动合规性和质量标准的高度重视，为工程造价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工程造价项目注重生态效益和清洁生产原则。工程造价项目建设将紧密结合地方特色经济发展，与社会经济发展规划和区域环境保护规划方案相协调一致。通过与当地区域自然生态系统的结合，工程造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工程造价项目产品具有多样化的客户需求和个性化的特点。因此，工程造价项目产品规格品种多样，且单批生产数量较小。为满足这一特点，工程造价项目承办单位将建设先进的柔性制造生产线。通过广泛应用柔性制造技术，工程造价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工程造价项目采用的技术具有较高的技术含量和自动化水平，处于国内先进水平。这一技术选用不仅体现了对生产效率、质量和环境友好性的高标准要求，同时为工程造价项目的可持续发展奠定了坚实的基础。</w:t>
      </w:r>
    </w:p>
    <w:p>
      <w:pPr>
        <w:pStyle w:val="Heading2"/>
        <w:ind w:firstLine="560" w:firstLineChars="200"/>
        <w:rPr>
          <w:rFonts w:ascii="仿宋" w:eastAsia="仿宋" w:hAnsi="仿宋" w:cs="仿宋" w:hint="eastAsia"/>
          <w:sz w:val="28"/>
          <w:lang w:eastAsia="zh-CN"/>
        </w:rPr>
      </w:pPr>
      <w:bookmarkStart w:id="8" w:name="_Toc8207"/>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为确保工程造价项目的高效生产和技术实施，我们制定了一套精心设计的设备选型方案，以满足工程造价项目生产、质量和环保的要求。该方案的主要特点如下：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工程造价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针对工程造价项目产品的多样性和小批量生产的特点，我们将建设柔性制造生产线。通过在设备选型中考虑柔性制造技术，可以灵活应对不同产品规格和生产需求，实现生产线的高度灵活性和适应性。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2955"/>
      <w:r>
        <w:rPr>
          <w:rFonts w:ascii="仿宋" w:eastAsia="仿宋" w:hAnsi="仿宋" w:cs="仿宋" w:hint="eastAsia"/>
          <w:sz w:val="28"/>
          <w:lang w:eastAsia="zh-CN"/>
        </w:rPr>
        <w:t>三、工程造价项目建设单位说明</w:t>
      </w:r>
      <w:bookmarkEnd w:id="9"/>
    </w:p>
    <w:p>
      <w:pPr>
        <w:pStyle w:val="Heading2"/>
        <w:rPr>
          <w:rFonts w:ascii="仿宋" w:eastAsia="仿宋" w:hAnsi="仿宋" w:cs="仿宋" w:hint="eastAsia"/>
          <w:lang w:eastAsia="zh-CN"/>
        </w:rPr>
      </w:pPr>
      <w:bookmarkStart w:id="10" w:name="_Toc24956"/>
      <w:r>
        <w:rPr>
          <w:rFonts w:ascii="仿宋" w:eastAsia="仿宋" w:hAnsi="仿宋" w:cs="仿宋" w:hint="eastAsia"/>
          <w:lang w:eastAsia="zh-CN"/>
        </w:rPr>
        <w:t>(一)、工程造价项目承办单位基本情况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6636"/>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工程造价项目承办单位的XXXX，我们着眼于实现可持续的经济效益。通过技术创新和解决方案的提供，公司预计在工程造价项目执行期间将获得可观的收入增长。这一收入来源主要包括工程造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同时，我们注重成本控制和效率提升，以确保工程造价项目的可持续盈利。透过精细的管理和资源优化，公司期望实现工程造价项目利润最大化。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工程造价项目实施进行全面的投资评估，包括工程造价项目启动阶段的资金投入和后续运营成本。通过对工程造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工程造价项目实施过程中具备足够的资金流动性，公司将进行详尽的现金流分析。这包括资金需求的合理预测、工程造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6131"/>
      <w:r>
        <w:rPr>
          <w:rFonts w:ascii="仿宋" w:eastAsia="仿宋" w:hAnsi="仿宋" w:cs="仿宋" w:hint="eastAsia"/>
          <w:sz w:val="28"/>
          <w:lang w:eastAsia="zh-CN"/>
        </w:rPr>
        <w:t>四、工程造价项目绩效评估</w:t>
      </w:r>
      <w:bookmarkEnd w:id="12"/>
    </w:p>
    <w:p>
      <w:pPr>
        <w:pStyle w:val="Heading2"/>
        <w:rPr>
          <w:rFonts w:ascii="仿宋" w:eastAsia="仿宋" w:hAnsi="仿宋" w:cs="仿宋" w:hint="eastAsia"/>
          <w:lang w:eastAsia="zh-CN"/>
        </w:rPr>
      </w:pPr>
      <w:bookmarkStart w:id="13" w:name="_Toc3212"/>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工程造价项目中，我们设计了一套全面的绩效评估指标，以确保工程造价项目的可控和成功交付。这些指标跨足工程造价项目目标、成本、进度和质量等多个维度，为我们提供了全面洞察工程造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造价项目目标达成率是我们关注的首要指标。我们设定了明确的目标，并通过定期监测和评估，迅速发现并应对潜在的目标偏差。这为工程造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成本绩效是另一个核心关注点。通过实际成本与预算成本的对比分析，我们深入了解成本差异的原因，及时调整资源分配，保持工程造价项目在经济效益方面的合理水平。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造价项目进度作为关键的绩效指标之一，得到了精心的关注。我们制定了详细的工程造价项目进度计划，并设立了进度符合度指标，确保实际进度与计划进度保持一致。这使我们能够快速发现和解决潜在的进度问题，保持工程造价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工程造价项目绩效的不可或缺的一环。我们引入了一系列的质量标准和客户满意度指标，以确保工程造价项目交付的成果在质量上达到或超越预期水平。通过持续监测这些指标，我们努力提升工程造价项目整体质量水平，为工程造价项目的成功交付提供有力保障。通过这些科学且全面的绩效评估，我们能够更好地引导工程造价项目的持续改进，确保工程造价项目目标的顺利达成。</w:t>
      </w:r>
    </w:p>
    <w:p>
      <w:pPr>
        <w:pStyle w:val="Heading2"/>
        <w:ind w:firstLine="560" w:firstLineChars="200"/>
        <w:rPr>
          <w:rFonts w:ascii="仿宋" w:eastAsia="仿宋" w:hAnsi="仿宋" w:cs="仿宋" w:hint="eastAsia"/>
          <w:sz w:val="28"/>
          <w:lang w:eastAsia="zh-CN"/>
        </w:rPr>
      </w:pPr>
      <w:bookmarkStart w:id="14" w:name="_Toc13698"/>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绩效评估是工程造价项目中的关键环节，为确保工程造价项目达到预期目标，我们采用了多层次、多维度的绩效评估方法。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工程造价项目的战略目标对齐，确保每个决策和行动都与工程造价项目整体目标保持一致。团队会定期召开战略对齐会议，审视当前工作与工程造价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工程造价项目进度、质量、成本和风险等方面。这些指标通过数据收集和分析，为工程造价项目管理团队提供了客观的评估依据。例如，我们通过工程造价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绩效评估不仅仅停留在工程造价项目内部，还考虑了工程造价项目对外部环境的影响。我们定期进行干系人满意度调查，以了解各利益相关方对工程造价项目的期望和满意度，并及时做出调整。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这种多层次、多角度的绩效评估方法，使得我们能够全面了解工程造价项目的运行状态，及时做出调整，确保工程造价项目在不断变化的环境中保持稳健前行。</w:t>
      </w:r>
    </w:p>
    <w:p>
      <w:pPr>
        <w:pStyle w:val="Heading2"/>
        <w:ind w:firstLine="560" w:firstLineChars="200"/>
        <w:rPr>
          <w:rFonts w:ascii="仿宋" w:eastAsia="仿宋" w:hAnsi="仿宋" w:cs="仿宋" w:hint="eastAsia"/>
          <w:sz w:val="28"/>
          <w:lang w:eastAsia="zh-CN"/>
        </w:rPr>
      </w:pPr>
      <w:bookmarkStart w:id="15" w:name="_Toc3228"/>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为了确保工程造价项目的有效管理和不断优化，我们采用了精心设计的绩效评估周期。这个周期旨在实现灵活、实时和全面的评估，以适应工程造价项目执行中的各种挑战。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工程造价项目的不同需求，分为短期、中期和长期。短期评估关注每个迭代或工作周期，以及时发现和解决当前任务中的问题。中期评估涵盖几个迭代，深入了解整体工程造价项目的趋势和性能。长期评估则着眼于整个工程造价项目阶段，确保工程造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工程造价项目管理工具和协作平台，团队成员能够随时更新和分享工程造价项目数据。这种实时性的反馈机制使我们能够及时察觉潜在问题，快速调整，保持工程造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工程造价项目的决策制定密不可分。每个周期的工程造价项目回顾会议成为集体总结经验、识别问题深层次原因并找到创新解决方案的平台。这种定期的反思与调整机制使工程造价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5695"/>
      <w:r>
        <w:rPr>
          <w:rFonts w:ascii="仿宋" w:eastAsia="仿宋" w:hAnsi="仿宋" w:cs="仿宋" w:hint="eastAsia"/>
          <w:sz w:val="28"/>
          <w:lang w:eastAsia="zh-CN"/>
        </w:rPr>
        <w:t>五、工程造价项目危机管理</w:t>
      </w:r>
      <w:bookmarkEnd w:id="16"/>
    </w:p>
    <w:p>
      <w:pPr>
        <w:pStyle w:val="Heading2"/>
        <w:rPr>
          <w:rFonts w:ascii="仿宋" w:eastAsia="仿宋" w:hAnsi="仿宋" w:cs="仿宋" w:hint="eastAsia"/>
          <w:lang w:eastAsia="zh-CN"/>
        </w:rPr>
      </w:pPr>
      <w:bookmarkStart w:id="17" w:name="_Toc17762"/>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工程造价项目危机管理中，危机预警与识别是确保工程造价项目稳健运行的核心步骤。通过建立全面的监测机制，工程造价项目团队旨在及时发现和理解潜在的风险和危机因素，以便采取及时的预防和应对措施，确保工程造价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首先，通过深入的风险评估，工程造价项目团队全面分析了整个工程造价项目和各个阶段可能存在的威胁。这包括准确评估每个潜在风险的发生概率和可能影响的程度，为后续危机预警提供了有力支持。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工程造价项目团队着重于明确定义工程造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工程造价项目进展的持续监控，团队能够及时发现潜在问题并作出迅速反应。工程造价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在这一阶段，团队的专业素养和反应速度将发挥至关重要的作用，以确保潜在危机能够在初期得到有效的处理，最大程度地减轻负面影响。通过危机预警与识别，工程造价项目得以更有序、可控地推进。</w:t>
      </w:r>
    </w:p>
    <w:p>
      <w:pPr>
        <w:pStyle w:val="Heading2"/>
        <w:ind w:firstLine="560" w:firstLineChars="200"/>
        <w:rPr>
          <w:rFonts w:ascii="仿宋" w:eastAsia="仿宋" w:hAnsi="仿宋" w:cs="仿宋" w:hint="eastAsia"/>
          <w:sz w:val="28"/>
          <w:lang w:eastAsia="zh-CN"/>
        </w:rPr>
      </w:pPr>
      <w:bookmarkStart w:id="18" w:name="_Toc27157"/>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在危机发生时，工程造价项目团队立即行动，成立了应急小组。该小组的任务是迅速制定并实施紧急应对措施，以最小化潜在损失。以下是采取的主要措施：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暂停工程造价项目进度：为遏制危机蔓延，工程造价项目暂时停止进行，以便全面评估当前状况。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资源重新分配：重新评估工程造价项目资源的分配，确保最大限度地减小损失。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实时沟通：与关键利益相关者建立实时沟通机制，向他们传递工程造价项目危机的实际状况，保障工程造价项目核心利益。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在紧急应对的同时，工程造价项目团队强调了团队协作和有效沟通的重要性。以下是团队协作的关键举措：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信息共享机制：建立了信息共享平台，确保团队成员能够及时获取工程造价项目危机的实时信息。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领导者沟通：工程造价项目领导者通过定期会议和即时沟通工具，指导团队应对危机，保持团队稳定运行。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随着危机得到初步控制，工程造价项目团队转向制定恢复计划，以确保工程造价项目能够从中迅速恢复。主要恢复计划包括：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修复受损的进度计划：重新评估工程造价项目进度，制定修复计划，确保工程造价项目尽快回归正常进程。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重新调整资源分配：优化资源分配，确保工程造价项目在有限资源下高效运转。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风险管理机制加强：对工程造价项目风险进行全面评估，制定更强化的风险管理策略，以预防未来可能的危机。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25322"/>
      <w:r>
        <w:rPr>
          <w:rFonts w:ascii="仿宋" w:eastAsia="仿宋" w:hAnsi="仿宋" w:cs="仿宋" w:hint="eastAsia"/>
          <w:sz w:val="28"/>
          <w:lang w:eastAsia="zh-CN"/>
        </w:rPr>
        <w:t>六、工程造价项目可持续发展</w:t>
      </w:r>
      <w:bookmarkEnd w:id="19"/>
    </w:p>
    <w:p>
      <w:pPr>
        <w:pStyle w:val="Heading2"/>
        <w:rPr>
          <w:rFonts w:ascii="仿宋" w:eastAsia="仿宋" w:hAnsi="仿宋" w:cs="仿宋" w:hint="eastAsia"/>
          <w:lang w:eastAsia="zh-CN"/>
        </w:rPr>
      </w:pPr>
      <w:bookmarkStart w:id="20" w:name="_Toc10899"/>
      <w:r>
        <w:rPr>
          <w:rFonts w:ascii="仿宋" w:eastAsia="仿宋" w:hAnsi="仿宋" w:cs="仿宋" w:hint="eastAsia"/>
          <w:lang w:eastAsia="zh-CN"/>
        </w:rPr>
        <w:t>(一)、可持续战略与实践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造价项目中，工程造价项目团队着眼于未来，明确了可持续发展的战略方向。制定的具体可持续发展目标包括降低资源使用、采用环保技术、最大化社会效益等。这一步骤不仅有助于工程造价项目在环保和社会责任方面达到最高标准，也为未来提供了明确的指引，确保工程造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可持续实践的融入工程造价项目管理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工程造价项目管理周期。从工程造价项目规划开始，工程造价项目团队就考虑了环境和社会的因素。在执行阶段，工程造价项目团队积极推动绿色技术的应用，优化资源利用。此外，关注员工的社会责任，通过培训和沟通活动提高员工对可持续发展的认知，使他们能够在日常工作中践行可持续实践。这些举措不仅为工程造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1" w:name="_Toc18510"/>
      <w:r>
        <w:rPr>
          <w:rFonts w:ascii="仿宋" w:eastAsia="仿宋" w:hAnsi="仿宋" w:cs="仿宋" w:hint="eastAsia"/>
          <w:sz w:val="28"/>
          <w:lang w:eastAsia="zh-CN"/>
        </w:rPr>
        <w:t>(二)、环保与社会责任</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扎根于工程造价项目的可持续发展理念，我们深信环保与社会责任是工程造价项目成功的关键支柱。在工程造价项目的每一步，我们都致力于通过创新和实践，履行对环境和社会的坚定责任。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造价项目团队通过引入先进的环保技术、建立高效的废物处理系统以及推动能源节约措施，积极履行环保责任。定期的环保监测和评估确保工程造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https://d.book118.com/298023037056006032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工程造价项目计划设计方案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工程造价项目计划设计方案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工程造价项目计划设计方案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工程造价项目计划设计方案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工程造价项目计划设计方案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工程造价项目计划设计方案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工程造价项目计划设计方案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工程造价项目计划设计方案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工程造价项目计划设计方案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工程造价项目计划设计方案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工程造价项目计划设计方案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工程造价项目计划设计方案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工程造价项目计划设计方案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工程造价项目计划设计方案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工程造价项目计划设计方案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工程造价项目计划设计方案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工程造价项目计划设计方案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3C7F93"/>
    <w:rsid w:val="7E3C7F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8023037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2024-01-28T19:37:00Z</dcterms:created>
  <dcterms:modified xsi:type="dcterms:W3CDTF">2024-01-28T19:37:27Z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99BCC64C40FF4D84B5F58F5B7DC6EF27_11</vt:lpwstr>
  </property>
  <property fmtid="{D5CDD505-2E9C-101B-9397-08002B2CF9AE}" pid="3" name="KSOProductBuildVer">
    <vt:lpwstr>2052-12.1.0.16250</vt:lpwstr>
  </property>
</Properties>
</file>