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棉花加工机械相关行业公司成立方案及可行性研究报告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8382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_Toc8382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956" w:history="1">
        <w:r>
          <w:rPr>
            <w:rFonts w:ascii="仿宋" w:eastAsia="仿宋" w:hAnsi="仿宋" w:cs="仿宋" w:hint="eastAsia"/>
            <w:lang w:eastAsia="zh-CN"/>
          </w:rPr>
          <w:t>一、公司成立方案</w:t>
        </w:r>
        <w:r>
          <w:tab/>
        </w:r>
        <w:r>
          <w:fldChar w:fldCharType="begin"/>
        </w:r>
        <w:r>
          <w:instrText xml:space="preserve"> PAGEREF _Toc5956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36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_Toc9636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03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_Toc11103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98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_Toc13198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9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_Toc2829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47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_Toc16347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90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_Toc3390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92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_Toc18592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094" w:history="1">
        <w:r>
          <w:rPr>
            <w:rFonts w:ascii="仿宋" w:eastAsia="仿宋" w:hAnsi="仿宋" w:cs="仿宋" w:hint="eastAsia"/>
            <w:lang w:eastAsia="zh-CN"/>
          </w:rPr>
          <w:t>二、发展规划</w:t>
        </w:r>
        <w:r>
          <w:tab/>
        </w:r>
        <w:r>
          <w:fldChar w:fldCharType="begin"/>
        </w:r>
        <w:r>
          <w:instrText xml:space="preserve"> PAGEREF _Toc14094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56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_Toc10356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6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_Toc736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160" w:history="1">
        <w:r>
          <w:rPr>
            <w:rFonts w:ascii="仿宋" w:eastAsia="仿宋" w:hAnsi="仿宋" w:cs="仿宋" w:hint="eastAsia"/>
            <w:lang w:eastAsia="zh-CN"/>
          </w:rPr>
          <w:t>三、行业、市场分析</w:t>
        </w:r>
        <w:r>
          <w:tab/>
        </w:r>
        <w:r>
          <w:fldChar w:fldCharType="begin"/>
        </w:r>
        <w:r>
          <w:instrText xml:space="preserve"> PAGEREF _Toc31160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38" w:history="1">
        <w:r>
          <w:rPr>
            <w:rFonts w:ascii="仿宋" w:eastAsia="仿宋" w:hAnsi="仿宋" w:cs="仿宋" w:hint="eastAsia"/>
            <w:lang w:eastAsia="zh-CN"/>
          </w:rPr>
          <w:t>(一)、行业分析</w:t>
        </w:r>
        <w:r>
          <w:tab/>
        </w:r>
        <w:r>
          <w:fldChar w:fldCharType="begin"/>
        </w:r>
        <w:r>
          <w:instrText xml:space="preserve"> PAGEREF _Toc3338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17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_Toc3317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64" w:history="1">
        <w:r>
          <w:rPr>
            <w:rFonts w:ascii="仿宋" w:eastAsia="仿宋" w:hAnsi="仿宋" w:cs="仿宋" w:hint="eastAsia"/>
            <w:lang w:eastAsia="zh-CN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_Toc15164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315" w:history="1">
        <w:r>
          <w:rPr>
            <w:rFonts w:ascii="仿宋" w:eastAsia="仿宋" w:hAnsi="仿宋" w:cs="仿宋" w:hint="eastAsia"/>
            <w:lang w:eastAsia="zh-CN"/>
          </w:rPr>
          <w:t>四、公司成立背景及可行性分析</w:t>
        </w:r>
        <w:r>
          <w:tab/>
        </w:r>
        <w:r>
          <w:fldChar w:fldCharType="begin"/>
        </w:r>
        <w:r>
          <w:instrText xml:space="preserve"> PAGEREF _Toc21315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96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_Toc23496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19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_Toc25819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10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_Toc25710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74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_Toc19774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97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_Toc29797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90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_Toc20890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85" w:history="1">
        <w:r>
          <w:rPr>
            <w:rFonts w:ascii="仿宋" w:eastAsia="仿宋" w:hAnsi="仿宋" w:cs="仿宋" w:hint="eastAsia"/>
            <w:lang w:eastAsia="zh-CN"/>
          </w:rPr>
          <w:t>(七)、棉花加工机械项目建设必要性分析</w:t>
        </w:r>
        <w:r>
          <w:tab/>
        </w:r>
        <w:r>
          <w:fldChar w:fldCharType="begin"/>
        </w:r>
        <w:r>
          <w:instrText xml:space="preserve"> PAGEREF _Toc7085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284" w:history="1">
        <w:r>
          <w:rPr>
            <w:rFonts w:ascii="仿宋" w:eastAsia="仿宋" w:hAnsi="仿宋" w:cs="仿宋" w:hint="eastAsia"/>
            <w:lang w:eastAsia="zh-CN"/>
          </w:rPr>
          <w:t>五、选址分析</w:t>
        </w:r>
        <w:r>
          <w:tab/>
        </w:r>
        <w:r>
          <w:fldChar w:fldCharType="begin"/>
        </w:r>
        <w:r>
          <w:instrText xml:space="preserve"> PAGEREF _Toc19284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30" w:history="1">
        <w:r>
          <w:rPr>
            <w:rFonts w:ascii="仿宋" w:eastAsia="仿宋" w:hAnsi="仿宋" w:cs="仿宋" w:hint="eastAsia"/>
            <w:lang w:eastAsia="zh-CN"/>
          </w:rPr>
          <w:t>(一)、棉花加工机械项目选址原则</w:t>
        </w:r>
        <w:r>
          <w:tab/>
        </w:r>
        <w:r>
          <w:fldChar w:fldCharType="begin"/>
        </w:r>
        <w:r>
          <w:instrText xml:space="preserve"> PAGEREF _Toc14830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51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_Toc16351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25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_Toc6525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94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_Toc26694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71" w:history="1">
        <w:r>
          <w:rPr>
            <w:rFonts w:ascii="仿宋" w:eastAsia="仿宋" w:hAnsi="仿宋" w:cs="仿宋" w:hint="eastAsia"/>
            <w:lang w:eastAsia="zh-CN"/>
          </w:rPr>
          <w:t>(五)、棉花加工机械项目选址综合评价</w:t>
        </w:r>
        <w:r>
          <w:tab/>
        </w:r>
        <w:r>
          <w:fldChar w:fldCharType="begin"/>
        </w:r>
        <w:r>
          <w:instrText xml:space="preserve"> PAGEREF _Toc20271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800" w:history="1">
        <w:r>
          <w:rPr>
            <w:rFonts w:ascii="仿宋" w:eastAsia="仿宋" w:hAnsi="仿宋" w:cs="仿宋" w:hint="eastAsia"/>
            <w:lang w:eastAsia="zh-CN"/>
          </w:rPr>
          <w:t>六、SWOT分析</w:t>
        </w:r>
        <w:r>
          <w:tab/>
        </w:r>
        <w:r>
          <w:fldChar w:fldCharType="begin"/>
        </w:r>
        <w:r>
          <w:instrText xml:space="preserve"> PAGEREF _Toc11800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97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_Toc28197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40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_Toc4240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13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_Toc22213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14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_Toc15414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188" w:history="1">
        <w:r>
          <w:rPr>
            <w:rFonts w:ascii="仿宋" w:eastAsia="仿宋" w:hAnsi="仿宋" w:cs="仿宋" w:hint="eastAsia"/>
            <w:lang w:eastAsia="zh-CN"/>
          </w:rPr>
          <w:t>七、投资方案分析</w:t>
        </w:r>
        <w:r>
          <w:tab/>
        </w:r>
        <w:r>
          <w:fldChar w:fldCharType="begin"/>
        </w:r>
        <w:r>
          <w:instrText xml:space="preserve"> PAGEREF _Toc25188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62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_Toc12362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99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_Toc31099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01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_Toc26801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76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_Toc20576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96" w:history="1">
        <w:r>
          <w:rPr>
            <w:rFonts w:ascii="仿宋" w:eastAsia="仿宋" w:hAnsi="仿宋" w:cs="仿宋" w:hint="eastAsia"/>
            <w:lang w:eastAsia="zh-CN"/>
          </w:rPr>
          <w:t>(五)、棉花加工机械项目总投资</w:t>
        </w:r>
        <w:r>
          <w:tab/>
        </w:r>
        <w:r>
          <w:fldChar w:fldCharType="begin"/>
        </w:r>
        <w:r>
          <w:instrText xml:space="preserve"> PAGEREF _Toc30796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9939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_Toc9939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885" w:history="1">
        <w:r>
          <w:rPr>
            <w:rFonts w:ascii="仿宋" w:eastAsia="仿宋" w:hAnsi="仿宋" w:cs="仿宋" w:hint="eastAsia"/>
            <w:lang w:eastAsia="zh-CN"/>
          </w:rPr>
          <w:t>八、棉花加工机械项目风险分析</w:t>
        </w:r>
        <w:r>
          <w:tab/>
        </w:r>
        <w:r>
          <w:fldChar w:fldCharType="begin"/>
        </w:r>
        <w:r>
          <w:instrText xml:space="preserve"> PAGEREF _Toc7885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1" w:history="1">
        <w:r>
          <w:rPr>
            <w:rFonts w:ascii="仿宋" w:eastAsia="仿宋" w:hAnsi="仿宋" w:cs="仿宋" w:hint="eastAsia"/>
            <w:lang w:eastAsia="zh-CN"/>
          </w:rPr>
          <w:t>(一)、棉花加工机械项目风险分析</w:t>
        </w:r>
        <w:r>
          <w:tab/>
        </w:r>
        <w:r>
          <w:fldChar w:fldCharType="begin"/>
        </w:r>
        <w:r>
          <w:instrText xml:space="preserve"> PAGEREF _Toc2271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05" w:history="1">
        <w:r>
          <w:rPr>
            <w:rFonts w:ascii="仿宋" w:eastAsia="仿宋" w:hAnsi="仿宋" w:cs="仿宋" w:hint="eastAsia"/>
            <w:lang w:eastAsia="zh-CN"/>
          </w:rPr>
          <w:t>(二)、棉花加工机械项目风险对策</w:t>
        </w:r>
        <w:r>
          <w:tab/>
        </w:r>
        <w:r>
          <w:fldChar w:fldCharType="begin"/>
        </w:r>
        <w:r>
          <w:instrText xml:space="preserve"> PAGEREF _Toc32405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378" w:history="1">
        <w:r>
          <w:rPr>
            <w:rFonts w:ascii="仿宋" w:eastAsia="仿宋" w:hAnsi="仿宋" w:cs="仿宋" w:hint="eastAsia"/>
            <w:lang w:eastAsia="zh-CN"/>
          </w:rPr>
          <w:t>九、环境保护分析</w:t>
        </w:r>
        <w:r>
          <w:tab/>
        </w:r>
        <w:r>
          <w:fldChar w:fldCharType="begin"/>
        </w:r>
        <w:r>
          <w:instrText xml:space="preserve"> PAGEREF _Toc17378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61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_Toc31261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29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_Toc6329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54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_Toc15854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57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_Toc15457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13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_Toc25413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4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_Toc654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38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_Toc14538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54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_Toc10754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39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_Toc27139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64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_Toc16564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65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_Toc17265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6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_Toc1536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_Toc113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075" w:history="1">
        <w:r>
          <w:rPr>
            <w:rFonts w:ascii="仿宋" w:eastAsia="仿宋" w:hAnsi="仿宋" w:cs="仿宋" w:hint="eastAsia"/>
            <w:lang w:eastAsia="zh-CN"/>
          </w:rPr>
          <w:t>十、建设进度分析</w:t>
        </w:r>
        <w:r>
          <w:tab/>
        </w:r>
        <w:r>
          <w:fldChar w:fldCharType="begin"/>
        </w:r>
        <w:r>
          <w:instrText xml:space="preserve"> PAGEREF _Toc9075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85" w:history="1">
        <w:r>
          <w:rPr>
            <w:rFonts w:ascii="仿宋" w:eastAsia="仿宋" w:hAnsi="仿宋" w:cs="仿宋" w:hint="eastAsia"/>
            <w:lang w:eastAsia="zh-CN"/>
          </w:rPr>
          <w:t>(一)、棉花加工机械项目进度安排</w:t>
        </w:r>
        <w:r>
          <w:tab/>
        </w:r>
        <w:r>
          <w:fldChar w:fldCharType="begin"/>
        </w:r>
        <w:r>
          <w:instrText xml:space="preserve"> PAGEREF _Toc14685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94" w:history="1">
        <w:r>
          <w:rPr>
            <w:rFonts w:ascii="仿宋" w:eastAsia="仿宋" w:hAnsi="仿宋" w:cs="仿宋" w:hint="eastAsia"/>
            <w:lang w:eastAsia="zh-CN"/>
          </w:rPr>
          <w:t>(二)、棉花加工机械项目实施保障措施</w:t>
        </w:r>
        <w:r>
          <w:tab/>
        </w:r>
        <w:r>
          <w:fldChar w:fldCharType="begin"/>
        </w:r>
        <w:r>
          <w:instrText xml:space="preserve"> PAGEREF _Toc6394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620" w:history="1">
        <w:r>
          <w:rPr>
            <w:rFonts w:ascii="仿宋" w:eastAsia="仿宋" w:hAnsi="仿宋" w:cs="仿宋" w:hint="eastAsia"/>
            <w:lang w:eastAsia="zh-CN"/>
          </w:rPr>
          <w:t>十一、未来计划和展望</w:t>
        </w:r>
        <w:r>
          <w:tab/>
        </w:r>
        <w:r>
          <w:fldChar w:fldCharType="begin"/>
        </w:r>
        <w:r>
          <w:instrText xml:space="preserve"> PAGEREF _Toc31620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37" w:history="1">
        <w:r>
          <w:rPr>
            <w:rFonts w:ascii="仿宋" w:eastAsia="仿宋" w:hAnsi="仿宋" w:cs="仿宋" w:hint="eastAsia"/>
            <w:lang w:eastAsia="zh-CN"/>
          </w:rPr>
          <w:t>(一)、公司未来的发展计划</w:t>
        </w:r>
        <w:r>
          <w:tab/>
        </w:r>
        <w:r>
          <w:fldChar w:fldCharType="begin"/>
        </w:r>
        <w:r>
          <w:instrText xml:space="preserve"> PAGEREF _Toc24437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76" w:history="1">
        <w:r>
          <w:rPr>
            <w:rFonts w:ascii="仿宋" w:eastAsia="仿宋" w:hAnsi="仿宋" w:cs="仿宋" w:hint="eastAsia"/>
            <w:lang w:eastAsia="zh-CN"/>
          </w:rPr>
          <w:t>(二)、长期目标和目标</w:t>
        </w:r>
        <w:r>
          <w:tab/>
        </w:r>
        <w:r>
          <w:fldChar w:fldCharType="begin"/>
        </w:r>
        <w:r>
          <w:instrText xml:space="preserve"> PAGEREF _Toc8676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8382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5956"/>
      <w:r>
        <w:rPr>
          <w:rFonts w:ascii="仿宋" w:eastAsia="仿宋" w:hAnsi="仿宋" w:cs="仿宋" w:hint="eastAsia"/>
          <w:sz w:val="28"/>
          <w:lang w:eastAsia="zh-CN"/>
        </w:rPr>
        <w:t>一、公司成立方案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9636"/>
      <w:r>
        <w:rPr>
          <w:rFonts w:ascii="仿宋" w:eastAsia="仿宋" w:hAnsi="仿宋" w:cs="仿宋" w:hint="eastAsia"/>
          <w:lang w:eastAsia="zh-CN"/>
        </w:rPr>
        <w:t>(一)、公司经营宗旨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根据国家法律和行政法规的规定，我们将严格遵守诚实信用、勤勉尽责的原则，以专业的经营方式来管理和运营公司的资产。我们的目标是为全体股东创造令人满意的投资回报。我们将秉持以下承诺：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合规经营：我们将遵循国家法律法规的要求，保持公司的合法地位，确保所有经营活动均在法律框架内进行。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诚实信用：我们将坚守诚实信用原则，保持与各方的公平诚信合作，积极履行合同义务，确保公司的经济行为充分透明。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勤勉尽责：我们承诺勤勉尽责，致力于为公司的股东提供最佳的管理和运营服务，通过不懈的努力实现经济效益最大化。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 专业管理：我们将采用专业的管理和经营方式，积极引入最佳实践，提高公司资产的管理效率和风险控制水平。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投资回报：我们的首要目标是为全体股东创造可观的投资回报，通过公司的盈利和成长来实现这一目标。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通过以上承诺，我们将在国家法律法规的指导下，以诚实信用、勤勉尽责的原则，以专业的方式管理和经营公司资产，以满足全体股东的期望和利益。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1103"/>
      <w:r>
        <w:rPr>
          <w:rFonts w:ascii="仿宋" w:eastAsia="仿宋" w:hAnsi="仿宋" w:cs="仿宋" w:hint="eastAsia"/>
          <w:sz w:val="28"/>
          <w:lang w:eastAsia="zh-CN"/>
        </w:rPr>
        <w:t>(二)、公司的目标、主要职责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公司的目标是在不断变化的市场环境中实现可持续的增长和发展。为此，我们制定了以下目标：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实现业务增长：公司将积极寻求机会，以实现可持续的业务增长，包括扩展市场份额和进入新市场。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提高经济效益：公司将不断追求提高经济效益，包括降低成本、提高生产效率和增加利润率。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强化内部管理：公司将加强内部管理体系，提高组织效率，改进流程，确保公司内部运营更加高效。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促进创新：公司将鼓励和支持创新，包括产品创新和管理模式创新，以适应市场的不断变化。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建立核心竞争力：公司将致力于提升自主品牌的价值，提高核心竞争力，不断扩大市场份额。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探索国际市场：公司将积极开拓国际市场，提高国际竞争力，以实现全球化战略。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https://d.book118.com/298023071132006036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棉花加工机械相关行业公司成立方案及可行性研究报告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棉花加工机械相关行业公司成立方案及可行性研究报告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棉花加工机械相关行业公司成立方案及可行性研究报告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棉花加工机械相关行业公司成立方案及可行性研究报告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棉花加工机械相关行业公司成立方案及可行性研究报告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298023071132006036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2024-02-05T07:30:00Z</dcterms:created>
  <dcterms:modified xsi:type="dcterms:W3CDTF">2024-02-05T07:31:05Z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078F468D3017422891179C5536D535EF_11</vt:lpwstr>
  </property>
  <property fmtid="{D5CDD505-2E9C-101B-9397-08002B2CF9AE}" pid="3" name="KSOProductBuildVer">
    <vt:lpwstr>2052-12.1.0.16250</vt:lpwstr>
  </property>
</Properties>
</file>