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弃泡沫塑料再生装置项目规划设计方案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18" w:history="1">
        <w:r>
          <w:rPr>
            <w:rFonts w:ascii="仿宋" w:eastAsia="仿宋" w:hAnsi="仿宋" w:cs="仿宋" w:hint="eastAsia"/>
            <w:lang w:eastAsia="zh-CN"/>
          </w:rPr>
          <w:t>前言</w:t>
        </w:r>
        <w:r>
          <w:tab/>
        </w:r>
        <w:r>
          <w:fldChar w:fldCharType="begin"/>
        </w:r>
        <w:r>
          <w:instrText xml:space="preserve"> PAGEREF _Toc8418 \h </w:instrText>
        </w:r>
        <w:r>
          <w:fldChar w:fldCharType="separate"/>
        </w:r>
        <w:r>
          <w:t>3</w:t>
        </w:r>
        <w:r>
          <w:fldChar w:fldCharType="end"/>
        </w:r>
      </w:hyperlink>
    </w:p>
    <w:p>
      <w:pPr>
        <w:pStyle w:val="TOC1"/>
        <w:tabs>
          <w:tab w:val="right" w:leader="dot" w:pos="8306"/>
        </w:tabs>
      </w:pPr>
      <w:hyperlink w:anchor="_Toc25526" w:history="1">
        <w:r>
          <w:rPr>
            <w:rFonts w:ascii="仿宋" w:eastAsia="仿宋" w:hAnsi="仿宋" w:cs="仿宋" w:hint="eastAsia"/>
            <w:lang w:eastAsia="zh-CN"/>
          </w:rPr>
          <w:t>一、工艺说明</w:t>
        </w:r>
        <w:r>
          <w:tab/>
        </w:r>
        <w:r>
          <w:fldChar w:fldCharType="begin"/>
        </w:r>
        <w:r>
          <w:instrText xml:space="preserve"> PAGEREF _Toc25526 \h </w:instrText>
        </w:r>
        <w:r>
          <w:fldChar w:fldCharType="separate"/>
        </w:r>
        <w:r>
          <w:t>3</w:t>
        </w:r>
        <w:r>
          <w:fldChar w:fldCharType="end"/>
        </w:r>
      </w:hyperlink>
    </w:p>
    <w:p>
      <w:pPr>
        <w:pStyle w:val="TOC2"/>
        <w:tabs>
          <w:tab w:val="right" w:leader="dot" w:pos="8306"/>
        </w:tabs>
      </w:pPr>
      <w:hyperlink w:anchor="_Toc12926" w:history="1">
        <w:r>
          <w:rPr>
            <w:rFonts w:ascii="仿宋" w:eastAsia="仿宋" w:hAnsi="仿宋" w:cs="仿宋" w:hint="eastAsia"/>
            <w:lang w:eastAsia="zh-CN"/>
          </w:rPr>
          <w:t>(一)、技术管理特点</w:t>
        </w:r>
        <w:r>
          <w:tab/>
        </w:r>
        <w:r>
          <w:fldChar w:fldCharType="begin"/>
        </w:r>
        <w:r>
          <w:instrText xml:space="preserve"> PAGEREF _Toc12926 \h </w:instrText>
        </w:r>
        <w:r>
          <w:fldChar w:fldCharType="separate"/>
        </w:r>
        <w:r>
          <w:t>3</w:t>
        </w:r>
        <w:r>
          <w:fldChar w:fldCharType="end"/>
        </w:r>
      </w:hyperlink>
    </w:p>
    <w:p>
      <w:pPr>
        <w:pStyle w:val="TOC2"/>
        <w:tabs>
          <w:tab w:val="right" w:leader="dot" w:pos="8306"/>
        </w:tabs>
      </w:pPr>
      <w:hyperlink w:anchor="_Toc25551" w:history="1">
        <w:r>
          <w:rPr>
            <w:rFonts w:ascii="仿宋" w:eastAsia="仿宋" w:hAnsi="仿宋" w:cs="仿宋" w:hint="eastAsia"/>
            <w:lang w:eastAsia="zh-CN"/>
          </w:rPr>
          <w:t>(二)、弃泡沫塑料再生装置项目工艺技术设计方案</w:t>
        </w:r>
        <w:r>
          <w:tab/>
        </w:r>
        <w:r>
          <w:fldChar w:fldCharType="begin"/>
        </w:r>
        <w:r>
          <w:instrText xml:space="preserve"> PAGEREF _Toc25551 \h </w:instrText>
        </w:r>
        <w:r>
          <w:fldChar w:fldCharType="separate"/>
        </w:r>
        <w:r>
          <w:t>4</w:t>
        </w:r>
        <w:r>
          <w:fldChar w:fldCharType="end"/>
        </w:r>
      </w:hyperlink>
    </w:p>
    <w:p>
      <w:pPr>
        <w:pStyle w:val="TOC2"/>
        <w:tabs>
          <w:tab w:val="right" w:leader="dot" w:pos="8306"/>
        </w:tabs>
      </w:pPr>
      <w:hyperlink w:anchor="_Toc3215" w:history="1">
        <w:r>
          <w:rPr>
            <w:rFonts w:ascii="仿宋" w:eastAsia="仿宋" w:hAnsi="仿宋" w:cs="仿宋" w:hint="eastAsia"/>
            <w:lang w:eastAsia="zh-CN"/>
          </w:rPr>
          <w:t>(三)、设备选型方案</w:t>
        </w:r>
        <w:r>
          <w:tab/>
        </w:r>
        <w:r>
          <w:fldChar w:fldCharType="begin"/>
        </w:r>
        <w:r>
          <w:instrText xml:space="preserve"> PAGEREF _Toc3215 \h </w:instrText>
        </w:r>
        <w:r>
          <w:fldChar w:fldCharType="separate"/>
        </w:r>
        <w:r>
          <w:t>5</w:t>
        </w:r>
        <w:r>
          <w:fldChar w:fldCharType="end"/>
        </w:r>
      </w:hyperlink>
    </w:p>
    <w:p>
      <w:pPr>
        <w:pStyle w:val="TOC1"/>
        <w:tabs>
          <w:tab w:val="right" w:leader="dot" w:pos="8306"/>
        </w:tabs>
      </w:pPr>
      <w:hyperlink w:anchor="_Toc23336" w:history="1">
        <w:r>
          <w:rPr>
            <w:rFonts w:ascii="仿宋" w:eastAsia="仿宋" w:hAnsi="仿宋" w:cs="仿宋" w:hint="eastAsia"/>
            <w:lang w:eastAsia="zh-CN"/>
          </w:rPr>
          <w:t>二、弃泡沫塑料再生装置项目土建工程</w:t>
        </w:r>
        <w:r>
          <w:tab/>
        </w:r>
        <w:r>
          <w:fldChar w:fldCharType="begin"/>
        </w:r>
        <w:r>
          <w:instrText xml:space="preserve"> PAGEREF _Toc23336 \h </w:instrText>
        </w:r>
        <w:r>
          <w:fldChar w:fldCharType="separate"/>
        </w:r>
        <w:r>
          <w:t>7</w:t>
        </w:r>
        <w:r>
          <w:fldChar w:fldCharType="end"/>
        </w:r>
      </w:hyperlink>
    </w:p>
    <w:p>
      <w:pPr>
        <w:pStyle w:val="TOC2"/>
        <w:tabs>
          <w:tab w:val="right" w:leader="dot" w:pos="8306"/>
        </w:tabs>
      </w:pPr>
      <w:hyperlink w:anchor="_Toc22535" w:history="1">
        <w:r>
          <w:rPr>
            <w:rFonts w:ascii="仿宋" w:eastAsia="仿宋" w:hAnsi="仿宋" w:cs="仿宋" w:hint="eastAsia"/>
            <w:lang w:eastAsia="zh-CN"/>
          </w:rPr>
          <w:t>(一)、建筑工程设计原则</w:t>
        </w:r>
        <w:r>
          <w:tab/>
        </w:r>
        <w:r>
          <w:fldChar w:fldCharType="begin"/>
        </w:r>
        <w:r>
          <w:instrText xml:space="preserve"> PAGEREF _Toc22535 \h </w:instrText>
        </w:r>
        <w:r>
          <w:fldChar w:fldCharType="separate"/>
        </w:r>
        <w:r>
          <w:t>7</w:t>
        </w:r>
        <w:r>
          <w:fldChar w:fldCharType="end"/>
        </w:r>
      </w:hyperlink>
    </w:p>
    <w:p>
      <w:pPr>
        <w:pStyle w:val="TOC2"/>
        <w:tabs>
          <w:tab w:val="right" w:leader="dot" w:pos="8306"/>
        </w:tabs>
      </w:pPr>
      <w:hyperlink w:anchor="_Toc7640" w:history="1">
        <w:r>
          <w:rPr>
            <w:rFonts w:ascii="仿宋" w:eastAsia="仿宋" w:hAnsi="仿宋" w:cs="仿宋" w:hint="eastAsia"/>
            <w:lang w:eastAsia="zh-CN"/>
          </w:rPr>
          <w:t>(二)、土建工程设计年限及安全等级</w:t>
        </w:r>
        <w:r>
          <w:tab/>
        </w:r>
        <w:r>
          <w:fldChar w:fldCharType="begin"/>
        </w:r>
        <w:r>
          <w:instrText xml:space="preserve"> PAGEREF _Toc7640 \h </w:instrText>
        </w:r>
        <w:r>
          <w:fldChar w:fldCharType="separate"/>
        </w:r>
        <w:r>
          <w:t>8</w:t>
        </w:r>
        <w:r>
          <w:fldChar w:fldCharType="end"/>
        </w:r>
      </w:hyperlink>
    </w:p>
    <w:p>
      <w:pPr>
        <w:pStyle w:val="TOC2"/>
        <w:tabs>
          <w:tab w:val="right" w:leader="dot" w:pos="8306"/>
        </w:tabs>
      </w:pPr>
      <w:hyperlink w:anchor="_Toc29640" w:history="1">
        <w:r>
          <w:rPr>
            <w:rFonts w:ascii="仿宋" w:eastAsia="仿宋" w:hAnsi="仿宋" w:cs="仿宋" w:hint="eastAsia"/>
            <w:lang w:eastAsia="zh-CN"/>
          </w:rPr>
          <w:t>(三)、建筑工程设计总体要求</w:t>
        </w:r>
        <w:r>
          <w:tab/>
        </w:r>
        <w:r>
          <w:fldChar w:fldCharType="begin"/>
        </w:r>
        <w:r>
          <w:instrText xml:space="preserve"> PAGEREF _Toc29640 \h </w:instrText>
        </w:r>
        <w:r>
          <w:fldChar w:fldCharType="separate"/>
        </w:r>
        <w:r>
          <w:t>9</w:t>
        </w:r>
        <w:r>
          <w:fldChar w:fldCharType="end"/>
        </w:r>
      </w:hyperlink>
    </w:p>
    <w:p>
      <w:pPr>
        <w:pStyle w:val="TOC2"/>
        <w:tabs>
          <w:tab w:val="right" w:leader="dot" w:pos="8306"/>
        </w:tabs>
      </w:pPr>
      <w:hyperlink w:anchor="_Toc9667" w:history="1">
        <w:r>
          <w:rPr>
            <w:rFonts w:ascii="仿宋" w:eastAsia="仿宋" w:hAnsi="仿宋" w:cs="仿宋" w:hint="eastAsia"/>
            <w:lang w:eastAsia="zh-CN"/>
          </w:rPr>
          <w:t>(四)、土建工程建设指标</w:t>
        </w:r>
        <w:r>
          <w:tab/>
        </w:r>
        <w:r>
          <w:fldChar w:fldCharType="begin"/>
        </w:r>
        <w:r>
          <w:instrText xml:space="preserve"> PAGEREF _Toc9667 \h </w:instrText>
        </w:r>
        <w:r>
          <w:fldChar w:fldCharType="separate"/>
        </w:r>
        <w:r>
          <w:t>10</w:t>
        </w:r>
        <w:r>
          <w:fldChar w:fldCharType="end"/>
        </w:r>
      </w:hyperlink>
    </w:p>
    <w:p>
      <w:pPr>
        <w:pStyle w:val="TOC1"/>
        <w:tabs>
          <w:tab w:val="right" w:leader="dot" w:pos="8306"/>
        </w:tabs>
      </w:pPr>
      <w:hyperlink w:anchor="_Toc13986" w:history="1">
        <w:r>
          <w:rPr>
            <w:rFonts w:ascii="仿宋" w:eastAsia="仿宋" w:hAnsi="仿宋" w:cs="仿宋" w:hint="eastAsia"/>
            <w:lang w:eastAsia="zh-CN"/>
          </w:rPr>
          <w:t>三、产品规划分析</w:t>
        </w:r>
        <w:r>
          <w:tab/>
        </w:r>
        <w:r>
          <w:fldChar w:fldCharType="begin"/>
        </w:r>
        <w:r>
          <w:instrText xml:space="preserve"> PAGEREF _Toc13986 \h </w:instrText>
        </w:r>
        <w:r>
          <w:fldChar w:fldCharType="separate"/>
        </w:r>
        <w:r>
          <w:t>10</w:t>
        </w:r>
        <w:r>
          <w:fldChar w:fldCharType="end"/>
        </w:r>
      </w:hyperlink>
    </w:p>
    <w:p>
      <w:pPr>
        <w:pStyle w:val="TOC2"/>
        <w:tabs>
          <w:tab w:val="right" w:leader="dot" w:pos="8306"/>
        </w:tabs>
      </w:pPr>
      <w:hyperlink w:anchor="_Toc2310" w:history="1">
        <w:r>
          <w:rPr>
            <w:rFonts w:ascii="仿宋" w:eastAsia="仿宋" w:hAnsi="仿宋" w:cs="仿宋" w:hint="eastAsia"/>
            <w:lang w:eastAsia="zh-CN"/>
          </w:rPr>
          <w:t>(一)、产品规划</w:t>
        </w:r>
        <w:r>
          <w:tab/>
        </w:r>
        <w:r>
          <w:fldChar w:fldCharType="begin"/>
        </w:r>
        <w:r>
          <w:instrText xml:space="preserve"> PAGEREF _Toc2310 \h </w:instrText>
        </w:r>
        <w:r>
          <w:fldChar w:fldCharType="separate"/>
        </w:r>
        <w:r>
          <w:t>10</w:t>
        </w:r>
        <w:r>
          <w:fldChar w:fldCharType="end"/>
        </w:r>
      </w:hyperlink>
    </w:p>
    <w:p>
      <w:pPr>
        <w:pStyle w:val="TOC2"/>
        <w:tabs>
          <w:tab w:val="right" w:leader="dot" w:pos="8306"/>
        </w:tabs>
      </w:pPr>
      <w:hyperlink w:anchor="_Toc22150" w:history="1">
        <w:r>
          <w:rPr>
            <w:rFonts w:ascii="仿宋" w:eastAsia="仿宋" w:hAnsi="仿宋" w:cs="仿宋" w:hint="eastAsia"/>
            <w:lang w:eastAsia="zh-CN"/>
          </w:rPr>
          <w:t>(二)、建设规模</w:t>
        </w:r>
        <w:r>
          <w:tab/>
        </w:r>
        <w:r>
          <w:fldChar w:fldCharType="begin"/>
        </w:r>
        <w:r>
          <w:instrText xml:space="preserve"> PAGEREF _Toc22150 \h </w:instrText>
        </w:r>
        <w:r>
          <w:fldChar w:fldCharType="separate"/>
        </w:r>
        <w:r>
          <w:t>11</w:t>
        </w:r>
        <w:r>
          <w:fldChar w:fldCharType="end"/>
        </w:r>
      </w:hyperlink>
    </w:p>
    <w:p>
      <w:pPr>
        <w:pStyle w:val="TOC1"/>
        <w:tabs>
          <w:tab w:val="right" w:leader="dot" w:pos="8306"/>
        </w:tabs>
      </w:pPr>
      <w:hyperlink w:anchor="_Toc25839" w:history="1">
        <w:r>
          <w:rPr>
            <w:rFonts w:ascii="仿宋" w:eastAsia="仿宋" w:hAnsi="仿宋" w:cs="仿宋" w:hint="eastAsia"/>
            <w:lang w:eastAsia="zh-CN"/>
          </w:rPr>
          <w:t>四、弃泡沫塑料再生装置项目选址可行性分析</w:t>
        </w:r>
        <w:r>
          <w:tab/>
        </w:r>
        <w:r>
          <w:fldChar w:fldCharType="begin"/>
        </w:r>
        <w:r>
          <w:instrText xml:space="preserve"> PAGEREF _Toc25839 \h </w:instrText>
        </w:r>
        <w:r>
          <w:fldChar w:fldCharType="separate"/>
        </w:r>
        <w:r>
          <w:t>12</w:t>
        </w:r>
        <w:r>
          <w:fldChar w:fldCharType="end"/>
        </w:r>
      </w:hyperlink>
    </w:p>
    <w:p>
      <w:pPr>
        <w:pStyle w:val="TOC2"/>
        <w:tabs>
          <w:tab w:val="right" w:leader="dot" w:pos="8306"/>
        </w:tabs>
      </w:pPr>
      <w:hyperlink w:anchor="_Toc17958" w:history="1">
        <w:r>
          <w:rPr>
            <w:rFonts w:ascii="仿宋" w:eastAsia="仿宋" w:hAnsi="仿宋" w:cs="仿宋" w:hint="eastAsia"/>
            <w:lang w:eastAsia="zh-CN"/>
          </w:rPr>
          <w:t>(一)、弃泡沫塑料再生装置项目选址</w:t>
        </w:r>
        <w:r>
          <w:tab/>
        </w:r>
        <w:r>
          <w:fldChar w:fldCharType="begin"/>
        </w:r>
        <w:r>
          <w:instrText xml:space="preserve"> PAGEREF _Toc17958 \h </w:instrText>
        </w:r>
        <w:r>
          <w:fldChar w:fldCharType="separate"/>
        </w:r>
        <w:r>
          <w:t>12</w:t>
        </w:r>
        <w:r>
          <w:fldChar w:fldCharType="end"/>
        </w:r>
      </w:hyperlink>
    </w:p>
    <w:p>
      <w:pPr>
        <w:pStyle w:val="TOC2"/>
        <w:tabs>
          <w:tab w:val="right" w:leader="dot" w:pos="8306"/>
        </w:tabs>
      </w:pPr>
      <w:hyperlink w:anchor="_Toc27039" w:history="1">
        <w:r>
          <w:rPr>
            <w:rFonts w:ascii="仿宋" w:eastAsia="仿宋" w:hAnsi="仿宋" w:cs="仿宋" w:hint="eastAsia"/>
            <w:lang w:eastAsia="zh-CN"/>
          </w:rPr>
          <w:t>(二)、用地控制指标</w:t>
        </w:r>
        <w:r>
          <w:tab/>
        </w:r>
        <w:r>
          <w:fldChar w:fldCharType="begin"/>
        </w:r>
        <w:r>
          <w:instrText xml:space="preserve"> PAGEREF _Toc27039 \h </w:instrText>
        </w:r>
        <w:r>
          <w:fldChar w:fldCharType="separate"/>
        </w:r>
        <w:r>
          <w:t>12</w:t>
        </w:r>
        <w:r>
          <w:fldChar w:fldCharType="end"/>
        </w:r>
      </w:hyperlink>
    </w:p>
    <w:p>
      <w:pPr>
        <w:pStyle w:val="TOC2"/>
        <w:tabs>
          <w:tab w:val="right" w:leader="dot" w:pos="8306"/>
        </w:tabs>
      </w:pPr>
      <w:hyperlink w:anchor="_Toc9353" w:history="1">
        <w:r>
          <w:rPr>
            <w:rFonts w:ascii="仿宋" w:eastAsia="仿宋" w:hAnsi="仿宋" w:cs="仿宋" w:hint="eastAsia"/>
            <w:lang w:eastAsia="zh-CN"/>
          </w:rPr>
          <w:t>(三)、节约用地措施</w:t>
        </w:r>
        <w:r>
          <w:tab/>
        </w:r>
        <w:r>
          <w:fldChar w:fldCharType="begin"/>
        </w:r>
        <w:r>
          <w:instrText xml:space="preserve"> PAGEREF _Toc9353 \h </w:instrText>
        </w:r>
        <w:r>
          <w:fldChar w:fldCharType="separate"/>
        </w:r>
        <w:r>
          <w:t>14</w:t>
        </w:r>
        <w:r>
          <w:fldChar w:fldCharType="end"/>
        </w:r>
      </w:hyperlink>
    </w:p>
    <w:p>
      <w:pPr>
        <w:pStyle w:val="TOC2"/>
        <w:tabs>
          <w:tab w:val="right" w:leader="dot" w:pos="8306"/>
        </w:tabs>
      </w:pPr>
      <w:hyperlink w:anchor="_Toc21441" w:history="1">
        <w:r>
          <w:rPr>
            <w:rFonts w:ascii="仿宋" w:eastAsia="仿宋" w:hAnsi="仿宋" w:cs="仿宋" w:hint="eastAsia"/>
            <w:lang w:eastAsia="zh-CN"/>
          </w:rPr>
          <w:t>(四)、总图布置方案</w:t>
        </w:r>
        <w:r>
          <w:tab/>
        </w:r>
        <w:r>
          <w:fldChar w:fldCharType="begin"/>
        </w:r>
        <w:r>
          <w:instrText xml:space="preserve"> PAGEREF _Toc21441 \h </w:instrText>
        </w:r>
        <w:r>
          <w:fldChar w:fldCharType="separate"/>
        </w:r>
        <w:r>
          <w:t>16</w:t>
        </w:r>
        <w:r>
          <w:fldChar w:fldCharType="end"/>
        </w:r>
      </w:hyperlink>
    </w:p>
    <w:p>
      <w:pPr>
        <w:pStyle w:val="TOC2"/>
        <w:tabs>
          <w:tab w:val="right" w:leader="dot" w:pos="8306"/>
        </w:tabs>
      </w:pPr>
      <w:hyperlink w:anchor="_Toc30310" w:history="1">
        <w:r>
          <w:rPr>
            <w:rFonts w:ascii="仿宋" w:eastAsia="仿宋" w:hAnsi="仿宋" w:cs="仿宋" w:hint="eastAsia"/>
            <w:lang w:eastAsia="zh-CN"/>
          </w:rPr>
          <w:t>(五)、选址综合评价</w:t>
        </w:r>
        <w:r>
          <w:tab/>
        </w:r>
        <w:r>
          <w:fldChar w:fldCharType="begin"/>
        </w:r>
        <w:r>
          <w:instrText xml:space="preserve"> PAGEREF _Toc30310 \h </w:instrText>
        </w:r>
        <w:r>
          <w:fldChar w:fldCharType="separate"/>
        </w:r>
        <w:r>
          <w:t>17</w:t>
        </w:r>
        <w:r>
          <w:fldChar w:fldCharType="end"/>
        </w:r>
      </w:hyperlink>
    </w:p>
    <w:p>
      <w:pPr>
        <w:pStyle w:val="TOC1"/>
        <w:tabs>
          <w:tab w:val="right" w:leader="dot" w:pos="8306"/>
        </w:tabs>
      </w:pPr>
      <w:hyperlink w:anchor="_Toc19712" w:history="1">
        <w:r>
          <w:rPr>
            <w:rFonts w:ascii="仿宋" w:eastAsia="仿宋" w:hAnsi="仿宋" w:cs="仿宋" w:hint="eastAsia"/>
            <w:lang w:eastAsia="zh-CN"/>
          </w:rPr>
          <w:t>五、弃泡沫塑料再生装置项目可持续发展</w:t>
        </w:r>
        <w:r>
          <w:tab/>
        </w:r>
        <w:r>
          <w:fldChar w:fldCharType="begin"/>
        </w:r>
        <w:r>
          <w:instrText xml:space="preserve"> PAGEREF _Toc19712 \h </w:instrText>
        </w:r>
        <w:r>
          <w:fldChar w:fldCharType="separate"/>
        </w:r>
        <w:r>
          <w:t>18</w:t>
        </w:r>
        <w:r>
          <w:fldChar w:fldCharType="end"/>
        </w:r>
      </w:hyperlink>
    </w:p>
    <w:p>
      <w:pPr>
        <w:pStyle w:val="TOC2"/>
        <w:tabs>
          <w:tab w:val="right" w:leader="dot" w:pos="8306"/>
        </w:tabs>
      </w:pPr>
      <w:hyperlink w:anchor="_Toc24391" w:history="1">
        <w:r>
          <w:rPr>
            <w:rFonts w:ascii="仿宋" w:eastAsia="仿宋" w:hAnsi="仿宋" w:cs="仿宋" w:hint="eastAsia"/>
            <w:lang w:eastAsia="zh-CN"/>
          </w:rPr>
          <w:t>(一)、可持续战略与实践</w:t>
        </w:r>
        <w:r>
          <w:tab/>
        </w:r>
        <w:r>
          <w:fldChar w:fldCharType="begin"/>
        </w:r>
        <w:r>
          <w:instrText xml:space="preserve"> PAGEREF _Toc24391 \h </w:instrText>
        </w:r>
        <w:r>
          <w:fldChar w:fldCharType="separate"/>
        </w:r>
        <w:r>
          <w:t>18</w:t>
        </w:r>
        <w:r>
          <w:fldChar w:fldCharType="end"/>
        </w:r>
      </w:hyperlink>
    </w:p>
    <w:p>
      <w:pPr>
        <w:pStyle w:val="TOC2"/>
        <w:tabs>
          <w:tab w:val="right" w:leader="dot" w:pos="8306"/>
        </w:tabs>
      </w:pPr>
      <w:hyperlink w:anchor="_Toc12575" w:history="1">
        <w:r>
          <w:rPr>
            <w:rFonts w:ascii="仿宋" w:eastAsia="仿宋" w:hAnsi="仿宋" w:cs="仿宋" w:hint="eastAsia"/>
            <w:lang w:eastAsia="zh-CN"/>
          </w:rPr>
          <w:t>(二)、环保与社会责任</w:t>
        </w:r>
        <w:r>
          <w:tab/>
        </w:r>
        <w:r>
          <w:fldChar w:fldCharType="begin"/>
        </w:r>
        <w:r>
          <w:instrText xml:space="preserve"> PAGEREF _Toc12575 \h </w:instrText>
        </w:r>
        <w:r>
          <w:fldChar w:fldCharType="separate"/>
        </w:r>
        <w:r>
          <w:t>19</w:t>
        </w:r>
        <w:r>
          <w:fldChar w:fldCharType="end"/>
        </w:r>
      </w:hyperlink>
    </w:p>
    <w:p>
      <w:pPr>
        <w:pStyle w:val="TOC1"/>
        <w:tabs>
          <w:tab w:val="right" w:leader="dot" w:pos="8306"/>
        </w:tabs>
      </w:pPr>
      <w:hyperlink w:anchor="_Toc189" w:history="1">
        <w:r>
          <w:rPr>
            <w:rFonts w:ascii="仿宋" w:eastAsia="仿宋" w:hAnsi="仿宋" w:cs="仿宋" w:hint="eastAsia"/>
            <w:lang w:eastAsia="zh-CN"/>
          </w:rPr>
          <w:t>六、弃泡沫塑料再生装置项目建设单位说明</w:t>
        </w:r>
        <w:r>
          <w:tab/>
        </w:r>
        <w:r>
          <w:fldChar w:fldCharType="begin"/>
        </w:r>
        <w:r>
          <w:instrText xml:space="preserve"> PAGEREF _Toc189 \h </w:instrText>
        </w:r>
        <w:r>
          <w:fldChar w:fldCharType="separate"/>
        </w:r>
        <w:r>
          <w:t>20</w:t>
        </w:r>
        <w:r>
          <w:fldChar w:fldCharType="end"/>
        </w:r>
      </w:hyperlink>
    </w:p>
    <w:p>
      <w:pPr>
        <w:pStyle w:val="TOC2"/>
        <w:tabs>
          <w:tab w:val="right" w:leader="dot" w:pos="8306"/>
        </w:tabs>
      </w:pPr>
      <w:hyperlink w:anchor="_Toc25826" w:history="1">
        <w:r>
          <w:rPr>
            <w:rFonts w:ascii="仿宋" w:eastAsia="仿宋" w:hAnsi="仿宋" w:cs="仿宋" w:hint="eastAsia"/>
            <w:lang w:eastAsia="zh-CN"/>
          </w:rPr>
          <w:t>(一)、弃泡沫塑料再生装置项目承办单位基本情况</w:t>
        </w:r>
        <w:r>
          <w:tab/>
        </w:r>
        <w:r>
          <w:fldChar w:fldCharType="begin"/>
        </w:r>
        <w:r>
          <w:instrText xml:space="preserve"> PAGEREF _Toc25826 \h </w:instrText>
        </w:r>
        <w:r>
          <w:fldChar w:fldCharType="separate"/>
        </w:r>
        <w:r>
          <w:t>20</w:t>
        </w:r>
        <w:r>
          <w:fldChar w:fldCharType="end"/>
        </w:r>
      </w:hyperlink>
    </w:p>
    <w:p>
      <w:pPr>
        <w:pStyle w:val="TOC2"/>
        <w:tabs>
          <w:tab w:val="right" w:leader="dot" w:pos="8306"/>
        </w:tabs>
      </w:pPr>
      <w:hyperlink w:anchor="_Toc6185" w:history="1">
        <w:r>
          <w:rPr>
            <w:rFonts w:ascii="仿宋" w:eastAsia="仿宋" w:hAnsi="仿宋" w:cs="仿宋" w:hint="eastAsia"/>
            <w:lang w:eastAsia="zh-CN"/>
          </w:rPr>
          <w:t>(二)、公司经济效益分析</w:t>
        </w:r>
        <w:r>
          <w:tab/>
        </w:r>
        <w:r>
          <w:fldChar w:fldCharType="begin"/>
        </w:r>
        <w:r>
          <w:instrText xml:space="preserve"> PAGEREF _Toc6185 \h </w:instrText>
        </w:r>
        <w:r>
          <w:fldChar w:fldCharType="separate"/>
        </w:r>
        <w:r>
          <w:t>20</w:t>
        </w:r>
        <w:r>
          <w:fldChar w:fldCharType="end"/>
        </w:r>
      </w:hyperlink>
    </w:p>
    <w:p>
      <w:pPr>
        <w:pStyle w:val="TOC1"/>
        <w:tabs>
          <w:tab w:val="right" w:leader="dot" w:pos="8306"/>
        </w:tabs>
      </w:pPr>
      <w:hyperlink w:anchor="_Toc5413" w:history="1">
        <w:r>
          <w:rPr>
            <w:rFonts w:ascii="仿宋" w:eastAsia="仿宋" w:hAnsi="仿宋" w:cs="仿宋" w:hint="eastAsia"/>
            <w:lang w:eastAsia="zh-CN"/>
          </w:rPr>
          <w:t>七、弃泡沫塑料再生装置项目计划安排</w:t>
        </w:r>
        <w:r>
          <w:tab/>
        </w:r>
        <w:r>
          <w:fldChar w:fldCharType="begin"/>
        </w:r>
        <w:r>
          <w:instrText xml:space="preserve"> PAGEREF _Toc5413 \h </w:instrText>
        </w:r>
        <w:r>
          <w:fldChar w:fldCharType="separate"/>
        </w:r>
        <w:r>
          <w:t>21</w:t>
        </w:r>
        <w:r>
          <w:fldChar w:fldCharType="end"/>
        </w:r>
      </w:hyperlink>
    </w:p>
    <w:p>
      <w:pPr>
        <w:pStyle w:val="TOC2"/>
        <w:tabs>
          <w:tab w:val="right" w:leader="dot" w:pos="8306"/>
        </w:tabs>
      </w:pPr>
      <w:hyperlink w:anchor="_Toc30698" w:history="1">
        <w:r>
          <w:rPr>
            <w:rFonts w:ascii="仿宋" w:eastAsia="仿宋" w:hAnsi="仿宋" w:cs="仿宋" w:hint="eastAsia"/>
            <w:lang w:eastAsia="zh-CN"/>
          </w:rPr>
          <w:t>(一)、建设周期</w:t>
        </w:r>
        <w:r>
          <w:tab/>
        </w:r>
        <w:r>
          <w:fldChar w:fldCharType="begin"/>
        </w:r>
        <w:r>
          <w:instrText xml:space="preserve"> PAGEREF _Toc30698 \h </w:instrText>
        </w:r>
        <w:r>
          <w:fldChar w:fldCharType="separate"/>
        </w:r>
        <w:r>
          <w:t>21</w:t>
        </w:r>
        <w:r>
          <w:fldChar w:fldCharType="end"/>
        </w:r>
      </w:hyperlink>
    </w:p>
    <w:p>
      <w:pPr>
        <w:pStyle w:val="TOC2"/>
        <w:tabs>
          <w:tab w:val="right" w:leader="dot" w:pos="8306"/>
        </w:tabs>
      </w:pPr>
      <w:hyperlink w:anchor="_Toc10204" w:history="1">
        <w:r>
          <w:rPr>
            <w:rFonts w:ascii="仿宋" w:eastAsia="仿宋" w:hAnsi="仿宋" w:cs="仿宋" w:hint="eastAsia"/>
            <w:lang w:eastAsia="zh-CN"/>
          </w:rPr>
          <w:t>(二)、建设进度</w:t>
        </w:r>
        <w:r>
          <w:tab/>
        </w:r>
        <w:r>
          <w:fldChar w:fldCharType="begin"/>
        </w:r>
        <w:r>
          <w:instrText xml:space="preserve"> PAGEREF _Toc10204 \h </w:instrText>
        </w:r>
        <w:r>
          <w:fldChar w:fldCharType="separate"/>
        </w:r>
        <w:r>
          <w:t>22</w:t>
        </w:r>
        <w:r>
          <w:fldChar w:fldCharType="end"/>
        </w:r>
      </w:hyperlink>
    </w:p>
    <w:p>
      <w:pPr>
        <w:pStyle w:val="TOC2"/>
        <w:tabs>
          <w:tab w:val="right" w:leader="dot" w:pos="8306"/>
        </w:tabs>
      </w:pPr>
      <w:hyperlink w:anchor="_Toc7926" w:history="1">
        <w:r>
          <w:rPr>
            <w:rFonts w:ascii="仿宋" w:eastAsia="仿宋" w:hAnsi="仿宋" w:cs="仿宋" w:hint="eastAsia"/>
            <w:lang w:eastAsia="zh-CN"/>
          </w:rPr>
          <w:t>(三)、进度安排注意事项</w:t>
        </w:r>
        <w:r>
          <w:tab/>
        </w:r>
        <w:r>
          <w:fldChar w:fldCharType="begin"/>
        </w:r>
        <w:r>
          <w:instrText xml:space="preserve"> PAGEREF _Toc7926 \h </w:instrText>
        </w:r>
        <w:r>
          <w:fldChar w:fldCharType="separate"/>
        </w:r>
        <w:r>
          <w:t>23</w:t>
        </w:r>
        <w:r>
          <w:fldChar w:fldCharType="end"/>
        </w:r>
      </w:hyperlink>
    </w:p>
    <w:p>
      <w:pPr>
        <w:pStyle w:val="TOC2"/>
        <w:tabs>
          <w:tab w:val="right" w:leader="dot" w:pos="8306"/>
        </w:tabs>
      </w:pPr>
      <w:hyperlink w:anchor="_Toc13768" w:history="1">
        <w:r>
          <w:rPr>
            <w:rFonts w:ascii="仿宋" w:eastAsia="仿宋" w:hAnsi="仿宋" w:cs="仿宋" w:hint="eastAsia"/>
            <w:lang w:eastAsia="zh-CN"/>
          </w:rPr>
          <w:t>(四)、人力资源配置</w:t>
        </w:r>
        <w:r>
          <w:tab/>
        </w:r>
        <w:r>
          <w:fldChar w:fldCharType="begin"/>
        </w:r>
        <w:r>
          <w:instrText xml:space="preserve"> PAGEREF _Toc13768 \h </w:instrText>
        </w:r>
        <w:r>
          <w:fldChar w:fldCharType="separate"/>
        </w:r>
        <w:r>
          <w:t>25</w:t>
        </w:r>
        <w:r>
          <w:fldChar w:fldCharType="end"/>
        </w:r>
      </w:hyperlink>
    </w:p>
    <w:p>
      <w:pPr>
        <w:pStyle w:val="TOC1"/>
        <w:tabs>
          <w:tab w:val="right" w:leader="dot" w:pos="8306"/>
        </w:tabs>
      </w:pPr>
      <w:hyperlink w:anchor="_Toc2590" w:history="1">
        <w:r>
          <w:rPr>
            <w:rFonts w:ascii="仿宋" w:eastAsia="仿宋" w:hAnsi="仿宋" w:cs="仿宋" w:hint="eastAsia"/>
            <w:lang w:eastAsia="zh-CN"/>
          </w:rPr>
          <w:t>八、弃泡沫塑料再生装置项目社会影响</w:t>
        </w:r>
        <w:r>
          <w:tab/>
        </w:r>
        <w:r>
          <w:fldChar w:fldCharType="begin"/>
        </w:r>
        <w:r>
          <w:instrText xml:space="preserve"> PAGEREF _Toc2590 \h </w:instrText>
        </w:r>
        <w:r>
          <w:fldChar w:fldCharType="separate"/>
        </w:r>
        <w:r>
          <w:t>26</w:t>
        </w:r>
        <w:r>
          <w:fldChar w:fldCharType="end"/>
        </w:r>
      </w:hyperlink>
    </w:p>
    <w:p>
      <w:pPr>
        <w:pStyle w:val="TOC2"/>
        <w:tabs>
          <w:tab w:val="right" w:leader="dot" w:pos="8306"/>
        </w:tabs>
      </w:pPr>
      <w:hyperlink w:anchor="_Toc23337" w:history="1">
        <w:r>
          <w:rPr>
            <w:rFonts w:ascii="仿宋" w:eastAsia="仿宋" w:hAnsi="仿宋" w:cs="仿宋" w:hint="eastAsia"/>
            <w:lang w:eastAsia="zh-CN"/>
          </w:rPr>
          <w:t>(一)、社会责任与义务</w:t>
        </w:r>
        <w:r>
          <w:tab/>
        </w:r>
        <w:r>
          <w:fldChar w:fldCharType="begin"/>
        </w:r>
        <w:r>
          <w:instrText xml:space="preserve"> PAGEREF _Toc23337 \h </w:instrText>
        </w:r>
        <w:r>
          <w:fldChar w:fldCharType="separate"/>
        </w:r>
        <w:r>
          <w:t>26</w:t>
        </w:r>
        <w:r>
          <w:fldChar w:fldCharType="end"/>
        </w:r>
      </w:hyperlink>
    </w:p>
    <w:p>
      <w:pPr>
        <w:pStyle w:val="TOC2"/>
        <w:tabs>
          <w:tab w:val="right" w:leader="dot" w:pos="8306"/>
        </w:tabs>
      </w:pPr>
      <w:hyperlink w:anchor="_Toc29839" w:history="1">
        <w:r>
          <w:rPr>
            <w:rFonts w:ascii="仿宋" w:eastAsia="仿宋" w:hAnsi="仿宋" w:cs="仿宋" w:hint="eastAsia"/>
            <w:lang w:eastAsia="zh-CN"/>
          </w:rPr>
          <w:t>(二)、社会参与与沟通</w:t>
        </w:r>
        <w:r>
          <w:tab/>
        </w:r>
        <w:r>
          <w:fldChar w:fldCharType="begin"/>
        </w:r>
        <w:r>
          <w:instrText xml:space="preserve"> PAGEREF _Toc29839 \h </w:instrText>
        </w:r>
        <w:r>
          <w:fldChar w:fldCharType="separate"/>
        </w:r>
        <w:r>
          <w:t>26</w:t>
        </w:r>
        <w:r>
          <w:fldChar w:fldCharType="end"/>
        </w:r>
      </w:hyperlink>
    </w:p>
    <w:p>
      <w:pPr>
        <w:pStyle w:val="TOC1"/>
        <w:tabs>
          <w:tab w:val="right" w:leader="dot" w:pos="8306"/>
        </w:tabs>
      </w:pPr>
      <w:hyperlink w:anchor="_Toc24249" w:history="1">
        <w:r>
          <w:rPr>
            <w:rFonts w:ascii="仿宋" w:eastAsia="仿宋" w:hAnsi="仿宋" w:cs="仿宋" w:hint="eastAsia"/>
            <w:lang w:eastAsia="zh-CN"/>
          </w:rPr>
          <w:t>九、弃泡沫塑料再生装置项目人力资源管理</w:t>
        </w:r>
        <w:r>
          <w:tab/>
        </w:r>
        <w:r>
          <w:fldChar w:fldCharType="begin"/>
        </w:r>
        <w:r>
          <w:instrText xml:space="preserve"> PAGEREF _Toc24249 \h </w:instrText>
        </w:r>
        <w:r>
          <w:fldChar w:fldCharType="separate"/>
        </w:r>
        <w:r>
          <w:t>27</w:t>
        </w:r>
        <w:r>
          <w:fldChar w:fldCharType="end"/>
        </w:r>
      </w:hyperlink>
    </w:p>
    <w:p>
      <w:pPr>
        <w:pStyle w:val="TOC2"/>
        <w:tabs>
          <w:tab w:val="right" w:leader="dot" w:pos="8306"/>
        </w:tabs>
      </w:pPr>
      <w:hyperlink w:anchor="_Toc10580" w:history="1">
        <w:r>
          <w:rPr>
            <w:rFonts w:ascii="仿宋" w:eastAsia="仿宋" w:hAnsi="仿宋" w:cs="仿宋" w:hint="eastAsia"/>
            <w:lang w:eastAsia="zh-CN"/>
          </w:rPr>
          <w:t>(一)、建立健全的预算管理制度</w:t>
        </w:r>
        <w:r>
          <w:tab/>
        </w:r>
        <w:r>
          <w:fldChar w:fldCharType="begin"/>
        </w:r>
        <w:r>
          <w:instrText xml:space="preserve"> PAGEREF _Toc10580 \h </w:instrText>
        </w:r>
        <w:r>
          <w:fldChar w:fldCharType="separate"/>
        </w:r>
        <w:r>
          <w:t>27</w:t>
        </w:r>
        <w:r>
          <w:fldChar w:fldCharType="end"/>
        </w:r>
      </w:hyperlink>
    </w:p>
    <w:p>
      <w:pPr>
        <w:pStyle w:val="TOC2"/>
        <w:tabs>
          <w:tab w:val="right" w:leader="dot" w:pos="8306"/>
        </w:tabs>
      </w:pPr>
      <w:hyperlink w:anchor="_Toc27052" w:history="1">
        <w:r>
          <w:rPr>
            <w:rFonts w:ascii="仿宋" w:eastAsia="仿宋" w:hAnsi="仿宋" w:cs="仿宋" w:hint="eastAsia"/>
            <w:lang w:eastAsia="zh-CN"/>
          </w:rPr>
          <w:t>(二)、加强资金流动监控</w:t>
        </w:r>
        <w:r>
          <w:tab/>
        </w:r>
        <w:r>
          <w:fldChar w:fldCharType="begin"/>
        </w:r>
        <w:r>
          <w:instrText xml:space="preserve"> PAGEREF _Toc27052 \h </w:instrText>
        </w:r>
        <w:r>
          <w:fldChar w:fldCharType="separate"/>
        </w:r>
        <w:r>
          <w:t>29</w:t>
        </w:r>
        <w:r>
          <w:fldChar w:fldCharType="end"/>
        </w:r>
      </w:hyperlink>
    </w:p>
    <w:p>
      <w:pPr>
        <w:pStyle w:val="TOC2"/>
        <w:tabs>
          <w:tab w:val="right" w:leader="dot" w:pos="8306"/>
        </w:tabs>
      </w:pPr>
      <w:hyperlink w:anchor="_Toc21982" w:history="1">
        <w:r>
          <w:rPr>
            <w:rFonts w:ascii="仿宋" w:eastAsia="仿宋" w:hAnsi="仿宋" w:cs="仿宋" w:hint="eastAsia"/>
            <w:lang w:eastAsia="zh-CN"/>
          </w:rPr>
          <w:t>(三)、制定完善的风险控制机制</w:t>
        </w:r>
        <w:r>
          <w:tab/>
        </w:r>
        <w:r>
          <w:fldChar w:fldCharType="begin"/>
        </w:r>
        <w:r>
          <w:instrText xml:space="preserve"> PAGEREF _Toc21982 \h </w:instrText>
        </w:r>
        <w:r>
          <w:fldChar w:fldCharType="separate"/>
        </w:r>
        <w:r>
          <w:t>30</w:t>
        </w:r>
        <w:r>
          <w:fldChar w:fldCharType="end"/>
        </w:r>
      </w:hyperlink>
    </w:p>
    <w:p>
      <w:pPr>
        <w:pStyle w:val="TOC2"/>
        <w:tabs>
          <w:tab w:val="right" w:leader="dot" w:pos="8306"/>
        </w:tabs>
      </w:pPr>
      <w:hyperlink w:anchor="_Toc8332" w:history="1">
        <w:r>
          <w:rPr>
            <w:rFonts w:ascii="仿宋" w:eastAsia="仿宋" w:hAnsi="仿宋" w:cs="仿宋" w:hint="eastAsia"/>
            <w:lang w:eastAsia="zh-CN"/>
          </w:rPr>
          <w:t>(四)、优化成本管理</w:t>
        </w:r>
        <w:r>
          <w:tab/>
        </w:r>
        <w:r>
          <w:fldChar w:fldCharType="begin"/>
        </w:r>
        <w:r>
          <w:instrText xml:space="preserve"> PAGEREF _Toc8332 \h </w:instrText>
        </w:r>
        <w:r>
          <w:fldChar w:fldCharType="separate"/>
        </w:r>
        <w:r>
          <w:t>32</w:t>
        </w:r>
        <w:r>
          <w:fldChar w:fldCharType="end"/>
        </w:r>
      </w:hyperlink>
    </w:p>
    <w:p>
      <w:pPr>
        <w:pStyle w:val="TOC1"/>
        <w:tabs>
          <w:tab w:val="right" w:leader="dot" w:pos="8306"/>
        </w:tabs>
      </w:pPr>
      <w:hyperlink w:anchor="_Toc3553" w:history="1">
        <w:r>
          <w:rPr>
            <w:rFonts w:ascii="仿宋" w:eastAsia="仿宋" w:hAnsi="仿宋" w:cs="仿宋" w:hint="eastAsia"/>
            <w:lang w:eastAsia="zh-CN"/>
          </w:rPr>
          <w:t>十、生产安全保护</w:t>
        </w:r>
        <w:r>
          <w:tab/>
        </w:r>
        <w:r>
          <w:fldChar w:fldCharType="begin"/>
        </w:r>
        <w:r>
          <w:instrText xml:space="preserve"> PAGEREF _Toc3553 \h </w:instrText>
        </w:r>
        <w:r>
          <w:fldChar w:fldCharType="separate"/>
        </w:r>
        <w:r>
          <w:t>33</w:t>
        </w:r>
        <w:r>
          <w:fldChar w:fldCharType="end"/>
        </w:r>
      </w:hyperlink>
    </w:p>
    <w:p>
      <w:pPr>
        <w:pStyle w:val="TOC2"/>
        <w:tabs>
          <w:tab w:val="right" w:leader="dot" w:pos="8306"/>
        </w:tabs>
      </w:pPr>
      <w:hyperlink w:anchor="_Toc11313" w:history="1">
        <w:r>
          <w:rPr>
            <w:rFonts w:ascii="仿宋" w:eastAsia="仿宋" w:hAnsi="仿宋" w:cs="仿宋" w:hint="eastAsia"/>
            <w:lang w:eastAsia="zh-CN"/>
          </w:rPr>
          <w:t>(一)、消防安全</w:t>
        </w:r>
        <w:r>
          <w:tab/>
        </w:r>
        <w:r>
          <w:fldChar w:fldCharType="begin"/>
        </w:r>
        <w:r>
          <w:instrText xml:space="preserve"> PAGEREF _Toc11313 \h </w:instrText>
        </w:r>
        <w:r>
          <w:fldChar w:fldCharType="separate"/>
        </w:r>
        <w:r>
          <w:t>33</w:t>
        </w:r>
        <w:r>
          <w:fldChar w:fldCharType="end"/>
        </w:r>
      </w:hyperlink>
    </w:p>
    <w:p>
      <w:pPr>
        <w:pStyle w:val="TOC2"/>
        <w:tabs>
          <w:tab w:val="right" w:leader="dot" w:pos="8306"/>
        </w:tabs>
      </w:pPr>
      <w:hyperlink w:anchor="_Toc29449" w:history="1">
        <w:r>
          <w:rPr>
            <w:rFonts w:ascii="仿宋" w:eastAsia="仿宋" w:hAnsi="仿宋" w:cs="仿宋" w:hint="eastAsia"/>
            <w:lang w:eastAsia="zh-CN"/>
          </w:rPr>
          <w:t>(二)、防火防爆总图布置措施</w:t>
        </w:r>
        <w:r>
          <w:tab/>
        </w:r>
        <w:r>
          <w:fldChar w:fldCharType="begin"/>
        </w:r>
        <w:r>
          <w:instrText xml:space="preserve"> PAGEREF _Toc29449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14" w:history="1">
        <w:r>
          <w:rPr>
            <w:rFonts w:ascii="仿宋" w:eastAsia="仿宋" w:hAnsi="仿宋" w:cs="仿宋" w:hint="eastAsia"/>
            <w:lang w:eastAsia="zh-CN"/>
          </w:rPr>
          <w:t>(三)、自然灾害防范措施</w:t>
        </w:r>
        <w:r>
          <w:tab/>
        </w:r>
        <w:r>
          <w:fldChar w:fldCharType="begin"/>
        </w:r>
        <w:r>
          <w:instrText xml:space="preserve"> PAGEREF _Toc31514 \h </w:instrText>
        </w:r>
        <w:r>
          <w:fldChar w:fldCharType="separate"/>
        </w:r>
        <w:r>
          <w:t>36</w:t>
        </w:r>
        <w:r>
          <w:fldChar w:fldCharType="end"/>
        </w:r>
      </w:hyperlink>
    </w:p>
    <w:p>
      <w:pPr>
        <w:pStyle w:val="TOC2"/>
        <w:tabs>
          <w:tab w:val="right" w:leader="dot" w:pos="8306"/>
        </w:tabs>
      </w:pPr>
      <w:hyperlink w:anchor="_Toc18252" w:history="1">
        <w:r>
          <w:rPr>
            <w:rFonts w:ascii="仿宋" w:eastAsia="仿宋" w:hAnsi="仿宋" w:cs="仿宋" w:hint="eastAsia"/>
            <w:lang w:eastAsia="zh-CN"/>
          </w:rPr>
          <w:t>(四)、安全色及安全标志使用要求</w:t>
        </w:r>
        <w:r>
          <w:tab/>
        </w:r>
        <w:r>
          <w:fldChar w:fldCharType="begin"/>
        </w:r>
        <w:r>
          <w:instrText xml:space="preserve"> PAGEREF _Toc18252 \h </w:instrText>
        </w:r>
        <w:r>
          <w:fldChar w:fldCharType="separate"/>
        </w:r>
        <w:r>
          <w:t>37</w:t>
        </w:r>
        <w:r>
          <w:fldChar w:fldCharType="end"/>
        </w:r>
      </w:hyperlink>
    </w:p>
    <w:p>
      <w:pPr>
        <w:pStyle w:val="TOC2"/>
        <w:tabs>
          <w:tab w:val="right" w:leader="dot" w:pos="8306"/>
        </w:tabs>
      </w:pPr>
      <w:hyperlink w:anchor="_Toc1782" w:history="1">
        <w:r>
          <w:rPr>
            <w:rFonts w:ascii="仿宋" w:eastAsia="仿宋" w:hAnsi="仿宋" w:cs="仿宋" w:hint="eastAsia"/>
            <w:lang w:eastAsia="zh-CN"/>
          </w:rPr>
          <w:t>(五)、防尘防毒措施</w:t>
        </w:r>
        <w:r>
          <w:tab/>
        </w:r>
        <w:r>
          <w:fldChar w:fldCharType="begin"/>
        </w:r>
        <w:r>
          <w:instrText xml:space="preserve"> PAGEREF _Toc1782 \h </w:instrText>
        </w:r>
        <w:r>
          <w:fldChar w:fldCharType="separate"/>
        </w:r>
        <w:r>
          <w:t>38</w:t>
        </w:r>
        <w:r>
          <w:fldChar w:fldCharType="end"/>
        </w:r>
      </w:hyperlink>
    </w:p>
    <w:p>
      <w:pPr>
        <w:pStyle w:val="TOC2"/>
        <w:tabs>
          <w:tab w:val="right" w:leader="dot" w:pos="8306"/>
        </w:tabs>
      </w:pPr>
      <w:hyperlink w:anchor="_Toc9963" w:history="1">
        <w:r>
          <w:rPr>
            <w:rFonts w:ascii="仿宋" w:eastAsia="仿宋" w:hAnsi="仿宋" w:cs="仿宋" w:hint="eastAsia"/>
            <w:lang w:eastAsia="zh-CN"/>
          </w:rPr>
          <w:t>(六)、防静电、触电防护及防雷措施</w:t>
        </w:r>
        <w:r>
          <w:tab/>
        </w:r>
        <w:r>
          <w:fldChar w:fldCharType="begin"/>
        </w:r>
        <w:r>
          <w:instrText xml:space="preserve"> PAGEREF _Toc9963 \h </w:instrText>
        </w:r>
        <w:r>
          <w:fldChar w:fldCharType="separate"/>
        </w:r>
        <w:r>
          <w:t>39</w:t>
        </w:r>
        <w:r>
          <w:fldChar w:fldCharType="end"/>
        </w:r>
      </w:hyperlink>
    </w:p>
    <w:p>
      <w:pPr>
        <w:pStyle w:val="TOC2"/>
        <w:tabs>
          <w:tab w:val="right" w:leader="dot" w:pos="8306"/>
        </w:tabs>
      </w:pPr>
      <w:hyperlink w:anchor="_Toc1828" w:history="1">
        <w:r>
          <w:rPr>
            <w:rFonts w:ascii="仿宋" w:eastAsia="仿宋" w:hAnsi="仿宋" w:cs="仿宋" w:hint="eastAsia"/>
            <w:lang w:eastAsia="zh-CN"/>
          </w:rPr>
          <w:t>(七)、机械设备安全保障措施</w:t>
        </w:r>
        <w:r>
          <w:tab/>
        </w:r>
        <w:r>
          <w:fldChar w:fldCharType="begin"/>
        </w:r>
        <w:r>
          <w:instrText xml:space="preserve"> PAGEREF _Toc1828 \h </w:instrText>
        </w:r>
        <w:r>
          <w:fldChar w:fldCharType="separate"/>
        </w:r>
        <w:r>
          <w:t>40</w:t>
        </w:r>
        <w:r>
          <w:fldChar w:fldCharType="end"/>
        </w:r>
      </w:hyperlink>
    </w:p>
    <w:p>
      <w:pPr>
        <w:pStyle w:val="TOC1"/>
        <w:tabs>
          <w:tab w:val="right" w:leader="dot" w:pos="8306"/>
        </w:tabs>
      </w:pPr>
      <w:hyperlink w:anchor="_Toc20319" w:history="1">
        <w:r>
          <w:rPr>
            <w:rFonts w:ascii="仿宋" w:eastAsia="仿宋" w:hAnsi="仿宋" w:cs="仿宋" w:hint="eastAsia"/>
            <w:lang w:eastAsia="zh-CN"/>
          </w:rPr>
          <w:t>十一、弃泡沫塑料再生装置项目风险管理</w:t>
        </w:r>
        <w:r>
          <w:tab/>
        </w:r>
        <w:r>
          <w:fldChar w:fldCharType="begin"/>
        </w:r>
        <w:r>
          <w:instrText xml:space="preserve"> PAGEREF _Toc20319 \h </w:instrText>
        </w:r>
        <w:r>
          <w:fldChar w:fldCharType="separate"/>
        </w:r>
        <w:r>
          <w:t>42</w:t>
        </w:r>
        <w:r>
          <w:fldChar w:fldCharType="end"/>
        </w:r>
      </w:hyperlink>
    </w:p>
    <w:p>
      <w:pPr>
        <w:pStyle w:val="TOC2"/>
        <w:tabs>
          <w:tab w:val="right" w:leader="dot" w:pos="8306"/>
        </w:tabs>
      </w:pPr>
      <w:hyperlink w:anchor="_Toc106" w:history="1">
        <w:r>
          <w:rPr>
            <w:rFonts w:ascii="仿宋" w:eastAsia="仿宋" w:hAnsi="仿宋" w:cs="仿宋" w:hint="eastAsia"/>
            <w:lang w:eastAsia="zh-CN"/>
          </w:rPr>
          <w:t>(一)、风险识别与评估</w:t>
        </w:r>
        <w:r>
          <w:tab/>
        </w:r>
        <w:r>
          <w:fldChar w:fldCharType="begin"/>
        </w:r>
        <w:r>
          <w:instrText xml:space="preserve"> PAGEREF _Toc106 \h </w:instrText>
        </w:r>
        <w:r>
          <w:fldChar w:fldCharType="separate"/>
        </w:r>
        <w:r>
          <w:t>42</w:t>
        </w:r>
        <w:r>
          <w:fldChar w:fldCharType="end"/>
        </w:r>
      </w:hyperlink>
    </w:p>
    <w:p>
      <w:pPr>
        <w:pStyle w:val="TOC2"/>
        <w:tabs>
          <w:tab w:val="right" w:leader="dot" w:pos="8306"/>
        </w:tabs>
      </w:pPr>
      <w:hyperlink w:anchor="_Toc17092" w:history="1">
        <w:r>
          <w:rPr>
            <w:rFonts w:ascii="仿宋" w:eastAsia="仿宋" w:hAnsi="仿宋" w:cs="仿宋" w:hint="eastAsia"/>
            <w:lang w:eastAsia="zh-CN"/>
          </w:rPr>
          <w:t>(二)、风险应对策略</w:t>
        </w:r>
        <w:r>
          <w:tab/>
        </w:r>
        <w:r>
          <w:fldChar w:fldCharType="begin"/>
        </w:r>
        <w:r>
          <w:instrText xml:space="preserve"> PAGEREF _Toc17092 \h </w:instrText>
        </w:r>
        <w:r>
          <w:fldChar w:fldCharType="separate"/>
        </w:r>
        <w:r>
          <w:t>43</w:t>
        </w:r>
        <w:r>
          <w:fldChar w:fldCharType="end"/>
        </w:r>
      </w:hyperlink>
    </w:p>
    <w:p>
      <w:pPr>
        <w:pStyle w:val="TOC2"/>
        <w:tabs>
          <w:tab w:val="right" w:leader="dot" w:pos="8306"/>
        </w:tabs>
      </w:pPr>
      <w:hyperlink w:anchor="_Toc25401" w:history="1">
        <w:r>
          <w:rPr>
            <w:rFonts w:ascii="仿宋" w:eastAsia="仿宋" w:hAnsi="仿宋" w:cs="仿宋" w:hint="eastAsia"/>
            <w:lang w:eastAsia="zh-CN"/>
          </w:rPr>
          <w:t>(三)、风险监控与控制</w:t>
        </w:r>
        <w:r>
          <w:tab/>
        </w:r>
        <w:r>
          <w:fldChar w:fldCharType="begin"/>
        </w:r>
        <w:r>
          <w:instrText xml:space="preserve"> PAGEREF _Toc25401 \h </w:instrText>
        </w:r>
        <w:r>
          <w:fldChar w:fldCharType="separate"/>
        </w:r>
        <w:r>
          <w:t>45</w:t>
        </w:r>
        <w:r>
          <w:fldChar w:fldCharType="end"/>
        </w:r>
      </w:hyperlink>
    </w:p>
    <w:p>
      <w:pPr>
        <w:pStyle w:val="TOC1"/>
        <w:tabs>
          <w:tab w:val="right" w:leader="dot" w:pos="8306"/>
        </w:tabs>
      </w:pPr>
      <w:hyperlink w:anchor="_Toc21374" w:history="1">
        <w:r>
          <w:rPr>
            <w:rFonts w:ascii="仿宋" w:eastAsia="仿宋" w:hAnsi="仿宋" w:cs="仿宋" w:hint="eastAsia"/>
            <w:lang w:eastAsia="zh-CN"/>
          </w:rPr>
          <w:t>十二、弃泡沫塑料再生装置项目经营效益</w:t>
        </w:r>
        <w:r>
          <w:tab/>
        </w:r>
        <w:r>
          <w:fldChar w:fldCharType="begin"/>
        </w:r>
        <w:r>
          <w:instrText xml:space="preserve"> PAGEREF _Toc21374 \h </w:instrText>
        </w:r>
        <w:r>
          <w:fldChar w:fldCharType="separate"/>
        </w:r>
        <w:r>
          <w:t>46</w:t>
        </w:r>
        <w:r>
          <w:fldChar w:fldCharType="end"/>
        </w:r>
      </w:hyperlink>
    </w:p>
    <w:p>
      <w:pPr>
        <w:pStyle w:val="TOC2"/>
        <w:tabs>
          <w:tab w:val="right" w:leader="dot" w:pos="8306"/>
        </w:tabs>
      </w:pPr>
      <w:hyperlink w:anchor="_Toc13620" w:history="1">
        <w:r>
          <w:rPr>
            <w:rFonts w:ascii="仿宋" w:eastAsia="仿宋" w:hAnsi="仿宋" w:cs="仿宋" w:hint="eastAsia"/>
            <w:lang w:eastAsia="zh-CN"/>
          </w:rPr>
          <w:t>(一)、经济评价财务测算</w:t>
        </w:r>
        <w:r>
          <w:tab/>
        </w:r>
        <w:r>
          <w:fldChar w:fldCharType="begin"/>
        </w:r>
        <w:r>
          <w:instrText xml:space="preserve"> PAGEREF _Toc13620 \h </w:instrText>
        </w:r>
        <w:r>
          <w:fldChar w:fldCharType="separate"/>
        </w:r>
        <w:r>
          <w:t>46</w:t>
        </w:r>
        <w:r>
          <w:fldChar w:fldCharType="end"/>
        </w:r>
      </w:hyperlink>
    </w:p>
    <w:p>
      <w:pPr>
        <w:pStyle w:val="TOC2"/>
        <w:tabs>
          <w:tab w:val="right" w:leader="dot" w:pos="8306"/>
        </w:tabs>
      </w:pPr>
      <w:hyperlink w:anchor="_Toc16943" w:history="1">
        <w:r>
          <w:rPr>
            <w:rFonts w:ascii="仿宋" w:eastAsia="仿宋" w:hAnsi="仿宋" w:cs="仿宋" w:hint="eastAsia"/>
            <w:lang w:eastAsia="zh-CN"/>
          </w:rPr>
          <w:t>(二)、弃泡沫塑料再生装置项目盈利能力分析</w:t>
        </w:r>
        <w:r>
          <w:tab/>
        </w:r>
        <w:r>
          <w:fldChar w:fldCharType="begin"/>
        </w:r>
        <w:r>
          <w:instrText xml:space="preserve"> PAGEREF _Toc16943 \h </w:instrText>
        </w:r>
        <w:r>
          <w:fldChar w:fldCharType="separate"/>
        </w:r>
        <w:r>
          <w:t>47</w:t>
        </w:r>
        <w:r>
          <w:fldChar w:fldCharType="end"/>
        </w:r>
      </w:hyperlink>
    </w:p>
    <w:p>
      <w:pPr>
        <w:pStyle w:val="TOC1"/>
        <w:tabs>
          <w:tab w:val="right" w:leader="dot" w:pos="8306"/>
        </w:tabs>
      </w:pPr>
      <w:hyperlink w:anchor="_Toc26585" w:history="1">
        <w:r>
          <w:rPr>
            <w:rFonts w:ascii="仿宋" w:eastAsia="仿宋" w:hAnsi="仿宋" w:cs="仿宋" w:hint="eastAsia"/>
            <w:lang w:eastAsia="zh-CN"/>
          </w:rPr>
          <w:t>十三、供应链管理</w:t>
        </w:r>
        <w:r>
          <w:tab/>
        </w:r>
        <w:r>
          <w:fldChar w:fldCharType="begin"/>
        </w:r>
        <w:r>
          <w:instrText xml:space="preserve"> PAGEREF _Toc26585 \h </w:instrText>
        </w:r>
        <w:r>
          <w:fldChar w:fldCharType="separate"/>
        </w:r>
        <w:r>
          <w:t>48</w:t>
        </w:r>
        <w:r>
          <w:fldChar w:fldCharType="end"/>
        </w:r>
      </w:hyperlink>
    </w:p>
    <w:p>
      <w:pPr>
        <w:pStyle w:val="TOC2"/>
        <w:tabs>
          <w:tab w:val="right" w:leader="dot" w:pos="8306"/>
        </w:tabs>
      </w:pPr>
      <w:hyperlink w:anchor="_Toc10296" w:history="1">
        <w:r>
          <w:rPr>
            <w:rFonts w:ascii="仿宋" w:eastAsia="仿宋" w:hAnsi="仿宋" w:cs="仿宋" w:hint="eastAsia"/>
            <w:lang w:eastAsia="zh-CN"/>
          </w:rPr>
          <w:t>(一)、供应链战略规划</w:t>
        </w:r>
        <w:r>
          <w:tab/>
        </w:r>
        <w:r>
          <w:fldChar w:fldCharType="begin"/>
        </w:r>
        <w:r>
          <w:instrText xml:space="preserve"> PAGEREF _Toc10296 \h </w:instrText>
        </w:r>
        <w:r>
          <w:fldChar w:fldCharType="separate"/>
        </w:r>
        <w:r>
          <w:t>48</w:t>
        </w:r>
        <w:r>
          <w:fldChar w:fldCharType="end"/>
        </w:r>
      </w:hyperlink>
    </w:p>
    <w:p>
      <w:pPr>
        <w:pStyle w:val="TOC2"/>
        <w:tabs>
          <w:tab w:val="right" w:leader="dot" w:pos="8306"/>
        </w:tabs>
      </w:pPr>
      <w:hyperlink w:anchor="_Toc19831" w:history="1">
        <w:r>
          <w:rPr>
            <w:rFonts w:ascii="仿宋" w:eastAsia="仿宋" w:hAnsi="仿宋" w:cs="仿宋" w:hint="eastAsia"/>
            <w:lang w:eastAsia="zh-CN"/>
          </w:rPr>
          <w:t>(二)、供应商选择与合作</w:t>
        </w:r>
        <w:r>
          <w:tab/>
        </w:r>
        <w:r>
          <w:fldChar w:fldCharType="begin"/>
        </w:r>
        <w:r>
          <w:instrText xml:space="preserve"> PAGEREF _Toc19831 \h </w:instrText>
        </w:r>
        <w:r>
          <w:fldChar w:fldCharType="separate"/>
        </w:r>
        <w:r>
          <w:t>50</w:t>
        </w:r>
        <w:r>
          <w:fldChar w:fldCharType="end"/>
        </w:r>
      </w:hyperlink>
    </w:p>
    <w:p>
      <w:pPr>
        <w:pStyle w:val="TOC2"/>
        <w:tabs>
          <w:tab w:val="right" w:leader="dot" w:pos="8306"/>
        </w:tabs>
      </w:pPr>
      <w:hyperlink w:anchor="_Toc31573" w:history="1">
        <w:r>
          <w:rPr>
            <w:rFonts w:ascii="仿宋" w:eastAsia="仿宋" w:hAnsi="仿宋" w:cs="仿宋" w:hint="eastAsia"/>
            <w:lang w:eastAsia="zh-CN"/>
          </w:rPr>
          <w:t>(三)、物流与库存管理</w:t>
        </w:r>
        <w:r>
          <w:tab/>
        </w:r>
        <w:r>
          <w:fldChar w:fldCharType="begin"/>
        </w:r>
        <w:r>
          <w:instrText xml:space="preserve"> PAGEREF _Toc31573 \h </w:instrText>
        </w:r>
        <w:r>
          <w:fldChar w:fldCharType="separate"/>
        </w:r>
        <w:r>
          <w:t>51</w:t>
        </w:r>
        <w:r>
          <w:fldChar w:fldCharType="end"/>
        </w:r>
      </w:hyperlink>
    </w:p>
    <w:p>
      <w:pPr>
        <w:pStyle w:val="TOC1"/>
        <w:tabs>
          <w:tab w:val="right" w:leader="dot" w:pos="8306"/>
        </w:tabs>
      </w:pPr>
      <w:hyperlink w:anchor="_Toc26330" w:history="1">
        <w:r>
          <w:rPr>
            <w:rFonts w:ascii="仿宋" w:eastAsia="仿宋" w:hAnsi="仿宋" w:cs="仿宋" w:hint="eastAsia"/>
            <w:lang w:eastAsia="zh-CN"/>
          </w:rPr>
          <w:t>十四、质量管理体系</w:t>
        </w:r>
        <w:r>
          <w:tab/>
        </w:r>
        <w:r>
          <w:fldChar w:fldCharType="begin"/>
        </w:r>
        <w:r>
          <w:instrText xml:space="preserve"> PAGEREF _Toc26330 \h </w:instrText>
        </w:r>
        <w:r>
          <w:fldChar w:fldCharType="separate"/>
        </w:r>
        <w:r>
          <w:t>52</w:t>
        </w:r>
        <w:r>
          <w:fldChar w:fldCharType="end"/>
        </w:r>
      </w:hyperlink>
    </w:p>
    <w:p>
      <w:pPr>
        <w:pStyle w:val="TOC2"/>
        <w:tabs>
          <w:tab w:val="right" w:leader="dot" w:pos="8306"/>
        </w:tabs>
      </w:pPr>
      <w:hyperlink w:anchor="_Toc6940" w:history="1">
        <w:r>
          <w:rPr>
            <w:rFonts w:ascii="仿宋" w:eastAsia="仿宋" w:hAnsi="仿宋" w:cs="仿宋" w:hint="eastAsia"/>
            <w:lang w:eastAsia="zh-CN"/>
          </w:rPr>
          <w:t>(一)、质量目标与方针</w:t>
        </w:r>
        <w:r>
          <w:tab/>
        </w:r>
        <w:r>
          <w:fldChar w:fldCharType="begin"/>
        </w:r>
        <w:r>
          <w:instrText xml:space="preserve"> PAGEREF _Toc6940 \h </w:instrText>
        </w:r>
        <w:r>
          <w:fldChar w:fldCharType="separate"/>
        </w:r>
        <w:r>
          <w:t>52</w:t>
        </w:r>
        <w:r>
          <w:fldChar w:fldCharType="end"/>
        </w:r>
      </w:hyperlink>
    </w:p>
    <w:p>
      <w:pPr>
        <w:pStyle w:val="TOC2"/>
        <w:tabs>
          <w:tab w:val="right" w:leader="dot" w:pos="8306"/>
        </w:tabs>
      </w:pPr>
      <w:hyperlink w:anchor="_Toc22356" w:history="1">
        <w:r>
          <w:rPr>
            <w:rFonts w:ascii="仿宋" w:eastAsia="仿宋" w:hAnsi="仿宋" w:cs="仿宋" w:hint="eastAsia"/>
            <w:lang w:eastAsia="zh-CN"/>
          </w:rPr>
          <w:t>(二)、质量管理责任</w:t>
        </w:r>
        <w:r>
          <w:tab/>
        </w:r>
        <w:r>
          <w:fldChar w:fldCharType="begin"/>
        </w:r>
        <w:r>
          <w:instrText xml:space="preserve"> PAGEREF _Toc22356 \h </w:instrText>
        </w:r>
        <w:r>
          <w:fldChar w:fldCharType="separate"/>
        </w:r>
        <w:r>
          <w:t>53</w:t>
        </w:r>
        <w:r>
          <w:fldChar w:fldCharType="end"/>
        </w:r>
      </w:hyperlink>
    </w:p>
    <w:p>
      <w:pPr>
        <w:pStyle w:val="TOC2"/>
        <w:tabs>
          <w:tab w:val="right" w:leader="dot" w:pos="8306"/>
        </w:tabs>
      </w:pPr>
      <w:hyperlink w:anchor="_Toc8033" w:history="1">
        <w:r>
          <w:rPr>
            <w:rFonts w:ascii="仿宋" w:eastAsia="仿宋" w:hAnsi="仿宋" w:cs="仿宋" w:hint="eastAsia"/>
            <w:lang w:eastAsia="zh-CN"/>
          </w:rPr>
          <w:t>(三)、质量管理体系文件</w:t>
        </w:r>
        <w:r>
          <w:tab/>
        </w:r>
        <w:r>
          <w:fldChar w:fldCharType="begin"/>
        </w:r>
        <w:r>
          <w:instrText xml:space="preserve"> PAGEREF _Toc8033 \h </w:instrText>
        </w:r>
        <w:r>
          <w:fldChar w:fldCharType="separate"/>
        </w:r>
        <w:r>
          <w:t>55</w:t>
        </w:r>
        <w:r>
          <w:fldChar w:fldCharType="end"/>
        </w:r>
      </w:hyperlink>
    </w:p>
    <w:p>
      <w:pPr>
        <w:pStyle w:val="TOC2"/>
        <w:tabs>
          <w:tab w:val="right" w:leader="dot" w:pos="8306"/>
        </w:tabs>
      </w:pPr>
      <w:hyperlink w:anchor="_Toc31243" w:history="1">
        <w:r>
          <w:rPr>
            <w:rFonts w:ascii="仿宋" w:eastAsia="仿宋" w:hAnsi="仿宋" w:cs="仿宋" w:hint="eastAsia"/>
            <w:lang w:eastAsia="zh-CN"/>
          </w:rPr>
          <w:t>(四)、质量培训与教育</w:t>
        </w:r>
        <w:r>
          <w:tab/>
        </w:r>
        <w:r>
          <w:fldChar w:fldCharType="begin"/>
        </w:r>
        <w:r>
          <w:instrText xml:space="preserve"> PAGEREF _Toc31243 \h </w:instrText>
        </w:r>
        <w:r>
          <w:fldChar w:fldCharType="separate"/>
        </w:r>
        <w:r>
          <w:t>57</w:t>
        </w:r>
        <w:r>
          <w:fldChar w:fldCharType="end"/>
        </w:r>
      </w:hyperlink>
    </w:p>
    <w:p>
      <w:pPr>
        <w:pStyle w:val="TOC2"/>
        <w:tabs>
          <w:tab w:val="right" w:leader="dot" w:pos="8306"/>
        </w:tabs>
      </w:pPr>
      <w:hyperlink w:anchor="_Toc5838" w:history="1">
        <w:r>
          <w:rPr>
            <w:rFonts w:ascii="仿宋" w:eastAsia="仿宋" w:hAnsi="仿宋" w:cs="仿宋" w:hint="eastAsia"/>
            <w:lang w:eastAsia="zh-CN"/>
          </w:rPr>
          <w:t>(五)、质量审核与评价</w:t>
        </w:r>
        <w:r>
          <w:tab/>
        </w:r>
        <w:r>
          <w:fldChar w:fldCharType="begin"/>
        </w:r>
        <w:r>
          <w:instrText xml:space="preserve"> PAGEREF _Toc5838 \h </w:instrText>
        </w:r>
        <w:r>
          <w:fldChar w:fldCharType="separate"/>
        </w:r>
        <w:r>
          <w:t>58</w:t>
        </w:r>
        <w:r>
          <w:fldChar w:fldCharType="end"/>
        </w:r>
      </w:hyperlink>
    </w:p>
    <w:p>
      <w:pPr>
        <w:pStyle w:val="TOC2"/>
        <w:tabs>
          <w:tab w:val="right" w:leader="dot" w:pos="8306"/>
        </w:tabs>
      </w:pPr>
      <w:hyperlink w:anchor="_Toc10929" w:history="1">
        <w:r>
          <w:rPr>
            <w:rFonts w:ascii="仿宋" w:eastAsia="仿宋" w:hAnsi="仿宋" w:cs="仿宋" w:hint="eastAsia"/>
            <w:lang w:eastAsia="zh-CN"/>
          </w:rPr>
          <w:t>(六)、不符合与纠正措施</w:t>
        </w:r>
        <w:r>
          <w:tab/>
        </w:r>
        <w:r>
          <w:fldChar w:fldCharType="begin"/>
        </w:r>
        <w:r>
          <w:instrText xml:space="preserve"> PAGEREF _Toc10929 \h </w:instrText>
        </w:r>
        <w:r>
          <w:fldChar w:fldCharType="separate"/>
        </w:r>
        <w:r>
          <w:t>60</w:t>
        </w:r>
        <w:r>
          <w:fldChar w:fldCharType="end"/>
        </w:r>
      </w:hyperlink>
    </w:p>
    <w:p>
      <w:pPr>
        <w:pStyle w:val="TOC1"/>
        <w:tabs>
          <w:tab w:val="right" w:leader="dot" w:pos="8306"/>
        </w:tabs>
      </w:pPr>
      <w:hyperlink w:anchor="_Toc7988" w:history="1">
        <w:r>
          <w:rPr>
            <w:rFonts w:ascii="仿宋" w:eastAsia="仿宋" w:hAnsi="仿宋" w:cs="仿宋" w:hint="eastAsia"/>
            <w:lang w:eastAsia="zh-CN"/>
          </w:rPr>
          <w:t>十五、风险识别与分类</w:t>
        </w:r>
        <w:r>
          <w:tab/>
        </w:r>
        <w:r>
          <w:fldChar w:fldCharType="begin"/>
        </w:r>
        <w:r>
          <w:instrText xml:space="preserve"> PAGEREF _Toc7988 \h </w:instrText>
        </w:r>
        <w:r>
          <w:fldChar w:fldCharType="separate"/>
        </w:r>
        <w:r>
          <w:t>61</w:t>
        </w:r>
        <w:r>
          <w:fldChar w:fldCharType="end"/>
        </w:r>
      </w:hyperlink>
    </w:p>
    <w:p>
      <w:pPr>
        <w:pStyle w:val="TOC2"/>
        <w:tabs>
          <w:tab w:val="right" w:leader="dot" w:pos="8306"/>
        </w:tabs>
      </w:pPr>
      <w:hyperlink w:anchor="_Toc9496" w:history="1">
        <w:r>
          <w:rPr>
            <w:rFonts w:ascii="仿宋" w:eastAsia="仿宋" w:hAnsi="仿宋" w:cs="仿宋" w:hint="eastAsia"/>
            <w:lang w:eastAsia="zh-CN"/>
          </w:rPr>
          <w:t>(一)、风险识别</w:t>
        </w:r>
        <w:r>
          <w:tab/>
        </w:r>
        <w:r>
          <w:fldChar w:fldCharType="begin"/>
        </w:r>
        <w:r>
          <w:instrText xml:space="preserve"> PAGEREF _Toc9496 \h </w:instrText>
        </w:r>
        <w:r>
          <w:fldChar w:fldCharType="separate"/>
        </w:r>
        <w:r>
          <w:t>61</w:t>
        </w:r>
        <w:r>
          <w:fldChar w:fldCharType="end"/>
        </w:r>
      </w:hyperlink>
    </w:p>
    <w:p>
      <w:pPr>
        <w:pStyle w:val="TOC2"/>
        <w:tabs>
          <w:tab w:val="right" w:leader="dot" w:pos="8306"/>
        </w:tabs>
      </w:pPr>
      <w:hyperlink w:anchor="_Toc19802" w:history="1">
        <w:r>
          <w:rPr>
            <w:rFonts w:ascii="仿宋" w:eastAsia="仿宋" w:hAnsi="仿宋" w:cs="仿宋" w:hint="eastAsia"/>
            <w:lang w:eastAsia="zh-CN"/>
          </w:rPr>
          <w:t>(二)、风险分类</w:t>
        </w:r>
        <w:r>
          <w:tab/>
        </w:r>
        <w:r>
          <w:fldChar w:fldCharType="begin"/>
        </w:r>
        <w:r>
          <w:instrText xml:space="preserve"> PAGEREF _Toc19802 \h </w:instrText>
        </w:r>
        <w:r>
          <w:fldChar w:fldCharType="separate"/>
        </w:r>
        <w:r>
          <w:t>62</w:t>
        </w:r>
        <w:r>
          <w:fldChar w:fldCharType="end"/>
        </w:r>
      </w:hyperlink>
    </w:p>
    <w:p>
      <w:pPr>
        <w:pStyle w:val="TOC1"/>
        <w:tabs>
          <w:tab w:val="right" w:leader="dot" w:pos="8306"/>
        </w:tabs>
      </w:pPr>
      <w:hyperlink w:anchor="_Toc14905" w:history="1">
        <w:r>
          <w:rPr>
            <w:rFonts w:ascii="仿宋" w:eastAsia="仿宋" w:hAnsi="仿宋" w:cs="仿宋" w:hint="eastAsia"/>
            <w:lang w:eastAsia="zh-CN"/>
          </w:rPr>
          <w:t>十六、弃泡沫塑料再生装置项目变更管理</w:t>
        </w:r>
        <w:r>
          <w:tab/>
        </w:r>
        <w:r>
          <w:fldChar w:fldCharType="begin"/>
        </w:r>
        <w:r>
          <w:instrText xml:space="preserve"> PAGEREF _Toc14905 \h </w:instrText>
        </w:r>
        <w:r>
          <w:fldChar w:fldCharType="separate"/>
        </w:r>
        <w:r>
          <w:t>64</w:t>
        </w:r>
        <w:r>
          <w:fldChar w:fldCharType="end"/>
        </w:r>
      </w:hyperlink>
    </w:p>
    <w:p>
      <w:pPr>
        <w:pStyle w:val="TOC2"/>
        <w:tabs>
          <w:tab w:val="right" w:leader="dot" w:pos="8306"/>
        </w:tabs>
      </w:pPr>
      <w:hyperlink w:anchor="_Toc18521" w:history="1">
        <w:r>
          <w:rPr>
            <w:rFonts w:ascii="仿宋" w:eastAsia="仿宋" w:hAnsi="仿宋" w:cs="仿宋" w:hint="eastAsia"/>
            <w:lang w:eastAsia="zh-CN"/>
          </w:rPr>
          <w:t>(一)、变更申请与评估</w:t>
        </w:r>
        <w:r>
          <w:tab/>
        </w:r>
        <w:r>
          <w:fldChar w:fldCharType="begin"/>
        </w:r>
        <w:r>
          <w:instrText xml:space="preserve"> PAGEREF _Toc18521 \h </w:instrText>
        </w:r>
        <w:r>
          <w:fldChar w:fldCharType="separate"/>
        </w:r>
        <w:r>
          <w:t>64</w:t>
        </w:r>
        <w:r>
          <w:fldChar w:fldCharType="end"/>
        </w:r>
      </w:hyperlink>
    </w:p>
    <w:p>
      <w:pPr>
        <w:pStyle w:val="TOC2"/>
        <w:tabs>
          <w:tab w:val="right" w:leader="dot" w:pos="8306"/>
        </w:tabs>
      </w:pPr>
      <w:hyperlink w:anchor="_Toc20141" w:history="1">
        <w:r>
          <w:rPr>
            <w:rFonts w:ascii="仿宋" w:eastAsia="仿宋" w:hAnsi="仿宋" w:cs="仿宋" w:hint="eastAsia"/>
            <w:lang w:eastAsia="zh-CN"/>
          </w:rPr>
          <w:t>(二)、变更实施与控制</w:t>
        </w:r>
        <w:r>
          <w:tab/>
        </w:r>
        <w:r>
          <w:fldChar w:fldCharType="begin"/>
        </w:r>
        <w:r>
          <w:instrText xml:space="preserve"> PAGEREF _Toc20141 \h </w:instrText>
        </w:r>
        <w:r>
          <w:fldChar w:fldCharType="separate"/>
        </w:r>
        <w:r>
          <w:t>64</w:t>
        </w:r>
        <w:r>
          <w:fldChar w:fldCharType="end"/>
        </w:r>
      </w:hyperlink>
    </w:p>
    <w:p>
      <w:pPr>
        <w:pStyle w:val="TOC1"/>
        <w:tabs>
          <w:tab w:val="right" w:leader="dot" w:pos="8306"/>
        </w:tabs>
      </w:pPr>
      <w:hyperlink w:anchor="_Toc23751" w:history="1">
        <w:r>
          <w:rPr>
            <w:rFonts w:ascii="仿宋" w:eastAsia="仿宋" w:hAnsi="仿宋" w:cs="仿宋" w:hint="eastAsia"/>
            <w:lang w:eastAsia="zh-CN"/>
          </w:rPr>
          <w:t>十七、利益相关者分析与沟通计划</w:t>
        </w:r>
        <w:r>
          <w:tab/>
        </w:r>
        <w:r>
          <w:fldChar w:fldCharType="begin"/>
        </w:r>
        <w:r>
          <w:instrText xml:space="preserve"> PAGEREF _Toc23751 \h </w:instrText>
        </w:r>
        <w:r>
          <w:fldChar w:fldCharType="separate"/>
        </w:r>
        <w:r>
          <w:t>65</w:t>
        </w:r>
        <w:r>
          <w:fldChar w:fldCharType="end"/>
        </w:r>
      </w:hyperlink>
    </w:p>
    <w:p>
      <w:pPr>
        <w:pStyle w:val="TOC2"/>
        <w:tabs>
          <w:tab w:val="right" w:leader="dot" w:pos="8306"/>
        </w:tabs>
      </w:pPr>
      <w:hyperlink w:anchor="_Toc30116" w:history="1">
        <w:r>
          <w:rPr>
            <w:rFonts w:ascii="仿宋" w:eastAsia="仿宋" w:hAnsi="仿宋" w:cs="仿宋" w:hint="eastAsia"/>
            <w:lang w:eastAsia="zh-CN"/>
          </w:rPr>
          <w:t>(一)、利益相关者分析</w:t>
        </w:r>
        <w:r>
          <w:tab/>
        </w:r>
        <w:r>
          <w:fldChar w:fldCharType="begin"/>
        </w:r>
        <w:r>
          <w:instrText xml:space="preserve"> PAGEREF _Toc30116 \h </w:instrText>
        </w:r>
        <w:r>
          <w:fldChar w:fldCharType="separate"/>
        </w:r>
        <w:r>
          <w:t>65</w:t>
        </w:r>
        <w:r>
          <w:fldChar w:fldCharType="end"/>
        </w:r>
      </w:hyperlink>
    </w:p>
    <w:p>
      <w:pPr>
        <w:pStyle w:val="TOC2"/>
        <w:tabs>
          <w:tab w:val="right" w:leader="dot" w:pos="8306"/>
        </w:tabs>
      </w:pPr>
      <w:hyperlink w:anchor="_Toc11835" w:history="1">
        <w:r>
          <w:rPr>
            <w:rFonts w:ascii="仿宋" w:eastAsia="仿宋" w:hAnsi="仿宋" w:cs="仿宋" w:hint="eastAsia"/>
            <w:lang w:eastAsia="zh-CN"/>
          </w:rPr>
          <w:t>(二)、沟通计划</w:t>
        </w:r>
        <w:r>
          <w:tab/>
        </w:r>
        <w:r>
          <w:fldChar w:fldCharType="begin"/>
        </w:r>
        <w:r>
          <w:instrText xml:space="preserve"> PAGEREF _Toc11835 \h </w:instrText>
        </w:r>
        <w:r>
          <w:fldChar w:fldCharType="separate"/>
        </w:r>
        <w:r>
          <w:t>66</w:t>
        </w:r>
        <w:r>
          <w:fldChar w:fldCharType="end"/>
        </w:r>
      </w:hyperlink>
    </w:p>
    <w:p>
      <w:pPr>
        <w:pStyle w:val="TOC1"/>
        <w:tabs>
          <w:tab w:val="right" w:leader="dot" w:pos="8306"/>
        </w:tabs>
      </w:pPr>
      <w:hyperlink w:anchor="_Toc21726" w:history="1">
        <w:r>
          <w:rPr>
            <w:rFonts w:ascii="仿宋" w:eastAsia="仿宋" w:hAnsi="仿宋" w:cs="仿宋" w:hint="eastAsia"/>
            <w:lang w:eastAsia="zh-CN"/>
          </w:rPr>
          <w:t>十八、弃泡沫塑料再生装置项目治理与监督</w:t>
        </w:r>
        <w:r>
          <w:tab/>
        </w:r>
        <w:r>
          <w:fldChar w:fldCharType="begin"/>
        </w:r>
        <w:r>
          <w:instrText xml:space="preserve"> PAGEREF _Toc21726 \h </w:instrText>
        </w:r>
        <w:r>
          <w:fldChar w:fldCharType="separate"/>
        </w:r>
        <w:r>
          <w:t>68</w:t>
        </w:r>
        <w:r>
          <w:fldChar w:fldCharType="end"/>
        </w:r>
      </w:hyperlink>
    </w:p>
    <w:p>
      <w:pPr>
        <w:pStyle w:val="TOC2"/>
        <w:tabs>
          <w:tab w:val="right" w:leader="dot" w:pos="8306"/>
        </w:tabs>
      </w:pPr>
      <w:hyperlink w:anchor="_Toc8688" w:history="1">
        <w:r>
          <w:rPr>
            <w:rFonts w:ascii="仿宋" w:eastAsia="仿宋" w:hAnsi="仿宋" w:cs="仿宋" w:hint="eastAsia"/>
            <w:lang w:eastAsia="zh-CN"/>
          </w:rPr>
          <w:t>(一)、弃泡沫塑料再生装置项目治理结构</w:t>
        </w:r>
        <w:r>
          <w:tab/>
        </w:r>
        <w:r>
          <w:fldChar w:fldCharType="begin"/>
        </w:r>
        <w:r>
          <w:instrText xml:space="preserve"> PAGEREF _Toc8688 \h </w:instrText>
        </w:r>
        <w:r>
          <w:fldChar w:fldCharType="separate"/>
        </w:r>
        <w:r>
          <w:t>68</w:t>
        </w:r>
        <w:r>
          <w:fldChar w:fldCharType="end"/>
        </w:r>
      </w:hyperlink>
    </w:p>
    <w:p>
      <w:pPr>
        <w:pStyle w:val="TOC2"/>
        <w:tabs>
          <w:tab w:val="right" w:leader="dot" w:pos="8306"/>
        </w:tabs>
      </w:pPr>
      <w:hyperlink w:anchor="_Toc8505" w:history="1">
        <w:r>
          <w:rPr>
            <w:rFonts w:ascii="仿宋" w:eastAsia="仿宋" w:hAnsi="仿宋" w:cs="仿宋" w:hint="eastAsia"/>
            <w:lang w:eastAsia="zh-CN"/>
          </w:rPr>
          <w:t>(二)、监督与审计</w:t>
        </w:r>
        <w:r>
          <w:tab/>
        </w:r>
        <w:r>
          <w:fldChar w:fldCharType="begin"/>
        </w:r>
        <w:r>
          <w:instrText xml:space="preserve"> PAGEREF _Toc8505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92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的技术管理特点体现在其创新导向。通过引入最先进的技术趋势和解决方案，弃泡沫塑料再生装置项目致力于提升科技含量、提高质量和效率水平。这意味着我们将采用最新的工具和方法，确保弃泡沫塑料再生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弃泡沫塑料再生装置项目技术管理的显著特征。通过整合不同领域的技术资源，我们实现了跨学科的协同工作。这有助于优化技术架构，提高整体效能。此外，整合性策略还促进了不同技术团队之间的紧密沟通和高效合作，确保弃泡沫塑料再生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弃泡沫塑料再生装置项目所采用的技术。通过不断优化技术方案，弃泡沫塑料再生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弃泡沫塑料再生装置项目团队将在弃泡沫塑料再生装置项目初期识别可能的技术风险，并采取相应的预防和应对措施。通过建立健全的风险评估机制，弃泡沫塑料再生装置项目能够在实施过程中及时发现并解决潜在的技术问题，保障弃泡沫塑料再生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弃泡沫塑料再生装置项目中，技术将成为弃泡沫塑料再生装置项目成功的有力支持。这一深度剖析揭示了技术管理在弃泡沫塑料再生装置项目实施中的关键作用，为弃泡沫塑料再生装置项目的技术基础奠定了坚实的基础。</w:t>
      </w:r>
    </w:p>
    <w:p>
      <w:pPr>
        <w:pStyle w:val="Heading2"/>
        <w:ind w:firstLine="560" w:firstLineChars="200"/>
        <w:rPr>
          <w:rFonts w:ascii="仿宋" w:eastAsia="仿宋" w:hAnsi="仿宋" w:cs="仿宋" w:hint="eastAsia"/>
          <w:sz w:val="28"/>
          <w:lang w:eastAsia="zh-CN"/>
        </w:rPr>
      </w:pPr>
      <w:bookmarkStart w:id="4" w:name="_Toc25551"/>
      <w:r>
        <w:rPr>
          <w:rFonts w:ascii="仿宋" w:eastAsia="仿宋" w:hAnsi="仿宋" w:cs="仿宋" w:hint="eastAsia"/>
          <w:sz w:val="28"/>
          <w:lang w:eastAsia="zh-CN"/>
        </w:rPr>
        <w:t>(二)、弃泡沫塑料再生装置项目工艺技术设计方案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弃泡沫塑料再生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弃泡沫塑料再生装置项目将严格按照相关行业规范要求进行组织。通过有效控制产品质量，弃泡沫塑料再生装置项目将致力于为顾客提供优质的弃泡沫塑料再生装置项目产品和良好的服务。这体现了弃泡沫塑料再生装置项目对于生产活动合规性和质量标准的高度重视，为弃泡沫塑料再生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弃泡沫塑料再生装置项目注重生态效益和清洁生产原则。弃泡沫塑料再生装置项目建设将紧密结合地方特色经济发展，与社会经济发展规划和区域环境保护规划方案相协调一致。通过与当地区域自然生态系统的结合，弃泡沫塑料再生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弃泡沫塑料再生装置项目产品具有多样化的客户需求和个性化的特点。因此，弃泡沫塑料再生装置项目产品规格品种多样，且单批生产数量较小。为满足这一特点，弃泡沫塑料再生装置项目承办单位将建设先进的柔性制造生产线。通过广泛应用柔性制造技术，弃泡沫塑料再生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弃泡沫塑料再生装置项目采用的技术具有较高的技术含量和自动化水平，处于国内先进水平。这一技术选用不仅体现了对生产效率、质量和环境友好性的高标准要求，同时为弃泡沫塑料再生装置项目的可持续发展奠定了坚实的基础。</w:t>
      </w:r>
    </w:p>
    <w:p>
      <w:pPr>
        <w:pStyle w:val="Heading2"/>
        <w:ind w:firstLine="560" w:firstLineChars="200"/>
        <w:rPr>
          <w:rFonts w:ascii="仿宋" w:eastAsia="仿宋" w:hAnsi="仿宋" w:cs="仿宋" w:hint="eastAsia"/>
          <w:sz w:val="28"/>
          <w:lang w:eastAsia="zh-CN"/>
        </w:rPr>
      </w:pPr>
      <w:bookmarkStart w:id="5" w:name="_Toc321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为确保弃泡沫塑料再生装置项目的高效生产和技术实施，我们制定了一套精心设计的设备选型方案，以满足弃泡沫塑料再生装置项目生产、质量和环保的要求。该方案的主要特点如下：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弃泡沫塑料再生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针对弃泡沫塑料再生装置项目产品的多样性和小批量生产的特点，我们将建设柔性制造生产线。通过在设备选型中考虑柔性制造技术，可以灵活应对不同产品规格和生产需求，实现生产线的高度灵活性和适应性。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336"/>
      <w:r>
        <w:rPr>
          <w:rFonts w:ascii="仿宋" w:eastAsia="仿宋" w:hAnsi="仿宋" w:cs="仿宋" w:hint="eastAsia"/>
          <w:sz w:val="28"/>
          <w:lang w:eastAsia="zh-CN"/>
        </w:rPr>
        <w:t>二、弃泡沫塑料再生装置项目土建工程</w:t>
      </w:r>
      <w:bookmarkEnd w:id="6"/>
    </w:p>
    <w:p>
      <w:pPr>
        <w:pStyle w:val="Heading2"/>
        <w:rPr>
          <w:rFonts w:ascii="仿宋" w:eastAsia="仿宋" w:hAnsi="仿宋" w:cs="仿宋" w:hint="eastAsia"/>
          <w:lang w:eastAsia="zh-CN"/>
        </w:rPr>
      </w:pPr>
      <w:bookmarkStart w:id="7" w:name="_Toc2253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在弃泡沫塑料再生装置项目的建筑工程设计中，我们将秉承一系列重要的设计原则，以确保弃泡沫塑料再生装置项目建筑在功能、美观、可持续性等方面达到最佳效果。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首要原则是确保建筑的功能性得到最大化的发挥。我们将充分理解弃泡沫塑料再生装置项目的实际需求，合理布局各个功能区域，保证建筑在满足业务需求的同时，提供高效的工作环境。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在建筑设计中，我们将综合考虑建设和运营成本。通过精细的经济效益分析，确保设计方案在高效利用资源的同时，对弃泡沫塑料再生装置项目的长期盈利能力有积极的贡献。</w:t>
      </w:r>
    </w:p>
    <w:p>
      <w:pPr>
        <w:pStyle w:val="Heading2"/>
        <w:ind w:firstLine="560" w:firstLineChars="200"/>
        <w:rPr>
          <w:rFonts w:ascii="仿宋" w:eastAsia="仿宋" w:hAnsi="仿宋" w:cs="仿宋" w:hint="eastAsia"/>
          <w:sz w:val="28"/>
          <w:lang w:eastAsia="zh-CN"/>
        </w:rPr>
      </w:pPr>
      <w:bookmarkStart w:id="8" w:name="_Toc764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弃泡沫塑料再生装置项目的土建工程设计中，我们将精准设定设计年限，结合弃泡沫塑料再生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弃泡沫塑料再生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964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弃泡沫塑料再生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弃泡沫塑料再生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弃泡沫塑料再生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966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本期工程弃泡沫塑料再生装置项目预计总建筑面积XXX平方米，其中：计容建筑面积XXX平方米，计划建筑工程投资XX万元，占弃泡沫塑料再生装置项目总投资的XX%。</w:t>
      </w:r>
    </w:p>
    <w:p>
      <w:pPr>
        <w:pStyle w:val="Heading1"/>
        <w:ind w:firstLine="560" w:firstLineChars="200"/>
        <w:rPr>
          <w:rFonts w:ascii="仿宋" w:eastAsia="仿宋" w:hAnsi="仿宋" w:cs="仿宋" w:hint="eastAsia"/>
          <w:sz w:val="28"/>
          <w:lang w:eastAsia="zh-CN"/>
        </w:rPr>
      </w:pPr>
      <w:bookmarkStart w:id="11" w:name="_Toc1398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1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弃泡沫塑料再生装置项目的主要产品是XXXX，预计年产值为XXX万元。这一产品在市场中占据着重要的地位，其广泛的应用范围使得该弃泡沫塑料再生装置项目的市场前景非常广阔。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弃泡沫塑料再生装置项目的xxx产品作为重要的原材料之一，将在多个领域发挥关键作用。其在建筑、交通、能源等方面的广泛应用将为整个产业链提供强大的支持，形成产业协同效应。弃泡沫塑料再生装置项目的年产值XXX万XXX万XXX万万元不仅反映了其在市场上的巨大潜力，更预示着它对国民经济的积极贡献。这种关联度高、涉及面广的产业关系，使得该弃泡沫塑料再生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15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总征地面积为XXXX平方米，相当于约XX.XX亩，其中净用地面积为XXXX平方米，红线范围内相当于约XX.XX亩。这一用地规模充分考虑了弃泡沫塑料再生装置项目的建设需求，保障了弃泡沫塑料再生装置项目在合适的空间内得以充分发展。弃泡沫塑料再生装置项目规划的总建筑面积为XXXX平方米，其中主体工程建设占XXXX平方米，计容建筑面积达XXXX平方米。预计建筑工程的投资将达到XXXX万元，为弃泡沫塑料再生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计划购置的设备共计XXXX台（套），设备购置费用为XXXX万元。这一设备购置计划充分考虑到弃泡沫塑料再生装置项目的生产需求和技术要求，确保了弃泡沫塑料再生装置项目在生产运营中具备先进的技术装备和高效的生产能力。设备的合理配置将为弃泡沫塑料再生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弃泡沫塑料再生装置项目计划总投资为XXXX万元，预计年实现营业收入为XXXX万元。这一产能规模的设定旨在确保弃泡沫塑料再生装置项目能够在投资与回报之间取得平衡，实现长期可持续的发展。弃泡沫塑料再生装置项目的总投资充分考虑到各个方面的需求，包括用地建设、设备购置等多个环节，以确保弃泡沫塑料再生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5839"/>
      <w:r>
        <w:rPr>
          <w:rFonts w:ascii="仿宋" w:eastAsia="仿宋" w:hAnsi="仿宋" w:cs="仿宋" w:hint="eastAsia"/>
          <w:sz w:val="28"/>
          <w:lang w:eastAsia="zh-CN"/>
        </w:rPr>
        <w:t>四、弃泡沫塑料再生装置项目选址可行性分析</w:t>
      </w:r>
      <w:bookmarkEnd w:id="14"/>
    </w:p>
    <w:p>
      <w:pPr>
        <w:pStyle w:val="Heading2"/>
        <w:rPr>
          <w:rFonts w:ascii="仿宋" w:eastAsia="仿宋" w:hAnsi="仿宋" w:cs="仿宋" w:hint="eastAsia"/>
          <w:lang w:eastAsia="zh-CN"/>
        </w:rPr>
      </w:pPr>
      <w:bookmarkStart w:id="15" w:name="_Toc17958"/>
      <w:r>
        <w:rPr>
          <w:rFonts w:ascii="仿宋" w:eastAsia="仿宋" w:hAnsi="仿宋" w:cs="仿宋" w:hint="eastAsia"/>
          <w:lang w:eastAsia="zh-CN"/>
        </w:rPr>
        <w:t>(一)、弃泡沫塑料再生装置项目选址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该弃泡沫塑料再生装置项目选址位于XX省XX市XX区XXX街道</w:t>
      </w:r>
    </w:p>
    <w:p>
      <w:pPr>
        <w:pStyle w:val="Heading2"/>
        <w:ind w:firstLine="560" w:firstLineChars="200"/>
        <w:rPr>
          <w:rFonts w:ascii="仿宋" w:eastAsia="仿宋" w:hAnsi="仿宋" w:cs="仿宋" w:hint="eastAsia"/>
          <w:sz w:val="28"/>
          <w:lang w:eastAsia="zh-CN"/>
        </w:rPr>
      </w:pPr>
      <w:bookmarkStart w:id="16" w:name="_Toc2703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弃泡沫塑料再生装置项目的征地面积将根据弃泡沫塑料再生装置项目的实际规模和需求进行精确规划。具体面积XXX平方米，旨在确保弃泡沫塑料再生装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净用地面积是在征地面积基础上去除不可利用面积后的实际可开发用地。具体面积XXX平方米，考虑到环保、交通、安全等多方面因素，以确保弃泡沫塑料再生装置项目在整体利用效率上达到最优。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弃泡沫塑料再生装置项目计划建设的建筑总规模具体面积XXX平方米。这一规模的确定综合考虑了弃泡沫塑料再生装置项目的性质、规模，以及城市规划的相关要求，确保建筑布局与周边环境协调一致。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绿地率是弃泡沫塑料再生装置项目用地中被规划为绿地的比例。具体面积XXX平方米，旨在通过合理规划绿地，改善弃泡沫塑料再生装置项目周边环境，提升居民生活质量，并符合城市整体绿化规划。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容积率是用地上可以建设的建筑总体积与用地面积之比。具体面积XXX，通过合理的容积率规划，确保弃泡沫塑料再生装置项目建筑规模与周边环境和谐共生。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弃泡沫塑料再生装置项目选址与当地城市规划相一致，具体面积XXX平方米。通过与城市规划部门深入沟通，确保弃泡沫塑料再生装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弃泡沫塑料再生装置项目选址符合当地产业政策，具体面积XXX平方米。这包括弃泡沫塑料再生装置项目对当地经济的促进作用，以及对相关产业的带动效应，确保弃泡沫塑料再生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用地总体要求必须符合环保和可持续发展的原则，具体面积XXX平方米。通过采用绿色建筑设计、节能减排等措施，确保弃泡沫塑料再生装置项目在建设和运营过程中对环境的影响最小化，达到可持续发展的要求。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确保弃泡沫塑料再生装置项目选址具备必要的公共设施配套，具体面积XXX平方米。这包括交通便利性、教育、医疗等基础设施，以提高居民生活品质，使得弃泡沫塑料再生装置项目选址更具吸引力。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考虑用地总体要求对当地社会稳定性的影响，具体面积XXX平方米。通过深入了解当地社区反馈，确保弃泡沫塑料再生装置项目的选址和建设过程对当地社会和谐稳定产生积极作用。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弃泡沫塑料再生装置项目选址不仅符合法规和规划，还在实际操作中具有可行性。这一全面规划将为弃泡沫塑料再生装置项目的成功实施提供坚实的基础，确保弃泡沫塑料再生装置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935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弃泡沫塑料再生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弃泡沫塑料再生装置项目的设备规划和空间设计中，我们将采取灵活设备布局的措施。设备布局将根据实际需求进行灵活设计，避免不必要的浪费。通过合理规划设备摆放位置，我们将提高设备的利用率，减少设备间距，以确保弃泡沫塑料再生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弃泡沫塑料再生装置项目内部引入共享设施的概念，例如共享会议室、办公区等。通过这种方式，我们可以减少对资源的重复建设，提高资源共享效率，从而减小弃泡沫塑料再生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144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弃泡沫塑料再生装置项目的总图布置中，我们将不同功能区域进行明确的规划，以最大程度满足弃泡沫塑料再生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https://d.book118.com/298033116023006033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弃泡沫塑料再生装置项目规划设计方案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431255"/>
    <w:rsid w:val="1B4312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33116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2024-01-31T02:05:00Z</dcterms:created>
  <dcterms:modified xsi:type="dcterms:W3CDTF">2024-01-31T02:05:25Z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CA6ABA64DDEC4FDE82F9A0FA13F7B4D0_11</vt:lpwstr>
  </property>
  <property fmtid="{D5CDD505-2E9C-101B-9397-08002B2CF9AE}" pid="3" name="KSOProductBuildVer">
    <vt:lpwstr>2052-12.1.0.16250</vt:lpwstr>
  </property>
</Properties>
</file>