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稳定剂项目可行性分析报告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738572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、稳定剂项目建设期原辅材料供应情况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二)、稳定剂项目运营期原辅材料供应及质量管理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、稳定剂项目技术工艺分析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三)、稳定剂项目技术流程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四、稳定剂项目选址说明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、稳定剂项目选址原则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二)、稳定剂项目选址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)、稳定剂项目总平面设计要求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)、社会责任稳定剂项目与计划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3402104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三)、稳定剂项目对环境的主要影响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9158344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(一)、稳定剂项目进度安排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、稳定剂项目实施保障措施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、稳定剂项目管理与团队协作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稳定剂项目管理方法论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二)、稳定剂项目计划与进度管理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)、稳定剂项目风险管理与应对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项目商业计划书旨在全面介绍和规划一个创新性的稳定剂项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案的目的是为了提供稳定剂项目的全面概览，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)、稳定剂项目建设期原辅材料供应情况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在稳</w:t>
      </w:r>
      <w:r>
        <w:rPr>
          <w:rFonts w:ascii="FangSong" w:eastAsia="FangSong" w:hAnsi="FangSong" w:cs="FangSong"/>
          <w:spacing w:val="-15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剂项目的建设和运营过程中，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量稳定的重要环节。本章将详细探讨稳定剂项目建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稳定剂项目建设期原辅材料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3" w:line="411" w:lineRule="auto"/>
        <w:ind w:left="29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在稳</w:t>
      </w:r>
      <w:r>
        <w:rPr>
          <w:rFonts w:ascii="FangSong" w:eastAsia="FangSong" w:hAnsi="FangSong" w:cs="FangSong"/>
          <w:spacing w:val="-15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剂项目建设期间，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。下面是稳定剂项目建设期原辅材料供应情况的主要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(二)、稳定剂项目运营期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稳定</w:t>
      </w:r>
      <w:r>
        <w:rPr>
          <w:rFonts w:ascii="FangSong" w:eastAsia="FangSong" w:hAnsi="FangSong" w:cs="FangSong"/>
          <w:spacing w:val="-13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至关重要。下面是稳定剂项目运营期原辅材料供应及质量管理的关键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(二)、稳定剂项目技术工艺分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5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提供优质产品和服务。保障工艺流程能够满足稳定剂项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7" w:right="36" w:firstLine="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稳定剂项目建设贯彻“三同时”的原则，注重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稳定</w:t>
      </w:r>
      <w:r>
        <w:rPr>
          <w:rFonts w:ascii="FangSong" w:eastAsia="FangSong" w:hAnsi="FangSong" w:cs="FangSong"/>
          <w:spacing w:val="-13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稳</w:t>
      </w:r>
      <w:r>
        <w:rPr>
          <w:rFonts w:ascii="FangSong" w:eastAsia="FangSong" w:hAnsi="FangSong" w:cs="FangSong"/>
          <w:spacing w:val="-4"/>
          <w:sz w:val="28"/>
          <w:szCs w:val="28"/>
        </w:rPr>
        <w:t>定剂项目的技术保障措施从设计、施工、试运行到投产、销售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以确保稳定剂项目在技术开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保稳定剂项目的可持续发展和高效运营。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、稳定剂项目技术流程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在稳定剂项目运营中，进行技术持续改进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析工具监测和分析稳定剂项目各环节数据。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共同构建了高效、稳定的稳定剂项目技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术实施框架，确保稳定剂项目顺利推进。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选用的设备能够满足稳定剂项目的技术要求，例如：</w:t>
      </w:r>
    </w:p>
    <w:p>
      <w:pPr>
        <w:spacing w:before="29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设备与稳定剂项目工艺流程相匹配，例如：</w:t>
      </w:r>
    </w:p>
    <w:p>
      <w:pPr>
        <w:spacing w:before="293" w:line="411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生产能力是否符合稳定剂项目的产能需求。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稳定</w:t>
      </w:r>
      <w:r>
        <w:rPr>
          <w:rFonts w:ascii="FangSong" w:eastAsia="FangSong" w:hAnsi="FangSong" w:cs="FangSong"/>
          <w:spacing w:val="-7"/>
          <w:sz w:val="28"/>
          <w:szCs w:val="28"/>
        </w:rPr>
        <w:t>剂行业作为一个充满活力的领域，涵盖了广泛的产品和服务，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7" w:line="417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41" w:right="56" w:hanging="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发展，稳定剂行业在技术上取得了显著的突破。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**稳定剂行业**是一片充满活力的领域，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稳定</w:t>
      </w:r>
      <w:r>
        <w:rPr>
          <w:rFonts w:ascii="FangSong" w:eastAsia="FangSong" w:hAnsi="FangSong" w:cs="FangSong"/>
          <w:spacing w:val="-13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41" w:right="82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为新进入者提供了</w:t>
      </w:r>
      <w:r>
        <w:rPr>
          <w:rFonts w:ascii="FangSong" w:eastAsia="FangSong" w:hAnsi="FangSong" w:cs="FangSong"/>
          <w:spacing w:val="-2"/>
          <w:sz w:val="28"/>
          <w:szCs w:val="28"/>
        </w:rPr>
        <w:t>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发展，稳定剂行业在技术上取得了显著的突破。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稳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定剂项目选址说明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一)、稳定剂项目选址原则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稳定</w:t>
      </w:r>
      <w:r>
        <w:rPr>
          <w:rFonts w:ascii="FangSong" w:eastAsia="FangSong" w:hAnsi="FangSong" w:cs="FangSong"/>
          <w:spacing w:val="-13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确保稳定剂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剂项目有望更好地融入城市发展大局，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416" w:lineRule="auto"/>
        <w:ind w:left="35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越的交通条件是稳定剂项目成功的关键因素之一。选址地应该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11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before="290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8" w:right="140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稳定剂项目建设阶段，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的场地、容易获取的建筑材料以及适宜的施工场址都将直接影响到</w:t>
      </w:r>
      <w:r>
        <w:rPr>
          <w:rFonts w:ascii="FangSong" w:eastAsia="FangSong" w:hAnsi="FangSong" w:cs="FangSong"/>
          <w:spacing w:val="-3"/>
          <w:sz w:val="28"/>
          <w:szCs w:val="28"/>
        </w:rPr>
        <w:t>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2"/>
          <w:sz w:val="28"/>
          <w:szCs w:val="28"/>
        </w:rPr>
        <w:t>剂项目建设的顺利进行。这有助于提高工程效率，缩短工程周期。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稳</w:t>
      </w:r>
      <w:r>
        <w:rPr>
          <w:rFonts w:ascii="FangSong" w:eastAsia="FangSong" w:hAnsi="FangSong" w:cs="FangSong"/>
          <w:spacing w:val="-4"/>
          <w:sz w:val="28"/>
          <w:szCs w:val="28"/>
        </w:rPr>
        <w:t>定剂项目选址应与当地大气污染防治、水资源利用以及自然生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态环境保护政策相一致。我们将致力于在稳定剂项目建设和运营过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确保稳定剂项目的可持续发展，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剂项目的需求与用地法规的要求，避免可能出现的法律和环境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在稳定剂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2" w:line="415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稳</w:t>
      </w:r>
      <w:r>
        <w:rPr>
          <w:rFonts w:ascii="FangSong" w:eastAsia="FangSong" w:hAnsi="FangSong" w:cs="FangSong"/>
          <w:spacing w:val="-2"/>
          <w:sz w:val="28"/>
          <w:szCs w:val="28"/>
        </w:rPr>
        <w:t>定剂项目的长期成功和对社会的积极贡献。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二)、稳定剂项目选址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选择稳定剂项目的地理位置时，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，为稳定剂项目的顺利推进提供了有力支持。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优惠等方面的支持。这将显著减轻稳定剂项目的财务压力，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善的产业链，为稳定剂项目提供了丰富的合作机会，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剂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6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术开发区被视为未来经济发展的重要增长点。稳定剂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为稳定剂项目在长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5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来奠定坚实基础。</w:t>
      </w:r>
    </w:p>
    <w:p>
      <w:pPr>
        <w:spacing w:before="287" w:line="415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确保稳定剂项目的建设与运营与当地发展规划相协调，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定剂项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稳定</w:t>
      </w:r>
      <w:r>
        <w:rPr>
          <w:rFonts w:ascii="FangSong" w:eastAsia="FangSong" w:hAnsi="FangSong" w:cs="FangSong"/>
          <w:spacing w:val="-13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为稳定剂项目的建设提供了必要的基础支持，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确保稳定剂项目选址符合当地的用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规划要求。这有助于稳定剂项目在合规范围内进行建设，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稳</w:t>
      </w:r>
      <w:r>
        <w:rPr>
          <w:rFonts w:ascii="FangSong" w:eastAsia="FangSong" w:hAnsi="FangSong" w:cs="FangSong"/>
          <w:spacing w:val="-8"/>
          <w:sz w:val="28"/>
          <w:szCs w:val="28"/>
        </w:rPr>
        <w:t>定剂项目的用工提供了充足的保障，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括税收、用地等方面的优惠政策。这为稳定剂项目创造了更加宽松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稳定剂项目的过程中，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确保稳定剂项目在不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稳定</w:t>
      </w:r>
      <w:r>
        <w:rPr>
          <w:rFonts w:ascii="FangSong" w:eastAsia="FangSong" w:hAnsi="FangSong" w:cs="FangSong"/>
          <w:spacing w:val="-13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系统。这为稳定剂项目的安全运行提供了可靠的支持，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8"/>
          <w:sz w:val="28"/>
          <w:szCs w:val="28"/>
        </w:rPr>
        <w:t>定剂项目提供了明确的建设方向，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确保用地符合工业稳定剂项目的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稳定剂项目所在地区容积率和建筑密度都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标。我们将确保稳定剂项目建设在合理的容积率和建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筑密度范围内，以充分利用土地资源，提高稳定剂项目效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途划分是用地控制的核心之一。根据稳定剂项目的性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保持稳定剂项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。我们将严格按照规定的利用年限进行稳定剂项目建设和运营，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稳定剂项目建设完成后，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然环境，减小稳</w:t>
      </w:r>
      <w:r>
        <w:rPr>
          <w:rFonts w:ascii="FangSong" w:eastAsia="FangSong" w:hAnsi="FangSong" w:cs="FangSong"/>
          <w:spacing w:val="-2"/>
          <w:sz w:val="28"/>
          <w:szCs w:val="28"/>
        </w:rPr>
        <w:t>定剂项目对周边土地的影响。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我们将确保稳定剂项目在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62" w:right="56" w:hanging="2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。这为稳定剂项目提供了便捷的物流通道，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4"/>
          <w:sz w:val="28"/>
          <w:szCs w:val="28"/>
        </w:rPr>
        <w:t>售，提高了稳定剂项目的市场竞争力。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自然条件适宜。稳定剂项目建设将充分利用这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设施。稳定剂项目将充分利用这些配套设施，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助于稳定剂项目的稳定运营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总体要求中还包括对环境的保护要求。稳定剂项目将遵循当地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于建设绿色、可持续的工业稳定剂项目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稳定剂项目将积极融入当地社区，与周边居民建立和谐的关系。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促进稳定剂项目与当地社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2" w:line="416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稳定剂项目将在选址的基础上更好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在稳</w:t>
      </w:r>
      <w:r>
        <w:rPr>
          <w:rFonts w:ascii="FangSong" w:eastAsia="FangSong" w:hAnsi="FangSong" w:cs="FangSong"/>
          <w:spacing w:val="-15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剂项目选址的初步规划中，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我们计划通过多功能空间规划来优化土地利用。在稳定剂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高建筑的垂直利用率。这一措施有助于减小稳定剂项目的占地面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稳定</w:t>
      </w:r>
      <w:r>
        <w:rPr>
          <w:rFonts w:ascii="FangSong" w:eastAsia="FangSong" w:hAnsi="FangSong" w:cs="FangSong"/>
          <w:spacing w:val="-13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还有助于提高稳定剂项目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1" w:line="415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共设施也是我们的设计理念之一。在稳定剂项目内部建设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22"/>
          <w:cols w:space="708"/>
        </w:sectPr>
      </w:pPr>
    </w:p>
    <w:p>
      <w:pPr>
        <w:spacing w:before="184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过这些具体措施，我们致力于实现稳定剂项目用地的经济高效利用，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在稳</w:t>
      </w:r>
      <w:r>
        <w:rPr>
          <w:rFonts w:ascii="FangSong" w:eastAsia="FangSong" w:hAnsi="FangSong" w:cs="FangSong"/>
          <w:spacing w:val="-10"/>
          <w:sz w:val="28"/>
          <w:szCs w:val="28"/>
        </w:rPr>
        <w:t>定</w:t>
      </w:r>
      <w:r>
        <w:rPr>
          <w:rFonts w:ascii="FangSong" w:eastAsia="FangSong" w:hAnsi="FangSong" w:cs="FangSong"/>
          <w:spacing w:val="-7"/>
          <w:sz w:val="28"/>
          <w:szCs w:val="28"/>
        </w:rPr>
        <w:t>剂项目整体布置中，我们将主体功能区划分为生产区、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产品出货；办公区域靠近稳定剂项目核心区，方便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；休闲区和绿化区域分布在稳定剂项目的角落，为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确保了稳定剂项目内外的车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稳定剂项目区域内设置了一系列公共设施，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219" w:lineRule="auto"/>
        <w:ind w:right="18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稳</w:t>
      </w:r>
      <w:r>
        <w:rPr>
          <w:rFonts w:ascii="FangSong" w:eastAsia="FangSong" w:hAnsi="FangSong" w:cs="FangSong"/>
          <w:spacing w:val="-23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剂项目总图中，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用于集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3" w:right="14" w:firstLine="3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0"/>
          <w:sz w:val="28"/>
          <w:szCs w:val="28"/>
        </w:rPr>
        <w:t>处</w:t>
      </w:r>
      <w:r>
        <w:rPr>
          <w:rFonts w:ascii="FangSong" w:eastAsia="FangSong" w:hAnsi="FangSong" w:cs="FangSong"/>
          <w:spacing w:val="-9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生产与办公是稳定剂项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输和产品的高效配送。办公区则位于稳定剂项目核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管理层对整个稳定剂项目的监控与决策。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在稳定剂项目区域内分布绿化带和休闲区，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也为稳定剂项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我们将环境保护区域规划在稳定剂项目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确保了稳定剂项目整体的美观性。这一举措符合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使稳定剂项目在生产的同时也能够实现对环境的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这八个设计要点共同构成了稳定剂项目总图布置方案的核心，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了稳定剂项目在各个方面都能够取得良好的平衡，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该稳定剂项目选址位于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定剂项目的顺利启动和运营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销售和员工的通勤。这为稳定剂项目提供了便捷的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稳</w:t>
      </w:r>
      <w:r>
        <w:rPr>
          <w:rFonts w:ascii="FangSong" w:eastAsia="FangSong" w:hAnsi="FangSong" w:cs="FangSong"/>
          <w:spacing w:val="1"/>
          <w:sz w:val="28"/>
          <w:szCs w:val="28"/>
        </w:rPr>
        <w:t>定剂项目选址规划中特别考虑了环保区域，用于处理废弃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有效减少对周边环境的负面影响。这表明了稳定剂项目对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稳</w:t>
      </w:r>
      <w:r>
        <w:rPr>
          <w:rFonts w:ascii="FangSong" w:eastAsia="FangSong" w:hAnsi="FangSong" w:cs="FangSong"/>
          <w:spacing w:val="1"/>
          <w:sz w:val="28"/>
          <w:szCs w:val="28"/>
        </w:rPr>
        <w:t>定剂项目选址的用地控制指标与相关规划相一致，不仅满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也兼顾了用地的合理利用。这有助于稳定剂项目获得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2" w:right="176" w:firstLine="98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1"/>
          <w:sz w:val="28"/>
          <w:szCs w:val="28"/>
        </w:rPr>
        <w:t>在稳定剂项目选址周边进行了社区和周边环境的调查，确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稳</w:t>
      </w:r>
      <w:r>
        <w:rPr>
          <w:rFonts w:ascii="FangSong" w:eastAsia="FangSong" w:hAnsi="FangSong" w:cs="FangSong"/>
          <w:spacing w:val="-8"/>
          <w:sz w:val="28"/>
          <w:szCs w:val="28"/>
        </w:rPr>
        <w:t>定剂项目建设不会对周边社区造成过大的影响，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稳</w:t>
      </w:r>
      <w:r>
        <w:rPr>
          <w:rFonts w:ascii="FangSong" w:eastAsia="FangSong" w:hAnsi="FangSong" w:cs="FangSong"/>
          <w:spacing w:val="1"/>
          <w:sz w:val="28"/>
          <w:szCs w:val="28"/>
        </w:rPr>
        <w:t>定剂项目选址时，我们充分考虑了当地的政策和法规，确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稳定剂项目的合法性和稳健性。对政府支持政策和法规的遵从，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于稳定剂项目在当地获得更多支持。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综合考虑稳定剂项目选址的各项因素，我们认为该选址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为稳定剂项目带来更多的发展机遇。与周边的产业和社会环境相结合，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稳定剂项目实现可持续发展。</w:t>
      </w:r>
    </w:p>
    <w:p>
      <w:pPr>
        <w:spacing w:before="1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我们可以得出该稳定剂项目选址的合理性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性，为稳定剂项目的后续规划和实施提供了坚实的基础。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在稳</w:t>
      </w:r>
      <w:r>
        <w:rPr>
          <w:rFonts w:ascii="FangSong" w:eastAsia="FangSong" w:hAnsi="FangSong" w:cs="FangSong"/>
          <w:spacing w:val="-15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剂项目的建筑工程设计过程中，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则，以确保稳定剂项目的可持续发展和建筑结构的安全性：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(二)、稳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定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剂项目总平面设计要求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稳定</w:t>
      </w:r>
      <w:r>
        <w:rPr>
          <w:rFonts w:ascii="FangSong" w:eastAsia="FangSong" w:hAnsi="FangSong" w:cs="FangSong"/>
          <w:spacing w:val="-13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，适应稳定剂项目的实际使用需要。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稳</w:t>
      </w:r>
      <w:r>
        <w:rPr>
          <w:rFonts w:ascii="FangSong" w:eastAsia="FangSong" w:hAnsi="FangSong" w:cs="FangSong"/>
          <w:spacing w:val="-8"/>
          <w:sz w:val="28"/>
          <w:szCs w:val="28"/>
        </w:rPr>
        <w:t>定剂项目所处地区的地质条件和地震风险，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结合稳定剂项目的实际需求和环境条件，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5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筑工程的设计总体要求是确保稳定剂项目实现预期功能、安全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建筑的功能布局满足稳定剂项目需求，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pgSz w:w="11906" w:h="16839"/>
          <w:pgMar w:top="1431" w:right="1704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够达到高标准，满足稳定剂项目的长期发展需求。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稳定剂项目规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剂项目的功能布局和需求，确保各功能区域得到合理的利用。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pgSz w:w="11906" w:h="16839"/>
          <w:pgMar w:top="1431" w:right="1724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19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占稳定剂项目总投资比例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稳</w:t>
      </w:r>
      <w:r>
        <w:rPr>
          <w:rFonts w:ascii="FangSong" w:eastAsia="FangSong" w:hAnsi="FangSong" w:cs="FangSong"/>
          <w:spacing w:val="-3"/>
          <w:sz w:val="28"/>
          <w:szCs w:val="28"/>
        </w:rPr>
        <w:t>定剂项目总投资的比例为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来稳定剂项目运营的需求，同时避免了过度浪费。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定剂项目整体布局：</w:t>
      </w:r>
    </w:p>
    <w:p>
      <w:pPr>
        <w:spacing w:before="293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使稳定剂项目更好地适应当地的自然和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244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资源配置是确保稳定剂项目成功实施的核心要素之一。在岗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我们根据稳定剂项目规模和复杂性制定了合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理的组织结构，明确定位每个岗位的职责，以确保团队的协同合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确保团队内部的信息流通畅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顺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0" w:line="412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具备应对稳定剂项目挑战的能力。通过这些人力资源配置策略，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为稳定剂项目的顺利实施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确保稳定剂项目团队的协调运作和高效执行，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分为不同层面，并采用灵活的策略来满足稳定剂项目需求。</w:t>
      </w:r>
    </w:p>
    <w:p>
      <w:pPr>
        <w:sectPr>
          <w:pgSz w:w="11906" w:h="16839"/>
          <w:pgMar w:top="1431" w:right="1743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招募到最适合稳定剂项目的人才。</w:t>
      </w:r>
    </w:p>
    <w:p>
      <w:pPr>
        <w:spacing w:before="1" w:line="411" w:lineRule="auto"/>
        <w:ind w:left="51" w:right="56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岗位分工：明确稳定剂项目各个岗位的职责和任务，根据团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队成员</w:t>
      </w:r>
      <w:r>
        <w:rPr>
          <w:rFonts w:ascii="FangSong" w:eastAsia="FangSong" w:hAnsi="FangSong" w:cs="FangSong"/>
          <w:spacing w:val="-4"/>
          <w:sz w:val="28"/>
          <w:szCs w:val="28"/>
        </w:rPr>
        <w:t>的专业特长和兴趣分配适当的工作职责。充分发挥每位团队成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员的专业优势，提高工作效率和执行力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展目标，并提供培训和资源支持，助力其在稳定剂项目中不断成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3" w:line="415" w:lineRule="auto"/>
        <w:ind w:left="54" w:right="7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员工熟悉实际工作流程，提高实际操作技能。这可以通过虚拟仿</w:t>
      </w:r>
      <w:r>
        <w:rPr>
          <w:rFonts w:ascii="FangSong" w:eastAsia="FangSong" w:hAnsi="FangSong" w:cs="FangSong"/>
          <w:spacing w:val="-2"/>
          <w:sz w:val="28"/>
          <w:szCs w:val="28"/>
        </w:rPr>
        <w:t>真</w:t>
      </w:r>
      <w:r>
        <w:rPr>
          <w:rFonts w:ascii="FangSong" w:eastAsia="FangSong" w:hAnsi="FangSong" w:cs="FangSong"/>
          <w:sz w:val="28"/>
          <w:szCs w:val="28"/>
        </w:rPr>
        <w:t>、</w:t>
      </w:r>
    </w:p>
    <w:p>
      <w:pPr>
        <w:sectPr>
          <w:pgSz w:w="11906" w:h="16839"/>
          <w:pgMar w:top="1431" w:right="1743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88" w:line="411" w:lineRule="auto"/>
        <w:ind w:left="40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5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8" w:right="57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定剂项</w:t>
      </w:r>
      <w:r>
        <w:rPr>
          <w:rFonts w:ascii="FangSong" w:eastAsia="FangSong" w:hAnsi="FangSong" w:cs="FangSong"/>
          <w:spacing w:val="-2"/>
          <w:sz w:val="28"/>
          <w:szCs w:val="28"/>
        </w:rPr>
        <w:t>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社会责任稳</w:t>
      </w:r>
      <w:r>
        <w:rPr>
          <w:rFonts w:ascii="FangSong" w:eastAsia="FangSong" w:hAnsi="FangSong" w:cs="FangSong"/>
          <w:spacing w:val="-1"/>
          <w:sz w:val="28"/>
          <w:szCs w:val="28"/>
        </w:rPr>
        <w:t>定剂项目与计划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https://d.book118.com/298034023062006046</w:t>
        </w:r>
      </w:hyperlink>
    </w:p>
    <w:p/>
    <w:sectPr>
      <w:pgSz w:w="11906" w:h="16839"/>
      <w:pgMar w:top="1431" w:right="1743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98034023062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2024-03-14T09:15:59Z</vt:filetime>
  </property>
  <property fmtid="{D5CDD505-2E9C-101B-9397-08002B2CF9AE}" pid="3" name="CRO">
    <vt:lpwstr>wqlLaW5nc29mdCBQREYgdG8gV1BTIDgw</vt:lpwstr>
  </property>
</Properties>
</file>