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商务、清洗服务项目可行性建设方案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5231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_Toc5231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152" w:history="1">
        <w:r>
          <w:rPr>
            <w:rFonts w:ascii="仿宋" w:eastAsia="仿宋" w:hAnsi="仿宋" w:cs="仿宋" w:hint="eastAsia"/>
            <w:lang w:eastAsia="zh-CN"/>
          </w:rPr>
          <w:t>一、财务管理与成本控制</w:t>
        </w:r>
        <w:r>
          <w:tab/>
        </w:r>
        <w:r>
          <w:fldChar w:fldCharType="begin"/>
        </w:r>
        <w:r>
          <w:instrText xml:space="preserve"> PAGEREF _Toc5152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47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_Toc21047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87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_Toc31587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592" w:history="1">
        <w:r>
          <w:rPr>
            <w:rFonts w:ascii="仿宋" w:eastAsia="仿宋" w:hAnsi="仿宋" w:cs="仿宋" w:hint="eastAsia"/>
            <w:lang w:eastAsia="zh-CN"/>
          </w:rPr>
          <w:t>二、商务、清洗服务项目概论</w:t>
        </w:r>
        <w:r>
          <w:tab/>
        </w:r>
        <w:r>
          <w:fldChar w:fldCharType="begin"/>
        </w:r>
        <w:r>
          <w:instrText xml:space="preserve"> PAGEREF _Toc17592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8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_Toc3228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93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_Toc12793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663" w:history="1">
        <w:r>
          <w:rPr>
            <w:rFonts w:ascii="仿宋" w:eastAsia="仿宋" w:hAnsi="仿宋" w:cs="仿宋" w:hint="eastAsia"/>
            <w:lang w:eastAsia="zh-CN"/>
          </w:rPr>
          <w:t>三、发展规划、产业政策和行业准入分析</w:t>
        </w:r>
        <w:r>
          <w:tab/>
        </w:r>
        <w:r>
          <w:fldChar w:fldCharType="begin"/>
        </w:r>
        <w:r>
          <w:instrText xml:space="preserve"> PAGEREF _Toc20663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52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_Toc30252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74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_Toc13874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6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_Toc1186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151" w:history="1">
        <w:r>
          <w:rPr>
            <w:rFonts w:ascii="仿宋" w:eastAsia="仿宋" w:hAnsi="仿宋" w:cs="仿宋" w:hint="eastAsia"/>
            <w:lang w:eastAsia="zh-CN"/>
          </w:rPr>
          <w:t>四、经济影响分析</w:t>
        </w:r>
        <w:r>
          <w:tab/>
        </w:r>
        <w:r>
          <w:fldChar w:fldCharType="begin"/>
        </w:r>
        <w:r>
          <w:instrText xml:space="preserve"> PAGEREF _Toc20151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23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_Toc28023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1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_Toc681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62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_Toc30062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02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_Toc12802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185" w:history="1">
        <w:r>
          <w:rPr>
            <w:rFonts w:ascii="仿宋" w:eastAsia="仿宋" w:hAnsi="仿宋" w:cs="仿宋" w:hint="eastAsia"/>
            <w:lang w:eastAsia="zh-CN"/>
          </w:rPr>
          <w:t>五、背景、必要性分析</w:t>
        </w:r>
        <w:r>
          <w:tab/>
        </w:r>
        <w:r>
          <w:fldChar w:fldCharType="begin"/>
        </w:r>
        <w:r>
          <w:instrText xml:space="preserve"> PAGEREF _Toc31185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16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_Toc13616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21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_Toc26721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4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_Toc1494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003" w:history="1">
        <w:r>
          <w:rPr>
            <w:rFonts w:ascii="仿宋" w:eastAsia="仿宋" w:hAnsi="仿宋" w:cs="仿宋" w:hint="eastAsia"/>
            <w:lang w:eastAsia="zh-CN"/>
          </w:rPr>
          <w:t>六、项目选址研究</w:t>
        </w:r>
        <w:r>
          <w:tab/>
        </w:r>
        <w:r>
          <w:fldChar w:fldCharType="begin"/>
        </w:r>
        <w:r>
          <w:instrText xml:space="preserve"> PAGEREF _Toc5003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74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_Toc22174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48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_Toc11648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61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_Toc23161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63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_Toc18663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26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_Toc16126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60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_Toc29760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63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_Toc15063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949" w:history="1">
        <w:r>
          <w:rPr>
            <w:rFonts w:ascii="仿宋" w:eastAsia="仿宋" w:hAnsi="仿宋" w:cs="仿宋" w:hint="eastAsia"/>
            <w:lang w:eastAsia="zh-CN"/>
          </w:rPr>
          <w:t>七、经济效益与社会效益优化</w:t>
        </w:r>
        <w:r>
          <w:tab/>
        </w:r>
        <w:r>
          <w:fldChar w:fldCharType="begin"/>
        </w:r>
        <w:r>
          <w:instrText xml:space="preserve"> PAGEREF _Toc27949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03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_Toc22603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27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_Toc4927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580" w:history="1">
        <w:r>
          <w:rPr>
            <w:rFonts w:ascii="仿宋" w:eastAsia="仿宋" w:hAnsi="仿宋" w:cs="仿宋" w:hint="eastAsia"/>
            <w:lang w:eastAsia="zh-CN"/>
          </w:rPr>
          <w:t>八、环境保护与绿色发展</w:t>
        </w:r>
        <w:r>
          <w:tab/>
        </w:r>
        <w:r>
          <w:fldChar w:fldCharType="begin"/>
        </w:r>
        <w:r>
          <w:instrText xml:space="preserve"> PAGEREF _Toc9580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67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_Toc15867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76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_Toc32376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770" w:history="1">
        <w:r>
          <w:rPr>
            <w:rFonts w:ascii="仿宋" w:eastAsia="仿宋" w:hAnsi="仿宋" w:cs="仿宋" w:hint="eastAsia"/>
            <w:lang w:eastAsia="zh-CN"/>
          </w:rPr>
          <w:t>九、安全与应急管理</w:t>
        </w:r>
        <w:r>
          <w:tab/>
        </w:r>
        <w:r>
          <w:fldChar w:fldCharType="begin"/>
        </w:r>
        <w:r>
          <w:instrText xml:space="preserve"> PAGEREF _Toc30770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2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_Toc3172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05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_Toc29405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371" w:history="1">
        <w:r>
          <w:rPr>
            <w:rFonts w:ascii="仿宋" w:eastAsia="仿宋" w:hAnsi="仿宋" w:cs="仿宋" w:hint="eastAsia"/>
            <w:lang w:eastAsia="zh-CN"/>
          </w:rPr>
          <w:t>十、环境保护与治理方案</w:t>
        </w:r>
        <w:r>
          <w:tab/>
        </w:r>
        <w:r>
          <w:fldChar w:fldCharType="begin"/>
        </w:r>
        <w:r>
          <w:instrText xml:space="preserve"> PAGEREF _Toc8371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34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_Toc21534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49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_Toc8449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421" w:history="1">
        <w:r>
          <w:rPr>
            <w:rFonts w:ascii="仿宋" w:eastAsia="仿宋" w:hAnsi="仿宋" w:cs="仿宋" w:hint="eastAsia"/>
            <w:lang w:eastAsia="zh-CN"/>
          </w:rPr>
          <w:t>十一、项目质量与标准</w:t>
        </w:r>
        <w:r>
          <w:tab/>
        </w:r>
        <w:r>
          <w:fldChar w:fldCharType="begin"/>
        </w:r>
        <w:r>
          <w:instrText xml:space="preserve"> PAGEREF _Toc27421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027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_Toc2027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76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_Toc22476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22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_Toc28222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25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_Toc28125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256" w:history="1">
        <w:r>
          <w:rPr>
            <w:rFonts w:ascii="仿宋" w:eastAsia="仿宋" w:hAnsi="仿宋" w:cs="仿宋" w:hint="eastAsia"/>
            <w:lang w:eastAsia="zh-CN"/>
          </w:rPr>
          <w:t>十二、项目进度计划</w:t>
        </w:r>
        <w:r>
          <w:tab/>
        </w:r>
        <w:r>
          <w:fldChar w:fldCharType="begin"/>
        </w:r>
        <w:r>
          <w:instrText xml:space="preserve"> PAGEREF _Toc26256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39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_Toc5239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4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_Toc1714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86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_Toc12386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30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_Toc5530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03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_Toc21703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70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_Toc18870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11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_Toc5811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908" w:history="1">
        <w:r>
          <w:rPr>
            <w:rFonts w:ascii="仿宋" w:eastAsia="仿宋" w:hAnsi="仿宋" w:cs="仿宋" w:hint="eastAsia"/>
            <w:lang w:eastAsia="zh-CN"/>
          </w:rPr>
          <w:t>十三、产业协同与集群发展</w:t>
        </w:r>
        <w:r>
          <w:tab/>
        </w:r>
        <w:r>
          <w:fldChar w:fldCharType="begin"/>
        </w:r>
        <w:r>
          <w:instrText xml:space="preserve"> PAGEREF _Toc8908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5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_Toc515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0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_Toc970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187" w:history="1">
        <w:r>
          <w:rPr>
            <w:rFonts w:ascii="仿宋" w:eastAsia="仿宋" w:hAnsi="仿宋" w:cs="仿宋" w:hint="eastAsia"/>
            <w:lang w:eastAsia="zh-CN"/>
          </w:rPr>
          <w:t>十四、企业合规与伦理</w:t>
        </w:r>
        <w:r>
          <w:tab/>
        </w:r>
        <w:r>
          <w:fldChar w:fldCharType="begin"/>
        </w:r>
        <w:r>
          <w:instrText xml:space="preserve"> PAGEREF _Toc25187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78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_Toc5178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10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_Toc27010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13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_Toc28213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23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_Toc17323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89" w:history="1">
        <w:r>
          <w:rPr>
            <w:rFonts w:ascii="仿宋" w:eastAsia="仿宋" w:hAnsi="仿宋" w:cs="仿宋" w:hint="eastAsia"/>
            <w:lang w:eastAsia="zh-CN"/>
          </w:rPr>
          <w:t>十五、合作与交流机制建立</w:t>
        </w:r>
        <w:r>
          <w:tab/>
        </w:r>
        <w:r>
          <w:fldChar w:fldCharType="begin"/>
        </w:r>
        <w:r>
          <w:instrText xml:space="preserve"> PAGEREF _Toc1289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06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_Toc30306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72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_Toc20972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8" w:history="1">
        <w:r>
          <w:rPr>
            <w:rFonts w:ascii="仿宋" w:eastAsia="仿宋" w:hAnsi="仿宋" w:cs="仿宋" w:hint="eastAsia"/>
            <w:lang w:eastAsia="zh-CN"/>
          </w:rPr>
          <w:t>十六、设施与设备管理</w:t>
        </w:r>
        <w:r>
          <w:tab/>
        </w:r>
        <w:r>
          <w:fldChar w:fldCharType="begin"/>
        </w:r>
        <w:r>
          <w:instrText xml:space="preserve"> PAGEREF _Toc188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30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_Toc32630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81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_Toc13181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17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_Toc20917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066" w:history="1">
        <w:r>
          <w:rPr>
            <w:rFonts w:ascii="仿宋" w:eastAsia="仿宋" w:hAnsi="仿宋" w:cs="仿宋" w:hint="eastAsia"/>
            <w:lang w:eastAsia="zh-CN"/>
          </w:rPr>
          <w:t>十七、创新驱动与持续发展</w:t>
        </w:r>
        <w:r>
          <w:tab/>
        </w:r>
        <w:r>
          <w:fldChar w:fldCharType="begin"/>
        </w:r>
        <w:r>
          <w:instrText xml:space="preserve"> PAGEREF _Toc10066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61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_Toc14361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49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_Toc10649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076" w:history="1">
        <w:r>
          <w:rPr>
            <w:rFonts w:ascii="仿宋" w:eastAsia="仿宋" w:hAnsi="仿宋" w:cs="仿宋" w:hint="eastAsia"/>
            <w:lang w:eastAsia="zh-CN"/>
          </w:rPr>
          <w:t>十八、人力资源管理与开发</w:t>
        </w:r>
        <w:r>
          <w:tab/>
        </w:r>
        <w:r>
          <w:fldChar w:fldCharType="begin"/>
        </w:r>
        <w:r>
          <w:instrText xml:space="preserve"> PAGEREF _Toc8076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85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_Toc31885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91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_Toc3691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127" w:history="1">
        <w:r>
          <w:rPr>
            <w:rFonts w:ascii="仿宋" w:eastAsia="仿宋" w:hAnsi="仿宋" w:cs="仿宋" w:hint="eastAsia"/>
            <w:lang w:eastAsia="zh-CN"/>
          </w:rPr>
          <w:t>十九、质量管理与控制</w:t>
        </w:r>
        <w:r>
          <w:tab/>
        </w:r>
        <w:r>
          <w:fldChar w:fldCharType="begin"/>
        </w:r>
        <w:r>
          <w:instrText xml:space="preserve"> PAGEREF _Toc28127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18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_Toc8518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33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_Toc7933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5231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建设方案旨在规划与实施一个完整的项目，以解决特定问题或达成特定目标。本方案概述了项目的目标、范围、计划和实施策略，并提供了必要的资源和时间安排。请注意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5152"/>
      <w:r>
        <w:rPr>
          <w:rFonts w:ascii="仿宋" w:eastAsia="仿宋" w:hAnsi="仿宋" w:cs="仿宋" w:hint="eastAsia"/>
          <w:sz w:val="28"/>
          <w:lang w:eastAsia="zh-CN"/>
        </w:rPr>
        <w:t>一、财务管理与成本控制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1047"/>
      <w:r>
        <w:rPr>
          <w:rFonts w:ascii="仿宋" w:eastAsia="仿宋" w:hAnsi="仿宋" w:cs="仿宋" w:hint="eastAsia"/>
          <w:lang w:eastAsia="zh-CN"/>
        </w:rPr>
        <w:t>(一)、财务管理体系建设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优化财务流程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致力于提高财务管理效率，其中关键在于对财务流程的精心设计和优化。引入高效的财务管理软件和信息化系统，实现自动化的财务数据处理，从而减轻手工操作负担，提高工作效率。同时，建立科学的财务审核机制，确保财务流程规范有序，整体财务管理水平得以提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精细预算管理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项目将建立完善的预算管理体系，目标在于全面了解项目的财务状况和资金运作情况。通过制定详实的年度财务预算，项目能够更有效地规划资源的使用和支出，降低经营风险。同时，设立预算执行监控机制，及时对比实际财务数据与预算计划，灵活调整经营策略，确保财务活动在合理轨道上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构建内部控制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加强对财务风险的管控，商务、清洗服务项目将建设完备的内部控制体系。通过明晰财务职责和权限，建立严密的财务核算和审计规章，降低潜在的财务误差和不当行为。同时，强化对关键财务环节的监管，如资金管理和成本控制，确保内部控制体系全方位、有效地运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精准资金风险管理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注重对资金风险的精准管理。通过建立完善的资金计划机制，实时监测项目的资金流向，主动防范潜在的资金风险。同时，加强与金融机构的协作，优化资金结构，以达到更低的资金成本。在面对市场波动和外部经济变化时，项目将采用灵活的资金应对策略，确保资金的安全性和流动性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31587"/>
      <w:r>
        <w:rPr>
          <w:rFonts w:ascii="仿宋" w:eastAsia="仿宋" w:hAnsi="仿宋" w:cs="仿宋" w:hint="eastAsia"/>
          <w:sz w:val="28"/>
          <w:lang w:eastAsia="zh-CN"/>
        </w:rPr>
        <w:t>(二)、成本控制措施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供应链优化： 我们通过与供应商建立紧密的合作关系，优化采购流程，降低原材料和物流成本。同时，通过合理的库存管理，减少库存占用资金，提高资金周转率。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生产效率提升： 我们持续关注生产流程，引入先进的生产技术和自动化设备，提高生产效率，降低人工成本。通过员工培训和技能提升，确保生产团队具备高效的操作技能。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成本核算和分析：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我们建立完善的成本核算系统，对各个环节的成本进行详细分析。通过精确的数据，及时发现和解决成本异常波动，确保成本控制在可控范围内。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能源管理： 我们致力于提高能源利用效率，采用节能设备和技术，减少能源浪费。通过定期的能源审计，寻找潜在的节能机会，降低生产和运营中的能源成本。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人力资源优化： 我们通过合理的组织架构设计和人才培养计划，确保团队的高效运作。根据市场需求和业务发展，灵活调整人力资源结构，避免不必要的用人成本。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技术创新： 我们鼓励技术创新和研发投入，通过引入新技术、新工艺，提高产品质量和生产效率。技术创新不仅有助于降低生产成本，还提高了产品附加值。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采购策略： 我们采用灵活的采购策略，与供应商协商获取更有竞争力的价格和支付条件。同时，寻找多元化的供应渠道，降低对单一供应商的依赖。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定期成本审查： 我们设立定期的成本审查机制，定期对各项费用进行审查和评估。通过对成本的全面监控，及时调整和优化经营策略。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7592"/>
      <w:r>
        <w:rPr>
          <w:rFonts w:ascii="仿宋" w:eastAsia="仿宋" w:hAnsi="仿宋" w:cs="仿宋" w:hint="eastAsia"/>
          <w:sz w:val="28"/>
          <w:lang w:eastAsia="zh-CN"/>
        </w:rPr>
        <w:t>二、商务、清洗服务项目概论</w:t>
      </w:r>
      <w:bookmarkEnd w:id="5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6" w:name="_Toc3228"/>
      <w:r>
        <w:rPr>
          <w:rFonts w:ascii="仿宋" w:eastAsia="仿宋" w:hAnsi="仿宋" w:cs="仿宋" w:hint="eastAsia"/>
          <w:lang w:eastAsia="zh-CN"/>
        </w:rPr>
        <w:t>(一)、项目申报单位概况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项目单位名称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商务、清洗服务项目的申报单位是“XXX实业发展公司”，这是一家在其所处行业内备受尊敬的企业。公司自成立以来，通过其在商务、清洗服务项目中表现出的创新精神和卓越执行力，在市场上赢得了显著的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法定代表人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该公司的法定代表人秦XX，在商务、清洗服务项目及其他多个行业领域中都有着显著的贡献。秦XX以其出色的领导才能和敏锐的商业洞察力，带领公司在商务、清洗服务项目等多个领域实现了持续的成长和成功。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项目单位简介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实业发展公司，成立于[具体年份]，是商务、清洗服务项目的重要合作伙伴。公司专注于[行业名称]领域，以创新作为驱动力，不断推动技术进步和市场扩张。在商务、清洗服务项目中，公司通过其深厚的行业知识和经验，展示了其作为行业领导者的实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项目单位经营情况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经营方面，XXX实业发展公司在商务、清洗服务项目中展现了强劲的增长和稳定的财务表现。公司通过有效的策略，在商务、清洗服务项目中扩大了其市场份额并增强了盈利能力。同时，公司积极承担社会责任，参与各类社会公益项目，增强了其在商务、清洗服务项目中的品牌形象和社会影响力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2793"/>
      <w:r>
        <w:rPr>
          <w:rFonts w:ascii="仿宋" w:eastAsia="仿宋" w:hAnsi="仿宋" w:cs="仿宋" w:hint="eastAsia"/>
          <w:sz w:val="28"/>
          <w:lang w:eastAsia="zh-CN"/>
        </w:rPr>
        <w:t>(二)、项目概况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(一) 项目名称及承办单位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项目名称：XXX项目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承办单位：xxx 实业发展公司，一家在[特定行业或领域]领域拥有丰富经验的企业，以其创新能力和市场影响力而闻名。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项目建设地点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项目计划在某工业园区进行建设，该园区位于[具体地区或城市]，拥有优越的交通连接、完善的基础设施，以及良好的工业发展环境，是进行此类项目开发的理想选择。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项目提出的理由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[行业背景，如“全球环保意识的提高”、“技术进步”等]，市场对[具体产品或服务]的需求持续增长。XXX项目旨在利用最新的技术创新，提供高效、环保的[产品或服务]，以满足这一增长的市场需求，并在竞争激烈的市场中占据领先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建设规模与产品方案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计划在总占地面积[具体数值]的工业园区内建立[具体设施，如“生产线”、“研发中心”]。产品方案包括生产[具体产品类型，如“高效能LED灯具”]，预期产品将在[目标市场，如“商业、家庭、工业照明市场”]中推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项目投资估算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总投资估算为[具体金额]，涵盖了从土地获取、建筑施工到设备采购、初期运营的全部费用。该投资预计将分阶段投放，以确保项目的顺利进展和资金的有效使用。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(六) 工艺技术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[具体工艺技术描述，如“先进的半导体制造工艺”]，这种技术在提高生产效率、降低能耗方面具有显著优势。同时，项目还将应用[另一项技术，如“自动化装配线”]，以保证产品质量和生产的一致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(七) 项目建设期限和进度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项目的建设预计将在[开始年份]至[结束年份]之间完成，分为三个主要阶段：准备阶段（[具体时间范围]），建设阶段（[具体时间范围]）和试运行阶段（[具体时间范围]）。每个阶段都设有明确的目标和时间表。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(八) 主要建设内容和规模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主要建设内容包括一座[具体规模]的生产车间，一座[规模]的仓储设施，以及配套的办公区域。生产车间将配备[具体设备或技术]，以满足大规模生产需求，而仓储设施则设计为支持高效的物料管理和产品分发。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(九) 设备方案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设备方案中包括了高精度的[具体机械名称，如“自动装配机”]、[另一种设备，如“测试和质量控制设备”]等关键设备。所有设备的选择将根据其性能、效率和成本效益进行，以确保项目在技术上的先进性和经济上的可行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综上所述，XXX项目展示了其在[特定行业或领域]领域的前瞻性和创新性。项目的成功不仅将增强xxx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实业发展公司在市场上的竞争地位，还预期对整个行业产生积极影响，推动[行业名称]领域的技术进步和可持续发展。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此外，商务、清洗服务项目的实施也将带来一系列的社会和环境效益。项目的环保性产品设计和节能生产工艺，预计将减少资源消耗和环境影响，符合全球日益增长的环保需求。同时，项目的实施还预计将在当地创造就业机会，促进经济增长，为地方社区带来长期的社会和经济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在项目的未来发展中，xxx 实业发展公司计划继续投资于技术创新和市场拓展，确保商务、清洗服务项目能够持续领先于行业发展趋势。公司将进一步深化与政府、行业协会及其他关键合作伙伴的关系，以提高项目的实施效率和影响力。同时，公司将持续关注项目在可持续性和社会责任方面的表现，确保其长期符合企业的核心价值和社会责任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总而言之，XXX项目不仅是xxx 实业发展公司在[行业名称]领域的一个重要战略项目，也是公司对创新、可持续发展和社会责任的承诺的体现。项目的成功将为公司、行业乃至整个社会带来深远的正面影响。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0663"/>
      <w:r>
        <w:rPr>
          <w:rFonts w:ascii="仿宋" w:eastAsia="仿宋" w:hAnsi="仿宋" w:cs="仿宋" w:hint="eastAsia"/>
          <w:sz w:val="28"/>
          <w:lang w:eastAsia="zh-CN"/>
        </w:rPr>
        <w:t>三、发展规划、产业政策和行业准入分析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30252"/>
      <w:r>
        <w:rPr>
          <w:rFonts w:ascii="仿宋" w:eastAsia="仿宋" w:hAnsi="仿宋" w:cs="仿宋" w:hint="eastAsia"/>
          <w:lang w:eastAsia="zh-CN"/>
        </w:rPr>
        <w:t>(一)、发展规划分析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 技术创新和研发投资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XXX项目将重点投资于研发活动，以确保在核心技术领域的持续创新和领先地位。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计划与国内外知名科研机构建立合作关系，引进先进技术，同时培养和吸引高技能人才。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研发投资的重点包括开发新产品、优化现有产品，以及提高生产效率和降低成本。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市场扩展和品牌建设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项目将执行精确的市场分析，以识别和开发新的增长机会。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计划开发符合市场需求的新产品和服务，同时加强市场推广活动，以提升品牌知名度和市场份额。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加强客户关系管理，以提高客户满意度和忠诚度。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合作伙伴网络和供应链管理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建立并维护与关键供应链伙伴的稳定合作关系，确保供应链的高效运作和风险管理。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探索与行业领先企业的战略合作机会，以获取互惠互利的合作效果。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加强与地方政府和行业协会的合作，以利用政策优势，拓宽业务发展空间。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可持续发展和社会责任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承诺在业务发展过程中遵守环保标准，减少对环境的影响。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 xml:space="preserve">   实施社会责任项目，如社区参与和教育支持项目，以提高企业在社会中的积极形象。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通过采用节能和可再生能源技术，推动企业的可持续发展。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风险管理和质量控制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实施全面的风险评估和管理策略，以应对市场、技术和运营风险。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强化质量控制体系，确保产品和服务的一致性和可靠性。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定期监测和评估业务流程，以持续提高效率和效能。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项目的发展规划涵盖了技术创新、市场扩展、合作伙伴关系、可持续发展和社会责任等多个关键领域。这一全面的规划旨在确保项目不仅能够实现商业成功，还能在社会和环境方面产生积极的影响。通过这些策略的实施，XXX项目预计将成为[行业名称]领域的领导者，并为公司、行业以及社会带来长远的益处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13874"/>
      <w:r>
        <w:rPr>
          <w:rFonts w:ascii="仿宋" w:eastAsia="仿宋" w:hAnsi="仿宋" w:cs="仿宋" w:hint="eastAsia"/>
          <w:sz w:val="28"/>
          <w:lang w:eastAsia="zh-CN"/>
        </w:rPr>
        <w:t>(二)、产业政策分析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现行政策环境分析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当前，政府针对[行业名称]领域实施的政策包括提供税收优惠、研发补贴以及推动环保和能效标准。例如，[具体国家或地区]政府对于使用可再生能源技术的企业提供减税优惠。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这些政策对XXX项目意味着在初期研发和生产阶段有可能获得财政支持和税务减免，有助于降低运营成本。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政府对[相关技术或领域]的支持表明了未来在这一领域内的投资增加和市场机会的扩展。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未来政策趋势预测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https://d.book118.com/298045125126006026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商务、清洗服务项目可行性建设方案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商务、清洗服务项目可行性建设方案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商务、清洗服务项目可行性建设方案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商务、清洗服务项目可行性建设方案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商务、清洗服务项目可行性建设方案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商务、清洗服务项目可行性建设方案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商务、清洗服务项目可行性建设方案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商务、清洗服务项目可行性建设方案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商务、清洗服务项目可行性建设方案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商务、清洗服务项目可行性建设方案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商务、清洗服务项目可行性建设方案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商务、清洗服务项目可行性建设方案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7C21E0B"/>
    <w:rsid w:val="47C21E0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298045125126006026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2024-01-07T23:08:00Z</dcterms:created>
  <dcterms:modified xsi:type="dcterms:W3CDTF">2024-01-07T23:08:45Z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A7BB0D57E6644C31846D90CE266DD6D8_11</vt:lpwstr>
  </property>
  <property fmtid="{D5CDD505-2E9C-101B-9397-08002B2CF9AE}" pid="3" name="KSOProductBuildVer">
    <vt:lpwstr>2052-12.1.0.16120</vt:lpwstr>
  </property>
</Properties>
</file>