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妇科炎症类用药项目规划设计蓝图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97" w:history="1">
        <w:r>
          <w:rPr>
            <w:rFonts w:ascii="仿宋" w:eastAsia="仿宋" w:hAnsi="仿宋" w:cs="仿宋" w:hint="eastAsia"/>
            <w:lang w:eastAsia="zh-CN"/>
          </w:rPr>
          <w:t>前言</w:t>
        </w:r>
        <w:r>
          <w:tab/>
        </w:r>
        <w:r>
          <w:fldChar w:fldCharType="begin"/>
        </w:r>
        <w:r>
          <w:instrText xml:space="preserve"> PAGEREF _Toc19597 \h </w:instrText>
        </w:r>
        <w:r>
          <w:fldChar w:fldCharType="separate"/>
        </w:r>
        <w:r>
          <w:t>3</w:t>
        </w:r>
        <w:r>
          <w:fldChar w:fldCharType="end"/>
        </w:r>
      </w:hyperlink>
    </w:p>
    <w:p>
      <w:pPr>
        <w:pStyle w:val="TOC1"/>
        <w:tabs>
          <w:tab w:val="right" w:leader="dot" w:pos="8306"/>
        </w:tabs>
      </w:pPr>
      <w:hyperlink w:anchor="_Toc26858" w:history="1">
        <w:r>
          <w:rPr>
            <w:rFonts w:ascii="仿宋" w:eastAsia="仿宋" w:hAnsi="仿宋" w:cs="仿宋" w:hint="eastAsia"/>
            <w:lang w:eastAsia="zh-CN"/>
          </w:rPr>
          <w:t>一、妇科炎症类用药项目土建工程</w:t>
        </w:r>
        <w:r>
          <w:tab/>
        </w:r>
        <w:r>
          <w:fldChar w:fldCharType="begin"/>
        </w:r>
        <w:r>
          <w:instrText xml:space="preserve"> PAGEREF _Toc26858 \h </w:instrText>
        </w:r>
        <w:r>
          <w:fldChar w:fldCharType="separate"/>
        </w:r>
        <w:r>
          <w:t>3</w:t>
        </w:r>
        <w:r>
          <w:fldChar w:fldCharType="end"/>
        </w:r>
      </w:hyperlink>
    </w:p>
    <w:p>
      <w:pPr>
        <w:pStyle w:val="TOC2"/>
        <w:tabs>
          <w:tab w:val="right" w:leader="dot" w:pos="8306"/>
        </w:tabs>
      </w:pPr>
      <w:hyperlink w:anchor="_Toc11090" w:history="1">
        <w:r>
          <w:rPr>
            <w:rFonts w:ascii="仿宋" w:eastAsia="仿宋" w:hAnsi="仿宋" w:cs="仿宋" w:hint="eastAsia"/>
            <w:lang w:eastAsia="zh-CN"/>
          </w:rPr>
          <w:t>(一)、建筑工程设计原则</w:t>
        </w:r>
        <w:r>
          <w:tab/>
        </w:r>
        <w:r>
          <w:fldChar w:fldCharType="begin"/>
        </w:r>
        <w:r>
          <w:instrText xml:space="preserve"> PAGEREF _Toc11090 \h </w:instrText>
        </w:r>
        <w:r>
          <w:fldChar w:fldCharType="separate"/>
        </w:r>
        <w:r>
          <w:t>3</w:t>
        </w:r>
        <w:r>
          <w:fldChar w:fldCharType="end"/>
        </w:r>
      </w:hyperlink>
    </w:p>
    <w:p>
      <w:pPr>
        <w:pStyle w:val="TOC2"/>
        <w:tabs>
          <w:tab w:val="right" w:leader="dot" w:pos="8306"/>
        </w:tabs>
      </w:pPr>
      <w:hyperlink w:anchor="_Toc15569" w:history="1">
        <w:r>
          <w:rPr>
            <w:rFonts w:ascii="仿宋" w:eastAsia="仿宋" w:hAnsi="仿宋" w:cs="仿宋" w:hint="eastAsia"/>
            <w:lang w:eastAsia="zh-CN"/>
          </w:rPr>
          <w:t>(二)、土建工程设计年限及安全等级</w:t>
        </w:r>
        <w:r>
          <w:tab/>
        </w:r>
        <w:r>
          <w:fldChar w:fldCharType="begin"/>
        </w:r>
        <w:r>
          <w:instrText xml:space="preserve"> PAGEREF _Toc15569 \h </w:instrText>
        </w:r>
        <w:r>
          <w:fldChar w:fldCharType="separate"/>
        </w:r>
        <w:r>
          <w:t>4</w:t>
        </w:r>
        <w:r>
          <w:fldChar w:fldCharType="end"/>
        </w:r>
      </w:hyperlink>
    </w:p>
    <w:p>
      <w:pPr>
        <w:pStyle w:val="TOC2"/>
        <w:tabs>
          <w:tab w:val="right" w:leader="dot" w:pos="8306"/>
        </w:tabs>
      </w:pPr>
      <w:hyperlink w:anchor="_Toc24738" w:history="1">
        <w:r>
          <w:rPr>
            <w:rFonts w:ascii="仿宋" w:eastAsia="仿宋" w:hAnsi="仿宋" w:cs="仿宋" w:hint="eastAsia"/>
            <w:lang w:eastAsia="zh-CN"/>
          </w:rPr>
          <w:t>(三)、建筑工程设计总体要求</w:t>
        </w:r>
        <w:r>
          <w:tab/>
        </w:r>
        <w:r>
          <w:fldChar w:fldCharType="begin"/>
        </w:r>
        <w:r>
          <w:instrText xml:space="preserve"> PAGEREF _Toc24738 \h </w:instrText>
        </w:r>
        <w:r>
          <w:fldChar w:fldCharType="separate"/>
        </w:r>
        <w:r>
          <w:t>5</w:t>
        </w:r>
        <w:r>
          <w:fldChar w:fldCharType="end"/>
        </w:r>
      </w:hyperlink>
    </w:p>
    <w:p>
      <w:pPr>
        <w:pStyle w:val="TOC2"/>
        <w:tabs>
          <w:tab w:val="right" w:leader="dot" w:pos="8306"/>
        </w:tabs>
      </w:pPr>
      <w:hyperlink w:anchor="_Toc1267" w:history="1">
        <w:r>
          <w:rPr>
            <w:rFonts w:ascii="仿宋" w:eastAsia="仿宋" w:hAnsi="仿宋" w:cs="仿宋" w:hint="eastAsia"/>
            <w:lang w:eastAsia="zh-CN"/>
          </w:rPr>
          <w:t>(四)、土建工程建设指标</w:t>
        </w:r>
        <w:r>
          <w:tab/>
        </w:r>
        <w:r>
          <w:fldChar w:fldCharType="begin"/>
        </w:r>
        <w:r>
          <w:instrText xml:space="preserve"> PAGEREF _Toc1267 \h </w:instrText>
        </w:r>
        <w:r>
          <w:fldChar w:fldCharType="separate"/>
        </w:r>
        <w:r>
          <w:t>6</w:t>
        </w:r>
        <w:r>
          <w:fldChar w:fldCharType="end"/>
        </w:r>
      </w:hyperlink>
    </w:p>
    <w:p>
      <w:pPr>
        <w:pStyle w:val="TOC1"/>
        <w:tabs>
          <w:tab w:val="right" w:leader="dot" w:pos="8306"/>
        </w:tabs>
      </w:pPr>
      <w:hyperlink w:anchor="_Toc24226" w:history="1">
        <w:r>
          <w:rPr>
            <w:rFonts w:ascii="仿宋" w:eastAsia="仿宋" w:hAnsi="仿宋" w:cs="仿宋" w:hint="eastAsia"/>
            <w:lang w:eastAsia="zh-CN"/>
          </w:rPr>
          <w:t>二、妇科炎症类用药项目文档管理</w:t>
        </w:r>
        <w:r>
          <w:tab/>
        </w:r>
        <w:r>
          <w:fldChar w:fldCharType="begin"/>
        </w:r>
        <w:r>
          <w:instrText xml:space="preserve"> PAGEREF _Toc24226 \h </w:instrText>
        </w:r>
        <w:r>
          <w:fldChar w:fldCharType="separate"/>
        </w:r>
        <w:r>
          <w:t>6</w:t>
        </w:r>
        <w:r>
          <w:fldChar w:fldCharType="end"/>
        </w:r>
      </w:hyperlink>
    </w:p>
    <w:p>
      <w:pPr>
        <w:pStyle w:val="TOC2"/>
        <w:tabs>
          <w:tab w:val="right" w:leader="dot" w:pos="8306"/>
        </w:tabs>
      </w:pPr>
      <w:hyperlink w:anchor="_Toc23519" w:history="1">
        <w:r>
          <w:rPr>
            <w:rFonts w:ascii="仿宋" w:eastAsia="仿宋" w:hAnsi="仿宋" w:cs="仿宋" w:hint="eastAsia"/>
            <w:lang w:eastAsia="zh-CN"/>
          </w:rPr>
          <w:t>(一)、文档编制与审查</w:t>
        </w:r>
        <w:r>
          <w:tab/>
        </w:r>
        <w:r>
          <w:fldChar w:fldCharType="begin"/>
        </w:r>
        <w:r>
          <w:instrText xml:space="preserve"> PAGEREF _Toc23519 \h </w:instrText>
        </w:r>
        <w:r>
          <w:fldChar w:fldCharType="separate"/>
        </w:r>
        <w:r>
          <w:t>6</w:t>
        </w:r>
        <w:r>
          <w:fldChar w:fldCharType="end"/>
        </w:r>
      </w:hyperlink>
    </w:p>
    <w:p>
      <w:pPr>
        <w:pStyle w:val="TOC2"/>
        <w:tabs>
          <w:tab w:val="right" w:leader="dot" w:pos="8306"/>
        </w:tabs>
      </w:pPr>
      <w:hyperlink w:anchor="_Toc27322" w:history="1">
        <w:r>
          <w:rPr>
            <w:rFonts w:ascii="仿宋" w:eastAsia="仿宋" w:hAnsi="仿宋" w:cs="仿宋" w:hint="eastAsia"/>
            <w:lang w:eastAsia="zh-CN"/>
          </w:rPr>
          <w:t>(二)、文档发布与分发</w:t>
        </w:r>
        <w:r>
          <w:tab/>
        </w:r>
        <w:r>
          <w:fldChar w:fldCharType="begin"/>
        </w:r>
        <w:r>
          <w:instrText xml:space="preserve"> PAGEREF _Toc27322 \h </w:instrText>
        </w:r>
        <w:r>
          <w:fldChar w:fldCharType="separate"/>
        </w:r>
        <w:r>
          <w:t>8</w:t>
        </w:r>
        <w:r>
          <w:fldChar w:fldCharType="end"/>
        </w:r>
      </w:hyperlink>
    </w:p>
    <w:p>
      <w:pPr>
        <w:pStyle w:val="TOC2"/>
        <w:tabs>
          <w:tab w:val="right" w:leader="dot" w:pos="8306"/>
        </w:tabs>
      </w:pPr>
      <w:hyperlink w:anchor="_Toc31271" w:history="1">
        <w:r>
          <w:rPr>
            <w:rFonts w:ascii="仿宋" w:eastAsia="仿宋" w:hAnsi="仿宋" w:cs="仿宋" w:hint="eastAsia"/>
            <w:lang w:eastAsia="zh-CN"/>
          </w:rPr>
          <w:t>(三)、文档存档与归档</w:t>
        </w:r>
        <w:r>
          <w:tab/>
        </w:r>
        <w:r>
          <w:fldChar w:fldCharType="begin"/>
        </w:r>
        <w:r>
          <w:instrText xml:space="preserve"> PAGEREF _Toc31271 \h </w:instrText>
        </w:r>
        <w:r>
          <w:fldChar w:fldCharType="separate"/>
        </w:r>
        <w:r>
          <w:t>8</w:t>
        </w:r>
        <w:r>
          <w:fldChar w:fldCharType="end"/>
        </w:r>
      </w:hyperlink>
    </w:p>
    <w:p>
      <w:pPr>
        <w:pStyle w:val="TOC1"/>
        <w:tabs>
          <w:tab w:val="right" w:leader="dot" w:pos="8306"/>
        </w:tabs>
      </w:pPr>
      <w:hyperlink w:anchor="_Toc26835" w:history="1">
        <w:r>
          <w:rPr>
            <w:rFonts w:ascii="仿宋" w:eastAsia="仿宋" w:hAnsi="仿宋" w:cs="仿宋" w:hint="eastAsia"/>
            <w:lang w:eastAsia="zh-CN"/>
          </w:rPr>
          <w:t>三、妇科炎症类用药项目建设单位说明</w:t>
        </w:r>
        <w:r>
          <w:tab/>
        </w:r>
        <w:r>
          <w:fldChar w:fldCharType="begin"/>
        </w:r>
        <w:r>
          <w:instrText xml:space="preserve"> PAGEREF _Toc26835 \h </w:instrText>
        </w:r>
        <w:r>
          <w:fldChar w:fldCharType="separate"/>
        </w:r>
        <w:r>
          <w:t>10</w:t>
        </w:r>
        <w:r>
          <w:fldChar w:fldCharType="end"/>
        </w:r>
      </w:hyperlink>
    </w:p>
    <w:p>
      <w:pPr>
        <w:pStyle w:val="TOC2"/>
        <w:tabs>
          <w:tab w:val="right" w:leader="dot" w:pos="8306"/>
        </w:tabs>
      </w:pPr>
      <w:hyperlink w:anchor="_Toc4907" w:history="1">
        <w:r>
          <w:rPr>
            <w:rFonts w:ascii="仿宋" w:eastAsia="仿宋" w:hAnsi="仿宋" w:cs="仿宋" w:hint="eastAsia"/>
            <w:lang w:eastAsia="zh-CN"/>
          </w:rPr>
          <w:t>(一)、妇科炎症类用药项目承办单位基本情况</w:t>
        </w:r>
        <w:r>
          <w:tab/>
        </w:r>
        <w:r>
          <w:fldChar w:fldCharType="begin"/>
        </w:r>
        <w:r>
          <w:instrText xml:space="preserve"> PAGEREF _Toc4907 \h </w:instrText>
        </w:r>
        <w:r>
          <w:fldChar w:fldCharType="separate"/>
        </w:r>
        <w:r>
          <w:t>10</w:t>
        </w:r>
        <w:r>
          <w:fldChar w:fldCharType="end"/>
        </w:r>
      </w:hyperlink>
    </w:p>
    <w:p>
      <w:pPr>
        <w:pStyle w:val="TOC2"/>
        <w:tabs>
          <w:tab w:val="right" w:leader="dot" w:pos="8306"/>
        </w:tabs>
      </w:pPr>
      <w:hyperlink w:anchor="_Toc2432" w:history="1">
        <w:r>
          <w:rPr>
            <w:rFonts w:ascii="仿宋" w:eastAsia="仿宋" w:hAnsi="仿宋" w:cs="仿宋" w:hint="eastAsia"/>
            <w:lang w:eastAsia="zh-CN"/>
          </w:rPr>
          <w:t>(二)、公司经济效益分析</w:t>
        </w:r>
        <w:r>
          <w:tab/>
        </w:r>
        <w:r>
          <w:fldChar w:fldCharType="begin"/>
        </w:r>
        <w:r>
          <w:instrText xml:space="preserve"> PAGEREF _Toc2432 \h </w:instrText>
        </w:r>
        <w:r>
          <w:fldChar w:fldCharType="separate"/>
        </w:r>
        <w:r>
          <w:t>10</w:t>
        </w:r>
        <w:r>
          <w:fldChar w:fldCharType="end"/>
        </w:r>
      </w:hyperlink>
    </w:p>
    <w:p>
      <w:pPr>
        <w:pStyle w:val="TOC1"/>
        <w:tabs>
          <w:tab w:val="right" w:leader="dot" w:pos="8306"/>
        </w:tabs>
      </w:pPr>
      <w:hyperlink w:anchor="_Toc32021" w:history="1">
        <w:r>
          <w:rPr>
            <w:rFonts w:ascii="仿宋" w:eastAsia="仿宋" w:hAnsi="仿宋" w:cs="仿宋" w:hint="eastAsia"/>
            <w:lang w:eastAsia="zh-CN"/>
          </w:rPr>
          <w:t>四、市场分析、调研</w:t>
        </w:r>
        <w:r>
          <w:tab/>
        </w:r>
        <w:r>
          <w:fldChar w:fldCharType="begin"/>
        </w:r>
        <w:r>
          <w:instrText xml:space="preserve"> PAGEREF _Toc32021 \h </w:instrText>
        </w:r>
        <w:r>
          <w:fldChar w:fldCharType="separate"/>
        </w:r>
        <w:r>
          <w:t>11</w:t>
        </w:r>
        <w:r>
          <w:fldChar w:fldCharType="end"/>
        </w:r>
      </w:hyperlink>
    </w:p>
    <w:p>
      <w:pPr>
        <w:pStyle w:val="TOC2"/>
        <w:tabs>
          <w:tab w:val="right" w:leader="dot" w:pos="8306"/>
        </w:tabs>
      </w:pPr>
      <w:hyperlink w:anchor="_Toc14980" w:history="1">
        <w:r>
          <w:rPr>
            <w:rFonts w:ascii="仿宋" w:eastAsia="仿宋" w:hAnsi="仿宋" w:cs="仿宋" w:hint="eastAsia"/>
            <w:lang w:eastAsia="zh-CN"/>
          </w:rPr>
          <w:t>(一)、妇科炎症类用药行业分析</w:t>
        </w:r>
        <w:r>
          <w:tab/>
        </w:r>
        <w:r>
          <w:fldChar w:fldCharType="begin"/>
        </w:r>
        <w:r>
          <w:instrText xml:space="preserve"> PAGEREF _Toc14980 \h </w:instrText>
        </w:r>
        <w:r>
          <w:fldChar w:fldCharType="separate"/>
        </w:r>
        <w:r>
          <w:t>11</w:t>
        </w:r>
        <w:r>
          <w:fldChar w:fldCharType="end"/>
        </w:r>
      </w:hyperlink>
    </w:p>
    <w:p>
      <w:pPr>
        <w:pStyle w:val="TOC2"/>
        <w:tabs>
          <w:tab w:val="right" w:leader="dot" w:pos="8306"/>
        </w:tabs>
      </w:pPr>
      <w:hyperlink w:anchor="_Toc9695" w:history="1">
        <w:r>
          <w:rPr>
            <w:rFonts w:ascii="仿宋" w:eastAsia="仿宋" w:hAnsi="仿宋" w:cs="仿宋" w:hint="eastAsia"/>
            <w:lang w:eastAsia="zh-CN"/>
          </w:rPr>
          <w:t>(二)、妇科炎症类用药市场分析预测</w:t>
        </w:r>
        <w:r>
          <w:tab/>
        </w:r>
        <w:r>
          <w:fldChar w:fldCharType="begin"/>
        </w:r>
        <w:r>
          <w:instrText xml:space="preserve"> PAGEREF _Toc9695 \h </w:instrText>
        </w:r>
        <w:r>
          <w:fldChar w:fldCharType="separate"/>
        </w:r>
        <w:r>
          <w:t>12</w:t>
        </w:r>
        <w:r>
          <w:fldChar w:fldCharType="end"/>
        </w:r>
      </w:hyperlink>
    </w:p>
    <w:p>
      <w:pPr>
        <w:pStyle w:val="TOC1"/>
        <w:tabs>
          <w:tab w:val="right" w:leader="dot" w:pos="8306"/>
        </w:tabs>
      </w:pPr>
      <w:hyperlink w:anchor="_Toc29767" w:history="1">
        <w:r>
          <w:rPr>
            <w:rFonts w:ascii="仿宋" w:eastAsia="仿宋" w:hAnsi="仿宋" w:cs="仿宋" w:hint="eastAsia"/>
            <w:lang w:eastAsia="zh-CN"/>
          </w:rPr>
          <w:t>五、妇科炎症类用药项目建设背景及必要性分析</w:t>
        </w:r>
        <w:r>
          <w:tab/>
        </w:r>
        <w:r>
          <w:fldChar w:fldCharType="begin"/>
        </w:r>
        <w:r>
          <w:instrText xml:space="preserve"> PAGEREF _Toc29767 \h </w:instrText>
        </w:r>
        <w:r>
          <w:fldChar w:fldCharType="separate"/>
        </w:r>
        <w:r>
          <w:t>13</w:t>
        </w:r>
        <w:r>
          <w:fldChar w:fldCharType="end"/>
        </w:r>
      </w:hyperlink>
    </w:p>
    <w:p>
      <w:pPr>
        <w:pStyle w:val="TOC2"/>
        <w:tabs>
          <w:tab w:val="right" w:leader="dot" w:pos="8306"/>
        </w:tabs>
      </w:pPr>
      <w:hyperlink w:anchor="_Toc9560" w:history="1">
        <w:r>
          <w:rPr>
            <w:rFonts w:ascii="仿宋" w:eastAsia="仿宋" w:hAnsi="仿宋" w:cs="仿宋" w:hint="eastAsia"/>
            <w:lang w:eastAsia="zh-CN"/>
          </w:rPr>
          <w:t>(一)、妇科炎症类用药项目背景分析</w:t>
        </w:r>
        <w:r>
          <w:tab/>
        </w:r>
        <w:r>
          <w:fldChar w:fldCharType="begin"/>
        </w:r>
        <w:r>
          <w:instrText xml:space="preserve"> PAGEREF _Toc9560 \h </w:instrText>
        </w:r>
        <w:r>
          <w:fldChar w:fldCharType="separate"/>
        </w:r>
        <w:r>
          <w:t>13</w:t>
        </w:r>
        <w:r>
          <w:fldChar w:fldCharType="end"/>
        </w:r>
      </w:hyperlink>
    </w:p>
    <w:p>
      <w:pPr>
        <w:pStyle w:val="TOC2"/>
        <w:tabs>
          <w:tab w:val="right" w:leader="dot" w:pos="8306"/>
        </w:tabs>
      </w:pPr>
      <w:hyperlink w:anchor="_Toc5179" w:history="1">
        <w:r>
          <w:rPr>
            <w:rFonts w:ascii="仿宋" w:eastAsia="仿宋" w:hAnsi="仿宋" w:cs="仿宋" w:hint="eastAsia"/>
            <w:lang w:eastAsia="zh-CN"/>
          </w:rPr>
          <w:t>(二)、妇科炎症类用药项目建设必要性分析</w:t>
        </w:r>
        <w:r>
          <w:tab/>
        </w:r>
        <w:r>
          <w:fldChar w:fldCharType="begin"/>
        </w:r>
        <w:r>
          <w:instrText xml:space="preserve"> PAGEREF _Toc5179 \h </w:instrText>
        </w:r>
        <w:r>
          <w:fldChar w:fldCharType="separate"/>
        </w:r>
        <w:r>
          <w:t>15</w:t>
        </w:r>
        <w:r>
          <w:fldChar w:fldCharType="end"/>
        </w:r>
      </w:hyperlink>
    </w:p>
    <w:p>
      <w:pPr>
        <w:pStyle w:val="TOC1"/>
        <w:tabs>
          <w:tab w:val="right" w:leader="dot" w:pos="8306"/>
        </w:tabs>
      </w:pPr>
      <w:hyperlink w:anchor="_Toc31874" w:history="1">
        <w:r>
          <w:rPr>
            <w:rFonts w:ascii="仿宋" w:eastAsia="仿宋" w:hAnsi="仿宋" w:cs="仿宋" w:hint="eastAsia"/>
            <w:lang w:eastAsia="zh-CN"/>
          </w:rPr>
          <w:t>六、妇科炎症类用药项目可持续发展</w:t>
        </w:r>
        <w:r>
          <w:tab/>
        </w:r>
        <w:r>
          <w:fldChar w:fldCharType="begin"/>
        </w:r>
        <w:r>
          <w:instrText xml:space="preserve"> PAGEREF _Toc31874 \h </w:instrText>
        </w:r>
        <w:r>
          <w:fldChar w:fldCharType="separate"/>
        </w:r>
        <w:r>
          <w:t>16</w:t>
        </w:r>
        <w:r>
          <w:fldChar w:fldCharType="end"/>
        </w:r>
      </w:hyperlink>
    </w:p>
    <w:p>
      <w:pPr>
        <w:pStyle w:val="TOC2"/>
        <w:tabs>
          <w:tab w:val="right" w:leader="dot" w:pos="8306"/>
        </w:tabs>
      </w:pPr>
      <w:hyperlink w:anchor="_Toc13131" w:history="1">
        <w:r>
          <w:rPr>
            <w:rFonts w:ascii="仿宋" w:eastAsia="仿宋" w:hAnsi="仿宋" w:cs="仿宋" w:hint="eastAsia"/>
            <w:lang w:eastAsia="zh-CN"/>
          </w:rPr>
          <w:t>(一)、可持续战略与实践</w:t>
        </w:r>
        <w:r>
          <w:tab/>
        </w:r>
        <w:r>
          <w:fldChar w:fldCharType="begin"/>
        </w:r>
        <w:r>
          <w:instrText xml:space="preserve"> PAGEREF _Toc13131 \h </w:instrText>
        </w:r>
        <w:r>
          <w:fldChar w:fldCharType="separate"/>
        </w:r>
        <w:r>
          <w:t>16</w:t>
        </w:r>
        <w:r>
          <w:fldChar w:fldCharType="end"/>
        </w:r>
      </w:hyperlink>
    </w:p>
    <w:p>
      <w:pPr>
        <w:pStyle w:val="TOC2"/>
        <w:tabs>
          <w:tab w:val="right" w:leader="dot" w:pos="8306"/>
        </w:tabs>
      </w:pPr>
      <w:hyperlink w:anchor="_Toc21702" w:history="1">
        <w:r>
          <w:rPr>
            <w:rFonts w:ascii="仿宋" w:eastAsia="仿宋" w:hAnsi="仿宋" w:cs="仿宋" w:hint="eastAsia"/>
            <w:lang w:eastAsia="zh-CN"/>
          </w:rPr>
          <w:t>(二)、环保与社会责任</w:t>
        </w:r>
        <w:r>
          <w:tab/>
        </w:r>
        <w:r>
          <w:fldChar w:fldCharType="begin"/>
        </w:r>
        <w:r>
          <w:instrText xml:space="preserve"> PAGEREF _Toc21702 \h </w:instrText>
        </w:r>
        <w:r>
          <w:fldChar w:fldCharType="separate"/>
        </w:r>
        <w:r>
          <w:t>17</w:t>
        </w:r>
        <w:r>
          <w:fldChar w:fldCharType="end"/>
        </w:r>
      </w:hyperlink>
    </w:p>
    <w:p>
      <w:pPr>
        <w:pStyle w:val="TOC1"/>
        <w:tabs>
          <w:tab w:val="right" w:leader="dot" w:pos="8306"/>
        </w:tabs>
      </w:pPr>
      <w:hyperlink w:anchor="_Toc8383" w:history="1">
        <w:r>
          <w:rPr>
            <w:rFonts w:ascii="仿宋" w:eastAsia="仿宋" w:hAnsi="仿宋" w:cs="仿宋" w:hint="eastAsia"/>
            <w:lang w:eastAsia="zh-CN"/>
          </w:rPr>
          <w:t>七、妇科炎症类用药项目创新与研发</w:t>
        </w:r>
        <w:r>
          <w:tab/>
        </w:r>
        <w:r>
          <w:fldChar w:fldCharType="begin"/>
        </w:r>
        <w:r>
          <w:instrText xml:space="preserve"> PAGEREF _Toc8383 \h </w:instrText>
        </w:r>
        <w:r>
          <w:fldChar w:fldCharType="separate"/>
        </w:r>
        <w:r>
          <w:t>18</w:t>
        </w:r>
        <w:r>
          <w:fldChar w:fldCharType="end"/>
        </w:r>
      </w:hyperlink>
    </w:p>
    <w:p>
      <w:pPr>
        <w:pStyle w:val="TOC2"/>
        <w:tabs>
          <w:tab w:val="right" w:leader="dot" w:pos="8306"/>
        </w:tabs>
      </w:pPr>
      <w:hyperlink w:anchor="_Toc26057" w:history="1">
        <w:r>
          <w:rPr>
            <w:rFonts w:ascii="仿宋" w:eastAsia="仿宋" w:hAnsi="仿宋" w:cs="仿宋" w:hint="eastAsia"/>
            <w:lang w:eastAsia="zh-CN"/>
          </w:rPr>
          <w:t>(一)、创新策略与方向</w:t>
        </w:r>
        <w:r>
          <w:tab/>
        </w:r>
        <w:r>
          <w:fldChar w:fldCharType="begin"/>
        </w:r>
        <w:r>
          <w:instrText xml:space="preserve"> PAGEREF _Toc26057 \h </w:instrText>
        </w:r>
        <w:r>
          <w:fldChar w:fldCharType="separate"/>
        </w:r>
        <w:r>
          <w:t>18</w:t>
        </w:r>
        <w:r>
          <w:fldChar w:fldCharType="end"/>
        </w:r>
      </w:hyperlink>
    </w:p>
    <w:p>
      <w:pPr>
        <w:pStyle w:val="TOC2"/>
        <w:tabs>
          <w:tab w:val="right" w:leader="dot" w:pos="8306"/>
        </w:tabs>
      </w:pPr>
      <w:hyperlink w:anchor="_Toc11578" w:history="1">
        <w:r>
          <w:rPr>
            <w:rFonts w:ascii="仿宋" w:eastAsia="仿宋" w:hAnsi="仿宋" w:cs="仿宋" w:hint="eastAsia"/>
            <w:lang w:eastAsia="zh-CN"/>
          </w:rPr>
          <w:t>(二)、研发规划与投入</w:t>
        </w:r>
        <w:r>
          <w:tab/>
        </w:r>
        <w:r>
          <w:fldChar w:fldCharType="begin"/>
        </w:r>
        <w:r>
          <w:instrText xml:space="preserve"> PAGEREF _Toc11578 \h </w:instrText>
        </w:r>
        <w:r>
          <w:fldChar w:fldCharType="separate"/>
        </w:r>
        <w:r>
          <w:t>19</w:t>
        </w:r>
        <w:r>
          <w:fldChar w:fldCharType="end"/>
        </w:r>
      </w:hyperlink>
    </w:p>
    <w:p>
      <w:pPr>
        <w:pStyle w:val="TOC1"/>
        <w:tabs>
          <w:tab w:val="right" w:leader="dot" w:pos="8306"/>
        </w:tabs>
      </w:pPr>
      <w:hyperlink w:anchor="_Toc7914" w:history="1">
        <w:r>
          <w:rPr>
            <w:rFonts w:ascii="仿宋" w:eastAsia="仿宋" w:hAnsi="仿宋" w:cs="仿宋" w:hint="eastAsia"/>
            <w:lang w:eastAsia="zh-CN"/>
          </w:rPr>
          <w:t>八、妇科炎症类用药项目投资规划</w:t>
        </w:r>
        <w:r>
          <w:tab/>
        </w:r>
        <w:r>
          <w:fldChar w:fldCharType="begin"/>
        </w:r>
        <w:r>
          <w:instrText xml:space="preserve"> PAGEREF _Toc7914 \h </w:instrText>
        </w:r>
        <w:r>
          <w:fldChar w:fldCharType="separate"/>
        </w:r>
        <w:r>
          <w:t>21</w:t>
        </w:r>
        <w:r>
          <w:fldChar w:fldCharType="end"/>
        </w:r>
      </w:hyperlink>
    </w:p>
    <w:p>
      <w:pPr>
        <w:pStyle w:val="TOC2"/>
        <w:tabs>
          <w:tab w:val="right" w:leader="dot" w:pos="8306"/>
        </w:tabs>
      </w:pPr>
      <w:hyperlink w:anchor="_Toc3778" w:history="1">
        <w:r>
          <w:rPr>
            <w:rFonts w:ascii="仿宋" w:eastAsia="仿宋" w:hAnsi="仿宋" w:cs="仿宋" w:hint="eastAsia"/>
            <w:lang w:eastAsia="zh-CN"/>
          </w:rPr>
          <w:t>(一)、妇科炎症类用药项目总投资估算</w:t>
        </w:r>
        <w:r>
          <w:tab/>
        </w:r>
        <w:r>
          <w:fldChar w:fldCharType="begin"/>
        </w:r>
        <w:r>
          <w:instrText xml:space="preserve"> PAGEREF _Toc3778 \h </w:instrText>
        </w:r>
        <w:r>
          <w:fldChar w:fldCharType="separate"/>
        </w:r>
        <w:r>
          <w:t>21</w:t>
        </w:r>
        <w:r>
          <w:fldChar w:fldCharType="end"/>
        </w:r>
      </w:hyperlink>
    </w:p>
    <w:p>
      <w:pPr>
        <w:pStyle w:val="TOC2"/>
        <w:tabs>
          <w:tab w:val="right" w:leader="dot" w:pos="8306"/>
        </w:tabs>
      </w:pPr>
      <w:hyperlink w:anchor="_Toc22960" w:history="1">
        <w:r>
          <w:rPr>
            <w:rFonts w:ascii="仿宋" w:eastAsia="仿宋" w:hAnsi="仿宋" w:cs="仿宋" w:hint="eastAsia"/>
            <w:lang w:eastAsia="zh-CN"/>
          </w:rPr>
          <w:t>(二)、资金筹措</w:t>
        </w:r>
        <w:r>
          <w:tab/>
        </w:r>
        <w:r>
          <w:fldChar w:fldCharType="begin"/>
        </w:r>
        <w:r>
          <w:instrText xml:space="preserve"> PAGEREF _Toc22960 \h </w:instrText>
        </w:r>
        <w:r>
          <w:fldChar w:fldCharType="separate"/>
        </w:r>
        <w:r>
          <w:t>22</w:t>
        </w:r>
        <w:r>
          <w:fldChar w:fldCharType="end"/>
        </w:r>
      </w:hyperlink>
    </w:p>
    <w:p>
      <w:pPr>
        <w:pStyle w:val="TOC1"/>
        <w:tabs>
          <w:tab w:val="right" w:leader="dot" w:pos="8306"/>
        </w:tabs>
      </w:pPr>
      <w:hyperlink w:anchor="_Toc11763" w:history="1">
        <w:r>
          <w:rPr>
            <w:rFonts w:ascii="仿宋" w:eastAsia="仿宋" w:hAnsi="仿宋" w:cs="仿宋" w:hint="eastAsia"/>
            <w:lang w:eastAsia="zh-CN"/>
          </w:rPr>
          <w:t>九、妇科炎症类用药项目技术管理</w:t>
        </w:r>
        <w:r>
          <w:tab/>
        </w:r>
        <w:r>
          <w:fldChar w:fldCharType="begin"/>
        </w:r>
        <w:r>
          <w:instrText xml:space="preserve"> PAGEREF _Toc11763 \h </w:instrText>
        </w:r>
        <w:r>
          <w:fldChar w:fldCharType="separate"/>
        </w:r>
        <w:r>
          <w:t>23</w:t>
        </w:r>
        <w:r>
          <w:fldChar w:fldCharType="end"/>
        </w:r>
      </w:hyperlink>
    </w:p>
    <w:p>
      <w:pPr>
        <w:pStyle w:val="TOC2"/>
        <w:tabs>
          <w:tab w:val="right" w:leader="dot" w:pos="8306"/>
        </w:tabs>
      </w:pPr>
      <w:hyperlink w:anchor="_Toc17589" w:history="1">
        <w:r>
          <w:rPr>
            <w:rFonts w:ascii="仿宋" w:eastAsia="仿宋" w:hAnsi="仿宋" w:cs="仿宋" w:hint="eastAsia"/>
            <w:lang w:eastAsia="zh-CN"/>
          </w:rPr>
          <w:t>(一)、技术方案选用方向</w:t>
        </w:r>
        <w:r>
          <w:tab/>
        </w:r>
        <w:r>
          <w:fldChar w:fldCharType="begin"/>
        </w:r>
        <w:r>
          <w:instrText xml:space="preserve"> PAGEREF _Toc17589 \h </w:instrText>
        </w:r>
        <w:r>
          <w:fldChar w:fldCharType="separate"/>
        </w:r>
        <w:r>
          <w:t>23</w:t>
        </w:r>
        <w:r>
          <w:fldChar w:fldCharType="end"/>
        </w:r>
      </w:hyperlink>
    </w:p>
    <w:p>
      <w:pPr>
        <w:pStyle w:val="TOC2"/>
        <w:tabs>
          <w:tab w:val="right" w:leader="dot" w:pos="8306"/>
        </w:tabs>
      </w:pPr>
      <w:hyperlink w:anchor="_Toc28099" w:history="1">
        <w:r>
          <w:rPr>
            <w:rFonts w:ascii="仿宋" w:eastAsia="仿宋" w:hAnsi="仿宋" w:cs="仿宋" w:hint="eastAsia"/>
            <w:lang w:eastAsia="zh-CN"/>
          </w:rPr>
          <w:t>(二)、工艺技术方案选用原则</w:t>
        </w:r>
        <w:r>
          <w:tab/>
        </w:r>
        <w:r>
          <w:fldChar w:fldCharType="begin"/>
        </w:r>
        <w:r>
          <w:instrText xml:space="preserve"> PAGEREF _Toc28099 \h </w:instrText>
        </w:r>
        <w:r>
          <w:fldChar w:fldCharType="separate"/>
        </w:r>
        <w:r>
          <w:t>25</w:t>
        </w:r>
        <w:r>
          <w:fldChar w:fldCharType="end"/>
        </w:r>
      </w:hyperlink>
    </w:p>
    <w:p>
      <w:pPr>
        <w:pStyle w:val="TOC2"/>
        <w:tabs>
          <w:tab w:val="right" w:leader="dot" w:pos="8306"/>
        </w:tabs>
      </w:pPr>
      <w:hyperlink w:anchor="_Toc29386" w:history="1">
        <w:r>
          <w:rPr>
            <w:rFonts w:ascii="仿宋" w:eastAsia="仿宋" w:hAnsi="仿宋" w:cs="仿宋" w:hint="eastAsia"/>
            <w:lang w:eastAsia="zh-CN"/>
          </w:rPr>
          <w:t>(三)、工艺技术方案要求</w:t>
        </w:r>
        <w:r>
          <w:tab/>
        </w:r>
        <w:r>
          <w:fldChar w:fldCharType="begin"/>
        </w:r>
        <w:r>
          <w:instrText xml:space="preserve"> PAGEREF _Toc29386 \h </w:instrText>
        </w:r>
        <w:r>
          <w:fldChar w:fldCharType="separate"/>
        </w:r>
        <w:r>
          <w:t>27</w:t>
        </w:r>
        <w:r>
          <w:fldChar w:fldCharType="end"/>
        </w:r>
      </w:hyperlink>
    </w:p>
    <w:p>
      <w:pPr>
        <w:pStyle w:val="TOC1"/>
        <w:tabs>
          <w:tab w:val="right" w:leader="dot" w:pos="8306"/>
        </w:tabs>
      </w:pPr>
      <w:hyperlink w:anchor="_Toc19085" w:history="1">
        <w:r>
          <w:rPr>
            <w:rFonts w:ascii="仿宋" w:eastAsia="仿宋" w:hAnsi="仿宋" w:cs="仿宋" w:hint="eastAsia"/>
            <w:lang w:eastAsia="zh-CN"/>
          </w:rPr>
          <w:t>十、妇科炎症类用药项目财务管理</w:t>
        </w:r>
        <w:r>
          <w:tab/>
        </w:r>
        <w:r>
          <w:fldChar w:fldCharType="begin"/>
        </w:r>
        <w:r>
          <w:instrText xml:space="preserve"> PAGEREF _Toc19085 \h </w:instrText>
        </w:r>
        <w:r>
          <w:fldChar w:fldCharType="separate"/>
        </w:r>
        <w:r>
          <w:t>29</w:t>
        </w:r>
        <w:r>
          <w:fldChar w:fldCharType="end"/>
        </w:r>
      </w:hyperlink>
    </w:p>
    <w:p>
      <w:pPr>
        <w:pStyle w:val="TOC2"/>
        <w:tabs>
          <w:tab w:val="right" w:leader="dot" w:pos="8306"/>
        </w:tabs>
      </w:pPr>
      <w:hyperlink w:anchor="_Toc6256" w:history="1">
        <w:r>
          <w:rPr>
            <w:rFonts w:ascii="仿宋" w:eastAsia="仿宋" w:hAnsi="仿宋" w:cs="仿宋" w:hint="eastAsia"/>
            <w:lang w:eastAsia="zh-CN"/>
          </w:rPr>
          <w:t>(一)、资金需求大</w:t>
        </w:r>
        <w:r>
          <w:tab/>
        </w:r>
        <w:r>
          <w:fldChar w:fldCharType="begin"/>
        </w:r>
        <w:r>
          <w:instrText xml:space="preserve"> PAGEREF _Toc6256 \h </w:instrText>
        </w:r>
        <w:r>
          <w:fldChar w:fldCharType="separate"/>
        </w:r>
        <w:r>
          <w:t>29</w:t>
        </w:r>
        <w:r>
          <w:fldChar w:fldCharType="end"/>
        </w:r>
      </w:hyperlink>
    </w:p>
    <w:p>
      <w:pPr>
        <w:pStyle w:val="TOC2"/>
        <w:tabs>
          <w:tab w:val="right" w:leader="dot" w:pos="8306"/>
        </w:tabs>
      </w:pPr>
      <w:hyperlink w:anchor="_Toc21043" w:history="1">
        <w:r>
          <w:rPr>
            <w:rFonts w:ascii="仿宋" w:eastAsia="仿宋" w:hAnsi="仿宋" w:cs="仿宋" w:hint="eastAsia"/>
            <w:lang w:eastAsia="zh-CN"/>
          </w:rPr>
          <w:t>(二)、研发周期长</w:t>
        </w:r>
        <w:r>
          <w:tab/>
        </w:r>
        <w:r>
          <w:fldChar w:fldCharType="begin"/>
        </w:r>
        <w:r>
          <w:instrText xml:space="preserve"> PAGEREF _Toc21043 \h </w:instrText>
        </w:r>
        <w:r>
          <w:fldChar w:fldCharType="separate"/>
        </w:r>
        <w:r>
          <w:t>30</w:t>
        </w:r>
        <w:r>
          <w:fldChar w:fldCharType="end"/>
        </w:r>
      </w:hyperlink>
    </w:p>
    <w:p>
      <w:pPr>
        <w:pStyle w:val="TOC2"/>
        <w:tabs>
          <w:tab w:val="right" w:leader="dot" w:pos="8306"/>
        </w:tabs>
      </w:pPr>
      <w:hyperlink w:anchor="_Toc4565" w:history="1">
        <w:r>
          <w:rPr>
            <w:rFonts w:ascii="仿宋" w:eastAsia="仿宋" w:hAnsi="仿宋" w:cs="仿宋" w:hint="eastAsia"/>
            <w:lang w:eastAsia="zh-CN"/>
          </w:rPr>
          <w:t>(三)、市场风险大</w:t>
        </w:r>
        <w:r>
          <w:tab/>
        </w:r>
        <w:r>
          <w:fldChar w:fldCharType="begin"/>
        </w:r>
        <w:r>
          <w:instrText xml:space="preserve"> PAGEREF _Toc4565 \h </w:instrText>
        </w:r>
        <w:r>
          <w:fldChar w:fldCharType="separate"/>
        </w:r>
        <w:r>
          <w:t>32</w:t>
        </w:r>
        <w:r>
          <w:fldChar w:fldCharType="end"/>
        </w:r>
      </w:hyperlink>
    </w:p>
    <w:p>
      <w:pPr>
        <w:pStyle w:val="TOC2"/>
        <w:tabs>
          <w:tab w:val="right" w:leader="dot" w:pos="8306"/>
        </w:tabs>
      </w:pPr>
      <w:hyperlink w:anchor="_Toc18075" w:history="1">
        <w:r>
          <w:rPr>
            <w:rFonts w:ascii="仿宋" w:eastAsia="仿宋" w:hAnsi="仿宋" w:cs="仿宋" w:hint="eastAsia"/>
            <w:lang w:eastAsia="zh-CN"/>
          </w:rPr>
          <w:t>(四)、利润率高</w:t>
        </w:r>
        <w:r>
          <w:tab/>
        </w:r>
        <w:r>
          <w:fldChar w:fldCharType="begin"/>
        </w:r>
        <w:r>
          <w:instrText xml:space="preserve"> PAGEREF _Toc18075 \h </w:instrText>
        </w:r>
        <w:r>
          <w:fldChar w:fldCharType="separate"/>
        </w:r>
        <w:r>
          <w:t>34</w:t>
        </w:r>
        <w:r>
          <w:fldChar w:fldCharType="end"/>
        </w:r>
      </w:hyperlink>
    </w:p>
    <w:p>
      <w:pPr>
        <w:pStyle w:val="TOC1"/>
        <w:tabs>
          <w:tab w:val="right" w:leader="dot" w:pos="8306"/>
        </w:tabs>
      </w:pPr>
      <w:hyperlink w:anchor="_Toc24053" w:history="1">
        <w:r>
          <w:rPr>
            <w:rFonts w:ascii="仿宋" w:eastAsia="仿宋" w:hAnsi="仿宋" w:cs="仿宋" w:hint="eastAsia"/>
            <w:lang w:eastAsia="zh-CN"/>
          </w:rPr>
          <w:t>十一、妇科炎症类用药项目环境影响分析</w:t>
        </w:r>
        <w:r>
          <w:tab/>
        </w:r>
        <w:r>
          <w:fldChar w:fldCharType="begin"/>
        </w:r>
        <w:r>
          <w:instrText xml:space="preserve"> PAGEREF _Toc24053 \h </w:instrText>
        </w:r>
        <w:r>
          <w:fldChar w:fldCharType="separate"/>
        </w:r>
        <w:r>
          <w:t>36</w:t>
        </w:r>
        <w:r>
          <w:fldChar w:fldCharType="end"/>
        </w:r>
      </w:hyperlink>
    </w:p>
    <w:p>
      <w:pPr>
        <w:pStyle w:val="TOC2"/>
        <w:tabs>
          <w:tab w:val="right" w:leader="dot" w:pos="8306"/>
        </w:tabs>
      </w:pPr>
      <w:hyperlink w:anchor="_Toc1239" w:history="1">
        <w:r>
          <w:rPr>
            <w:rFonts w:ascii="仿宋" w:eastAsia="仿宋" w:hAnsi="仿宋" w:cs="仿宋" w:hint="eastAsia"/>
            <w:lang w:eastAsia="zh-CN"/>
          </w:rPr>
          <w:t>(一)、建设区域环境质量现状</w:t>
        </w:r>
        <w:r>
          <w:tab/>
        </w:r>
        <w:r>
          <w:fldChar w:fldCharType="begin"/>
        </w:r>
        <w:r>
          <w:instrText xml:space="preserve"> PAGEREF _Toc1239 \h </w:instrText>
        </w:r>
        <w:r>
          <w:fldChar w:fldCharType="separate"/>
        </w:r>
        <w:r>
          <w:t>36</w:t>
        </w:r>
        <w:r>
          <w:fldChar w:fldCharType="end"/>
        </w:r>
      </w:hyperlink>
    </w:p>
    <w:p>
      <w:pPr>
        <w:pStyle w:val="TOC2"/>
        <w:tabs>
          <w:tab w:val="right" w:leader="dot" w:pos="8306"/>
        </w:tabs>
      </w:pPr>
      <w:hyperlink w:anchor="_Toc24466" w:history="1">
        <w:r>
          <w:rPr>
            <w:rFonts w:ascii="仿宋" w:eastAsia="仿宋" w:hAnsi="仿宋" w:cs="仿宋" w:hint="eastAsia"/>
            <w:lang w:eastAsia="zh-CN"/>
          </w:rPr>
          <w:t>(二)、建设期环境保护</w:t>
        </w:r>
        <w:r>
          <w:tab/>
        </w:r>
        <w:r>
          <w:fldChar w:fldCharType="begin"/>
        </w:r>
        <w:r>
          <w:instrText xml:space="preserve"> PAGEREF _Toc24466 \h </w:instrText>
        </w:r>
        <w:r>
          <w:fldChar w:fldCharType="separate"/>
        </w:r>
        <w:r>
          <w:t>38</w:t>
        </w:r>
        <w:r>
          <w:fldChar w:fldCharType="end"/>
        </w:r>
      </w:hyperlink>
    </w:p>
    <w:p>
      <w:pPr>
        <w:pStyle w:val="TOC2"/>
        <w:tabs>
          <w:tab w:val="right" w:leader="dot" w:pos="8306"/>
        </w:tabs>
      </w:pPr>
      <w:hyperlink w:anchor="_Toc24238" w:history="1">
        <w:r>
          <w:rPr>
            <w:rFonts w:ascii="仿宋" w:eastAsia="仿宋" w:hAnsi="仿宋" w:cs="仿宋" w:hint="eastAsia"/>
            <w:lang w:eastAsia="zh-CN"/>
          </w:rPr>
          <w:t>(三)、运营期环境保护</w:t>
        </w:r>
        <w:r>
          <w:tab/>
        </w:r>
        <w:r>
          <w:fldChar w:fldCharType="begin"/>
        </w:r>
        <w:r>
          <w:instrText xml:space="preserve"> PAGEREF _Toc24238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9" w:history="1">
        <w:r>
          <w:rPr>
            <w:rFonts w:ascii="仿宋" w:eastAsia="仿宋" w:hAnsi="仿宋" w:cs="仿宋" w:hint="eastAsia"/>
            <w:lang w:eastAsia="zh-CN"/>
          </w:rPr>
          <w:t>(四)、妇科炎症类用药项目建设对区域经济的影响</w:t>
        </w:r>
        <w:r>
          <w:tab/>
        </w:r>
        <w:r>
          <w:fldChar w:fldCharType="begin"/>
        </w:r>
        <w:r>
          <w:instrText xml:space="preserve"> PAGEREF _Toc31519 \h </w:instrText>
        </w:r>
        <w:r>
          <w:fldChar w:fldCharType="separate"/>
        </w:r>
        <w:r>
          <w:t>41</w:t>
        </w:r>
        <w:r>
          <w:fldChar w:fldCharType="end"/>
        </w:r>
      </w:hyperlink>
    </w:p>
    <w:p>
      <w:pPr>
        <w:pStyle w:val="TOC2"/>
        <w:tabs>
          <w:tab w:val="right" w:leader="dot" w:pos="8306"/>
        </w:tabs>
      </w:pPr>
      <w:hyperlink w:anchor="_Toc16749" w:history="1">
        <w:r>
          <w:rPr>
            <w:rFonts w:ascii="仿宋" w:eastAsia="仿宋" w:hAnsi="仿宋" w:cs="仿宋" w:hint="eastAsia"/>
            <w:lang w:eastAsia="zh-CN"/>
          </w:rPr>
          <w:t>(五)、废弃物处理</w:t>
        </w:r>
        <w:r>
          <w:tab/>
        </w:r>
        <w:r>
          <w:fldChar w:fldCharType="begin"/>
        </w:r>
        <w:r>
          <w:instrText xml:space="preserve"> PAGEREF _Toc16749 \h </w:instrText>
        </w:r>
        <w:r>
          <w:fldChar w:fldCharType="separate"/>
        </w:r>
        <w:r>
          <w:t>42</w:t>
        </w:r>
        <w:r>
          <w:fldChar w:fldCharType="end"/>
        </w:r>
      </w:hyperlink>
    </w:p>
    <w:p>
      <w:pPr>
        <w:pStyle w:val="TOC2"/>
        <w:tabs>
          <w:tab w:val="right" w:leader="dot" w:pos="8306"/>
        </w:tabs>
      </w:pPr>
      <w:hyperlink w:anchor="_Toc8404" w:history="1">
        <w:r>
          <w:rPr>
            <w:rFonts w:ascii="仿宋" w:eastAsia="仿宋" w:hAnsi="仿宋" w:cs="仿宋" w:hint="eastAsia"/>
            <w:lang w:eastAsia="zh-CN"/>
          </w:rPr>
          <w:t>(六)、特殊环境影响分析</w:t>
        </w:r>
        <w:r>
          <w:tab/>
        </w:r>
        <w:r>
          <w:fldChar w:fldCharType="begin"/>
        </w:r>
        <w:r>
          <w:instrText xml:space="preserve"> PAGEREF _Toc8404 \h </w:instrText>
        </w:r>
        <w:r>
          <w:fldChar w:fldCharType="separate"/>
        </w:r>
        <w:r>
          <w:t>44</w:t>
        </w:r>
        <w:r>
          <w:fldChar w:fldCharType="end"/>
        </w:r>
      </w:hyperlink>
    </w:p>
    <w:p>
      <w:pPr>
        <w:pStyle w:val="TOC2"/>
        <w:tabs>
          <w:tab w:val="right" w:leader="dot" w:pos="8306"/>
        </w:tabs>
      </w:pPr>
      <w:hyperlink w:anchor="_Toc7196" w:history="1">
        <w:r>
          <w:rPr>
            <w:rFonts w:ascii="仿宋" w:eastAsia="仿宋" w:hAnsi="仿宋" w:cs="仿宋" w:hint="eastAsia"/>
            <w:lang w:eastAsia="zh-CN"/>
          </w:rPr>
          <w:t>(七)、清洁生产</w:t>
        </w:r>
        <w:r>
          <w:tab/>
        </w:r>
        <w:r>
          <w:fldChar w:fldCharType="begin"/>
        </w:r>
        <w:r>
          <w:instrText xml:space="preserve"> PAGEREF _Toc7196 \h </w:instrText>
        </w:r>
        <w:r>
          <w:fldChar w:fldCharType="separate"/>
        </w:r>
        <w:r>
          <w:t>45</w:t>
        </w:r>
        <w:r>
          <w:fldChar w:fldCharType="end"/>
        </w:r>
      </w:hyperlink>
    </w:p>
    <w:p>
      <w:pPr>
        <w:pStyle w:val="TOC2"/>
        <w:tabs>
          <w:tab w:val="right" w:leader="dot" w:pos="8306"/>
        </w:tabs>
      </w:pPr>
      <w:hyperlink w:anchor="_Toc3199" w:history="1">
        <w:r>
          <w:rPr>
            <w:rFonts w:ascii="仿宋" w:eastAsia="仿宋" w:hAnsi="仿宋" w:cs="仿宋" w:hint="eastAsia"/>
            <w:lang w:eastAsia="zh-CN"/>
          </w:rPr>
          <w:t>(八)、环境保护综合评价</w:t>
        </w:r>
        <w:r>
          <w:tab/>
        </w:r>
        <w:r>
          <w:fldChar w:fldCharType="begin"/>
        </w:r>
        <w:r>
          <w:instrText xml:space="preserve"> PAGEREF _Toc3199 \h </w:instrText>
        </w:r>
        <w:r>
          <w:fldChar w:fldCharType="separate"/>
        </w:r>
        <w:r>
          <w:t>46</w:t>
        </w:r>
        <w:r>
          <w:fldChar w:fldCharType="end"/>
        </w:r>
      </w:hyperlink>
    </w:p>
    <w:p>
      <w:pPr>
        <w:pStyle w:val="TOC1"/>
        <w:tabs>
          <w:tab w:val="right" w:leader="dot" w:pos="8306"/>
        </w:tabs>
      </w:pPr>
      <w:hyperlink w:anchor="_Toc18578" w:history="1">
        <w:r>
          <w:rPr>
            <w:rFonts w:ascii="仿宋" w:eastAsia="仿宋" w:hAnsi="仿宋" w:cs="仿宋" w:hint="eastAsia"/>
            <w:lang w:eastAsia="zh-CN"/>
          </w:rPr>
          <w:t>十二、妇科炎症类用药项目社会影响</w:t>
        </w:r>
        <w:r>
          <w:tab/>
        </w:r>
        <w:r>
          <w:fldChar w:fldCharType="begin"/>
        </w:r>
        <w:r>
          <w:instrText xml:space="preserve"> PAGEREF _Toc18578 \h </w:instrText>
        </w:r>
        <w:r>
          <w:fldChar w:fldCharType="separate"/>
        </w:r>
        <w:r>
          <w:t>47</w:t>
        </w:r>
        <w:r>
          <w:fldChar w:fldCharType="end"/>
        </w:r>
      </w:hyperlink>
    </w:p>
    <w:p>
      <w:pPr>
        <w:pStyle w:val="TOC2"/>
        <w:tabs>
          <w:tab w:val="right" w:leader="dot" w:pos="8306"/>
        </w:tabs>
      </w:pPr>
      <w:hyperlink w:anchor="_Toc4310" w:history="1">
        <w:r>
          <w:rPr>
            <w:rFonts w:ascii="仿宋" w:eastAsia="仿宋" w:hAnsi="仿宋" w:cs="仿宋" w:hint="eastAsia"/>
            <w:lang w:eastAsia="zh-CN"/>
          </w:rPr>
          <w:t>(一)、社会责任与义务</w:t>
        </w:r>
        <w:r>
          <w:tab/>
        </w:r>
        <w:r>
          <w:fldChar w:fldCharType="begin"/>
        </w:r>
        <w:r>
          <w:instrText xml:space="preserve"> PAGEREF _Toc4310 \h </w:instrText>
        </w:r>
        <w:r>
          <w:fldChar w:fldCharType="separate"/>
        </w:r>
        <w:r>
          <w:t>47</w:t>
        </w:r>
        <w:r>
          <w:fldChar w:fldCharType="end"/>
        </w:r>
      </w:hyperlink>
    </w:p>
    <w:p>
      <w:pPr>
        <w:pStyle w:val="TOC2"/>
        <w:tabs>
          <w:tab w:val="right" w:leader="dot" w:pos="8306"/>
        </w:tabs>
      </w:pPr>
      <w:hyperlink w:anchor="_Toc5632" w:history="1">
        <w:r>
          <w:rPr>
            <w:rFonts w:ascii="仿宋" w:eastAsia="仿宋" w:hAnsi="仿宋" w:cs="仿宋" w:hint="eastAsia"/>
            <w:lang w:eastAsia="zh-CN"/>
          </w:rPr>
          <w:t>(二)、社会参与与沟通</w:t>
        </w:r>
        <w:r>
          <w:tab/>
        </w:r>
        <w:r>
          <w:fldChar w:fldCharType="begin"/>
        </w:r>
        <w:r>
          <w:instrText xml:space="preserve"> PAGEREF _Toc5632 \h </w:instrText>
        </w:r>
        <w:r>
          <w:fldChar w:fldCharType="separate"/>
        </w:r>
        <w:r>
          <w:t>48</w:t>
        </w:r>
        <w:r>
          <w:fldChar w:fldCharType="end"/>
        </w:r>
      </w:hyperlink>
    </w:p>
    <w:p>
      <w:pPr>
        <w:pStyle w:val="TOC1"/>
        <w:tabs>
          <w:tab w:val="right" w:leader="dot" w:pos="8306"/>
        </w:tabs>
      </w:pPr>
      <w:hyperlink w:anchor="_Toc12880" w:history="1">
        <w:r>
          <w:rPr>
            <w:rFonts w:ascii="仿宋" w:eastAsia="仿宋" w:hAnsi="仿宋" w:cs="仿宋" w:hint="eastAsia"/>
            <w:lang w:eastAsia="zh-CN"/>
          </w:rPr>
          <w:t>十三、妇科炎症类用药项目变更管理</w:t>
        </w:r>
        <w:r>
          <w:tab/>
        </w:r>
        <w:r>
          <w:fldChar w:fldCharType="begin"/>
        </w:r>
        <w:r>
          <w:instrText xml:space="preserve"> PAGEREF _Toc12880 \h </w:instrText>
        </w:r>
        <w:r>
          <w:fldChar w:fldCharType="separate"/>
        </w:r>
        <w:r>
          <w:t>49</w:t>
        </w:r>
        <w:r>
          <w:fldChar w:fldCharType="end"/>
        </w:r>
      </w:hyperlink>
    </w:p>
    <w:p>
      <w:pPr>
        <w:pStyle w:val="TOC2"/>
        <w:tabs>
          <w:tab w:val="right" w:leader="dot" w:pos="8306"/>
        </w:tabs>
      </w:pPr>
      <w:hyperlink w:anchor="_Toc18659" w:history="1">
        <w:r>
          <w:rPr>
            <w:rFonts w:ascii="仿宋" w:eastAsia="仿宋" w:hAnsi="仿宋" w:cs="仿宋" w:hint="eastAsia"/>
            <w:lang w:eastAsia="zh-CN"/>
          </w:rPr>
          <w:t>(一)、变更申请与评估</w:t>
        </w:r>
        <w:r>
          <w:tab/>
        </w:r>
        <w:r>
          <w:fldChar w:fldCharType="begin"/>
        </w:r>
        <w:r>
          <w:instrText xml:space="preserve"> PAGEREF _Toc18659 \h </w:instrText>
        </w:r>
        <w:r>
          <w:fldChar w:fldCharType="separate"/>
        </w:r>
        <w:r>
          <w:t>49</w:t>
        </w:r>
        <w:r>
          <w:fldChar w:fldCharType="end"/>
        </w:r>
      </w:hyperlink>
    </w:p>
    <w:p>
      <w:pPr>
        <w:pStyle w:val="TOC2"/>
        <w:tabs>
          <w:tab w:val="right" w:leader="dot" w:pos="8306"/>
        </w:tabs>
      </w:pPr>
      <w:hyperlink w:anchor="_Toc13777" w:history="1">
        <w:r>
          <w:rPr>
            <w:rFonts w:ascii="仿宋" w:eastAsia="仿宋" w:hAnsi="仿宋" w:cs="仿宋" w:hint="eastAsia"/>
            <w:lang w:eastAsia="zh-CN"/>
          </w:rPr>
          <w:t>(二)、变更实施与控制</w:t>
        </w:r>
        <w:r>
          <w:tab/>
        </w:r>
        <w:r>
          <w:fldChar w:fldCharType="begin"/>
        </w:r>
        <w:r>
          <w:instrText xml:space="preserve"> PAGEREF _Toc13777 \h </w:instrText>
        </w:r>
        <w:r>
          <w:fldChar w:fldCharType="separate"/>
        </w:r>
        <w:r>
          <w:t>50</w:t>
        </w:r>
        <w:r>
          <w:fldChar w:fldCharType="end"/>
        </w:r>
      </w:hyperlink>
    </w:p>
    <w:p>
      <w:pPr>
        <w:pStyle w:val="TOC1"/>
        <w:tabs>
          <w:tab w:val="right" w:leader="dot" w:pos="8306"/>
        </w:tabs>
      </w:pPr>
      <w:hyperlink w:anchor="_Toc17282" w:history="1">
        <w:r>
          <w:rPr>
            <w:rFonts w:ascii="仿宋" w:eastAsia="仿宋" w:hAnsi="仿宋" w:cs="仿宋" w:hint="eastAsia"/>
            <w:lang w:eastAsia="zh-CN"/>
          </w:rPr>
          <w:t>十四、妇科炎症类用药项目实施保障措施</w:t>
        </w:r>
        <w:r>
          <w:tab/>
        </w:r>
        <w:r>
          <w:fldChar w:fldCharType="begin"/>
        </w:r>
        <w:r>
          <w:instrText xml:space="preserve"> PAGEREF _Toc17282 \h </w:instrText>
        </w:r>
        <w:r>
          <w:fldChar w:fldCharType="separate"/>
        </w:r>
        <w:r>
          <w:t>50</w:t>
        </w:r>
        <w:r>
          <w:fldChar w:fldCharType="end"/>
        </w:r>
      </w:hyperlink>
    </w:p>
    <w:p>
      <w:pPr>
        <w:pStyle w:val="TOC2"/>
        <w:tabs>
          <w:tab w:val="right" w:leader="dot" w:pos="8306"/>
        </w:tabs>
      </w:pPr>
      <w:hyperlink w:anchor="_Toc10669" w:history="1">
        <w:r>
          <w:rPr>
            <w:rFonts w:ascii="仿宋" w:eastAsia="仿宋" w:hAnsi="仿宋" w:cs="仿宋" w:hint="eastAsia"/>
            <w:lang w:eastAsia="zh-CN"/>
          </w:rPr>
          <w:t>(一)、妇科炎症类用药项目实施保障机制</w:t>
        </w:r>
        <w:r>
          <w:tab/>
        </w:r>
        <w:r>
          <w:fldChar w:fldCharType="begin"/>
        </w:r>
        <w:r>
          <w:instrText xml:space="preserve"> PAGEREF _Toc10669 \h </w:instrText>
        </w:r>
        <w:r>
          <w:fldChar w:fldCharType="separate"/>
        </w:r>
        <w:r>
          <w:t>50</w:t>
        </w:r>
        <w:r>
          <w:fldChar w:fldCharType="end"/>
        </w:r>
      </w:hyperlink>
    </w:p>
    <w:p>
      <w:pPr>
        <w:pStyle w:val="TOC2"/>
        <w:tabs>
          <w:tab w:val="right" w:leader="dot" w:pos="8306"/>
        </w:tabs>
      </w:pPr>
      <w:hyperlink w:anchor="_Toc25443" w:history="1">
        <w:r>
          <w:rPr>
            <w:rFonts w:ascii="仿宋" w:eastAsia="仿宋" w:hAnsi="仿宋" w:cs="仿宋" w:hint="eastAsia"/>
            <w:lang w:eastAsia="zh-CN"/>
          </w:rPr>
          <w:t>(二)、妇科炎症类用药项目法律合规要求</w:t>
        </w:r>
        <w:r>
          <w:tab/>
        </w:r>
        <w:r>
          <w:fldChar w:fldCharType="begin"/>
        </w:r>
        <w:r>
          <w:instrText xml:space="preserve"> PAGEREF _Toc25443 \h </w:instrText>
        </w:r>
        <w:r>
          <w:fldChar w:fldCharType="separate"/>
        </w:r>
        <w:r>
          <w:t>54</w:t>
        </w:r>
        <w:r>
          <w:fldChar w:fldCharType="end"/>
        </w:r>
      </w:hyperlink>
    </w:p>
    <w:p>
      <w:pPr>
        <w:pStyle w:val="TOC2"/>
        <w:tabs>
          <w:tab w:val="right" w:leader="dot" w:pos="8306"/>
        </w:tabs>
      </w:pPr>
      <w:hyperlink w:anchor="_Toc25550" w:history="1">
        <w:r>
          <w:rPr>
            <w:rFonts w:ascii="仿宋" w:eastAsia="仿宋" w:hAnsi="仿宋" w:cs="仿宋" w:hint="eastAsia"/>
            <w:lang w:eastAsia="zh-CN"/>
          </w:rPr>
          <w:t>(三)、妇科炎症类用药项目合同管理与法律事务</w:t>
        </w:r>
        <w:r>
          <w:tab/>
        </w:r>
        <w:r>
          <w:fldChar w:fldCharType="begin"/>
        </w:r>
        <w:r>
          <w:instrText xml:space="preserve"> PAGEREF _Toc25550 \h </w:instrText>
        </w:r>
        <w:r>
          <w:fldChar w:fldCharType="separate"/>
        </w:r>
        <w:r>
          <w:t>59</w:t>
        </w:r>
        <w:r>
          <w:fldChar w:fldCharType="end"/>
        </w:r>
      </w:hyperlink>
    </w:p>
    <w:p>
      <w:pPr>
        <w:pStyle w:val="TOC2"/>
        <w:tabs>
          <w:tab w:val="right" w:leader="dot" w:pos="8306"/>
        </w:tabs>
      </w:pPr>
      <w:hyperlink w:anchor="_Toc17241" w:history="1">
        <w:r>
          <w:rPr>
            <w:rFonts w:ascii="仿宋" w:eastAsia="仿宋" w:hAnsi="仿宋" w:cs="仿宋" w:hint="eastAsia"/>
            <w:lang w:eastAsia="zh-CN"/>
          </w:rPr>
          <w:t>(四)、妇科炎症类用药项目知识产权保护策略</w:t>
        </w:r>
        <w:r>
          <w:tab/>
        </w:r>
        <w:r>
          <w:fldChar w:fldCharType="begin"/>
        </w:r>
        <w:r>
          <w:instrText xml:space="preserve"> PAGEREF _Toc17241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858"/>
      <w:r>
        <w:rPr>
          <w:rFonts w:ascii="仿宋" w:eastAsia="仿宋" w:hAnsi="仿宋" w:cs="仿宋" w:hint="eastAsia"/>
          <w:sz w:val="28"/>
          <w:lang w:eastAsia="zh-CN"/>
        </w:rPr>
        <w:t>一、妇科炎症类用药项目土建工程</w:t>
      </w:r>
      <w:bookmarkEnd w:id="2"/>
    </w:p>
    <w:p>
      <w:pPr>
        <w:pStyle w:val="Heading2"/>
        <w:rPr>
          <w:rFonts w:ascii="仿宋" w:eastAsia="仿宋" w:hAnsi="仿宋" w:cs="仿宋" w:hint="eastAsia"/>
          <w:lang w:eastAsia="zh-CN"/>
        </w:rPr>
      </w:pPr>
      <w:bookmarkStart w:id="3" w:name="_Toc110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在妇科炎症类用药项目的建筑工程设计中，我们将秉承一系列重要的设计原则，以确保妇科炎症类用药项目建筑在功能、美观、可持续性等方面达到最佳效果。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首要原则是确保建筑的功能性得到最大化的发挥。我们将充分理解妇科炎症类用药项目的实际需求，合理布局各个功能区域，保证建筑在满足业务需求的同时，提供高效的工作环境。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在建筑设计中，我们将综合考虑建设和运营成本。通过精细的经济效益分析，确保设计方案在高效利用资源的同时，对妇科炎症类用药项目的长期盈利能力有积极的贡献。</w:t>
      </w:r>
    </w:p>
    <w:p>
      <w:pPr>
        <w:pStyle w:val="Heading2"/>
        <w:ind w:firstLine="560" w:firstLineChars="200"/>
        <w:rPr>
          <w:rFonts w:ascii="仿宋" w:eastAsia="仿宋" w:hAnsi="仿宋" w:cs="仿宋" w:hint="eastAsia"/>
          <w:sz w:val="28"/>
          <w:lang w:eastAsia="zh-CN"/>
        </w:rPr>
      </w:pPr>
      <w:bookmarkStart w:id="4" w:name="_Toc155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项目的土建工程设计中，我们将精准设定设计年限，结合妇科炎症类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科炎症类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妇科炎症类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科炎症类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科炎症类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本期工程妇科炎症类用药项目预计总建筑面积XXX平方米，其中：计容建筑面积XXX平方米，计划建筑工程投资XX万元，占妇科炎症类用药项目总投资的XX%。</w:t>
      </w:r>
    </w:p>
    <w:p>
      <w:pPr>
        <w:pStyle w:val="Heading1"/>
        <w:ind w:firstLine="560" w:firstLineChars="200"/>
        <w:rPr>
          <w:rFonts w:ascii="仿宋" w:eastAsia="仿宋" w:hAnsi="仿宋" w:cs="仿宋" w:hint="eastAsia"/>
          <w:sz w:val="28"/>
          <w:lang w:eastAsia="zh-CN"/>
        </w:rPr>
      </w:pPr>
      <w:bookmarkStart w:id="7" w:name="_Toc24226"/>
      <w:r>
        <w:rPr>
          <w:rFonts w:ascii="仿宋" w:eastAsia="仿宋" w:hAnsi="仿宋" w:cs="仿宋" w:hint="eastAsia"/>
          <w:sz w:val="28"/>
          <w:lang w:eastAsia="zh-CN"/>
        </w:rPr>
        <w:t>二、妇科炎症类用药项目文档管理</w:t>
      </w:r>
      <w:bookmarkEnd w:id="7"/>
    </w:p>
    <w:p>
      <w:pPr>
        <w:pStyle w:val="Heading2"/>
        <w:rPr>
          <w:rFonts w:ascii="仿宋" w:eastAsia="仿宋" w:hAnsi="仿宋" w:cs="仿宋" w:hint="eastAsia"/>
          <w:lang w:eastAsia="zh-CN"/>
        </w:rPr>
      </w:pPr>
      <w:bookmarkStart w:id="8" w:name="_Toc2351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妇科炎症类用药项目高度重视文档的质量和准确性，以支持妇科炎症类用药项目的各项活动和决策。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文档的编制始于妇科炎症类用药项目计划的初期，我们制定了详细的文档编制计划，明确了每个文档的内容、格式和编写责任人。在妇科炎症类用药项目启动阶段，我们首先编制了妇科炎症类用药项目章程，明确定义了妇科炎症类用药项目的目标、范围、风险等关键要素。随后，妇科炎症类用药项目团队根据计划陆续编制了需求文档、设计文档、测试文档等各类文档，确保妇科炎症类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妇科炎症类用药项目管理中的重要环节，旨在确保妇科炎症类用药项目文档符合质量标准和妇科炎症类用药项目需求。在妇科炎症类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妇科炎症类用药项目相关利益方和专业领域的专家对文档进行独立审查。这有助于获取更全面、客观的反馈，确保妇科炎症类用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妇科炎症类用药项目在文档编制与审查方面建立了严格的管理机制，通过规范的流程和多维度的审查，确保妇科炎症类用药项目文档的质量、准确性和可靠性，为妇科炎症类用药项目的顺利推进提供了有力支持。</w:t>
      </w:r>
    </w:p>
    <w:p>
      <w:pPr>
        <w:pStyle w:val="Heading2"/>
        <w:ind w:firstLine="560" w:firstLineChars="200"/>
        <w:rPr>
          <w:rFonts w:ascii="仿宋" w:eastAsia="仿宋" w:hAnsi="仿宋" w:cs="仿宋" w:hint="eastAsia"/>
          <w:sz w:val="28"/>
          <w:lang w:eastAsia="zh-CN"/>
        </w:rPr>
      </w:pPr>
      <w:bookmarkStart w:id="9" w:name="_Toc2732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我们通过多渠道发布文档，包括电子邮件、妇科炎症类用药项目管理平台、内部网站等，以满足不同团队成员的偏好和需求。多渠道发布确保了信息的全面覆盖。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我们采用了精细的权限控制，确保只有授权人员可以访问敏感信息。这种安全措施保护了妇科炎症类用药项目文档的机密性，防止了未经授权的信息泄露。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127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妇科炎症类用药项目生命周期中一个至关重要的环节，直接关系到妇科炎症类用药项目信息的长期保存和历史记录的完整性。在妇科炎症类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6835"/>
      <w:r>
        <w:rPr>
          <w:rFonts w:ascii="仿宋" w:eastAsia="仿宋" w:hAnsi="仿宋" w:cs="仿宋" w:hint="eastAsia"/>
          <w:sz w:val="28"/>
          <w:lang w:eastAsia="zh-CN"/>
        </w:rPr>
        <w:t>三、妇科炎症类用药项目建设单位说明</w:t>
      </w:r>
      <w:bookmarkEnd w:id="11"/>
    </w:p>
    <w:p>
      <w:pPr>
        <w:pStyle w:val="Heading2"/>
        <w:rPr>
          <w:rFonts w:ascii="仿宋" w:eastAsia="仿宋" w:hAnsi="仿宋" w:cs="仿宋" w:hint="eastAsia"/>
          <w:lang w:eastAsia="zh-CN"/>
        </w:rPr>
      </w:pPr>
      <w:bookmarkStart w:id="12" w:name="_Toc4907"/>
      <w:r>
        <w:rPr>
          <w:rFonts w:ascii="仿宋" w:eastAsia="仿宋" w:hAnsi="仿宋" w:cs="仿宋" w:hint="eastAsia"/>
          <w:lang w:eastAsia="zh-CN"/>
        </w:rPr>
        <w:t>(一)、妇科炎症类用药项目承办单位基本情况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43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妇科炎症类用药项目承办单位的XXXX，我们着眼于实现可持续的经济效益。通过技术创新和解决方案的提供，公司预计在妇科炎症类用药项目执行期间将获得可观的收入增长。这一收入来源主要包括妇科炎症类用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同时，我们注重成本控制和效率提升，以确保妇科炎症类用药项目的可持续盈利。透过精细的管理和资源优化，公司期望实现妇科炎症类用药项目利润最大化。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妇科炎症类用药项目实施进行全面的投资评估，包括妇科炎症类用药项目启动阶段的资金投入和后续运营成本。通过对妇科炎症类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妇科炎症类用药项目实施过程中具备足够的资金流动性，公司将进行详尽的现金流分析。这包括资金需求的合理预测、妇科炎症类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202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980"/>
      <w:r>
        <w:rPr>
          <w:rFonts w:ascii="仿宋" w:eastAsia="仿宋" w:hAnsi="仿宋" w:cs="仿宋" w:hint="eastAsia"/>
          <w:lang w:eastAsia="zh-CN"/>
        </w:rPr>
        <w:t>(一)、妇科炎症类用药行业分析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行业一直以来都是市场的关注焦点。行业内的发展趋势、竞争态势以及潜在机会都对妇科炎症类用药项目的推进产生深远的影响。通过深入研究行业的整体概貌，我们将更好地理解行业的核心特征，为妇科炎症类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行业，技术一直是推动创新和发展的关键因素。我们将对当前技术趋势进行详尽分析，包括但不限于人工智能、大数据应用、先进制造技术等。这有助于妇科炎症类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妇科炎症类用药项目成功的基础。我们将对主要竞争对手进行深入研究，包括其市场份额、产品特点、市场定位等。通过全面了解竞争对手的优势和劣势，妇科炎症类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695"/>
      <w:r>
        <w:rPr>
          <w:rFonts w:ascii="仿宋" w:eastAsia="仿宋" w:hAnsi="仿宋" w:cs="仿宋" w:hint="eastAsia"/>
          <w:sz w:val="28"/>
          <w:lang w:eastAsia="zh-CN"/>
        </w:rPr>
        <w:t>(二)、妇科炎症类用药市场分析预测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妇科炎症类用药市场未来的增长趋势。这包括市场的整体规模、各细分领域的发展趋势等。妇科炎症类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妇科炎症类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妇科炎症类用药项目实施过程中需要充分考虑的因素。我们将对市场风险进行全面评估，包括但不限于政策法规风险、市场竞争风险、技术变革风险等。通过对潜在风险的深入分析，妇科炎症类用药项目可以制定相应的风险缓解策略，降低不确定性对妇科炎症类用药项目的影响。</w:t>
      </w:r>
    </w:p>
    <w:p>
      <w:pPr>
        <w:pStyle w:val="Heading1"/>
        <w:ind w:firstLine="560" w:firstLineChars="200"/>
        <w:rPr>
          <w:rFonts w:ascii="仿宋" w:eastAsia="仿宋" w:hAnsi="仿宋" w:cs="仿宋" w:hint="eastAsia"/>
          <w:sz w:val="28"/>
          <w:lang w:eastAsia="zh-CN"/>
        </w:rPr>
      </w:pPr>
      <w:bookmarkStart w:id="17" w:name="_Toc29767"/>
      <w:r>
        <w:rPr>
          <w:rFonts w:ascii="仿宋" w:eastAsia="仿宋" w:hAnsi="仿宋" w:cs="仿宋" w:hint="eastAsia"/>
          <w:sz w:val="28"/>
          <w:lang w:eastAsia="zh-CN"/>
        </w:rPr>
        <w:t>五、妇科炎症类用药项目建设背景及必要性分析</w:t>
      </w:r>
      <w:bookmarkEnd w:id="17"/>
    </w:p>
    <w:p>
      <w:pPr>
        <w:pStyle w:val="Heading2"/>
        <w:rPr>
          <w:rFonts w:ascii="仿宋" w:eastAsia="仿宋" w:hAnsi="仿宋" w:cs="仿宋" w:hint="eastAsia"/>
          <w:lang w:eastAsia="zh-CN"/>
        </w:rPr>
      </w:pPr>
      <w:bookmarkStart w:id="18" w:name="_Toc9560"/>
      <w:r>
        <w:rPr>
          <w:rFonts w:ascii="仿宋" w:eastAsia="仿宋" w:hAnsi="仿宋" w:cs="仿宋" w:hint="eastAsia"/>
          <w:lang w:eastAsia="zh-CN"/>
        </w:rPr>
        <w:t>(一)、妇科炎症类用药项目背景分析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妇科炎症类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妇科炎症类用药项目在这个潮流中的定位。同时，我们将关注行业内涌现的新兴机遇，以便妇科炎症类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妇科炎症类用药项目提供了强大的发展动力。我们将聚焦于行业内最新的技术发展趋势，包括但不限于人工智能、大数据分析、物联网等领域。通过深度的技术研究，我们将确保妇科炎症类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妇科炎症类用药项目发展的源泉。我们将投入更多的精力对市场需求进行深入剖析，超越表面的需求，深入挖掘潜在的市场痛点和机遇。通过对市场需求的细致了解，妇科炎症类用药项目将更有针对性地设计解决方案，满足市场的多样化需求，从而更好地促进妇科炎症类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妇科炎症类用药项目战略至关重要。我们将对竞争态势进行更为深入的分析，包括但不限于市场份额、产品特点、客户满意度等多个维度。通过深度的竞争分析，妇科炎症类用药项目将能够更准确地把握市场脉搏，制定具有竞争力的妇科炎症类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妇科炎症类用药项目的发展具有直接的影响。我们将进行更为全面的法规和政策分析，了解行业发展中的潜在法律风险和合规挑战。通过充分了解和遵守相关法规，妇科炎症类用药项目将确保在法律框架内合法合规运营，为妇科炎症类用药项目的稳健发展提供有力支持。</w:t>
      </w:r>
    </w:p>
    <w:p>
      <w:pPr>
        <w:pStyle w:val="Heading2"/>
        <w:ind w:firstLine="560" w:firstLineChars="200"/>
        <w:rPr>
          <w:rFonts w:ascii="仿宋" w:eastAsia="仿宋" w:hAnsi="仿宋" w:cs="仿宋" w:hint="eastAsia"/>
          <w:sz w:val="28"/>
          <w:lang w:eastAsia="zh-CN"/>
        </w:rPr>
      </w:pPr>
      <w:bookmarkStart w:id="19" w:name="_Toc5179"/>
      <w:r>
        <w:rPr>
          <w:rFonts w:ascii="仿宋" w:eastAsia="仿宋" w:hAnsi="仿宋" w:cs="仿宋" w:hint="eastAsia"/>
          <w:sz w:val="28"/>
          <w:lang w:eastAsia="zh-CN"/>
        </w:rPr>
        <w:t>(二)、妇科炎症类用药项目建设必要性分析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建设的迫切性源于对行业发展趋势的深刻洞察。我们正处于一个行业变革的时代，科技创新、数字化转型成为企业发展的关键动力。妇科炎症类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建设不仅仅是为了跟上潮流，更是为了通过技术创新推动企业的持续发展。通过引入先进的技术和解决方案，妇科炎症类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妇科炎症类用药项目的建设成为必然选择，通过提高产品质量、拓展服务领域，从而在竞争中获得更多的机会。妇科炎症类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妇科炎症类用药项目建设的必要性体现在对客户需求更精准的满足。通过妇科炎症类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炎症类用药项目建设的背后是对企业持续创新的追求。只有通过不断创新，企业才能在竞争中立于不败之地。妇科炎症类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31874"/>
      <w:r>
        <w:rPr>
          <w:rFonts w:ascii="仿宋" w:eastAsia="仿宋" w:hAnsi="仿宋" w:cs="仿宋" w:hint="eastAsia"/>
          <w:sz w:val="28"/>
          <w:lang w:eastAsia="zh-CN"/>
        </w:rPr>
        <w:t>六、妇科炎症类用药项目可持续发展</w:t>
      </w:r>
      <w:bookmarkEnd w:id="20"/>
    </w:p>
    <w:p>
      <w:pPr>
        <w:pStyle w:val="Heading2"/>
        <w:rPr>
          <w:rFonts w:ascii="仿宋" w:eastAsia="仿宋" w:hAnsi="仿宋" w:cs="仿宋" w:hint="eastAsia"/>
          <w:lang w:eastAsia="zh-CN"/>
        </w:rPr>
      </w:pPr>
      <w:bookmarkStart w:id="21" w:name="_Toc13131"/>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炎症类用药项目中，妇科炎症类用药项目团队着眼于未来，明确了可持续发展的战略方向。制定的具体可持续发展目标包括降低资源使用、采用环保技术、最大化社会效益等。这一步骤不仅有助于妇科炎症类用药项目在环保和社会责任方面达到最高标准，也为未来提供了明确的指引，确保妇科炎症类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可持续实践的融入妇科炎症类用药项目管理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https://d.book118.com/298050101137006025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妇科炎症类用药项目规划设计蓝图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D83FD0"/>
    <w:rsid w:val="0FD83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501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2024-01-11T17:33:00Z</dcterms:created>
  <dcterms:modified xsi:type="dcterms:W3CDTF">2024-01-11T17:33:32Z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AB315D215510477B95181F8B1BBB9CD4_11</vt:lpwstr>
  </property>
  <property fmtid="{D5CDD505-2E9C-101B-9397-08002B2CF9AE}" pid="3" name="KSOProductBuildVer">
    <vt:lpwstr>2052-12.1.0.16120</vt:lpwstr>
  </property>
</Properties>
</file>