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8" w:history="1">
        <w:r>
          <w:rPr>
            <w:rFonts w:ascii="仿宋" w:eastAsia="仿宋" w:hAnsi="仿宋" w:cs="仿宋" w:hint="eastAsia"/>
            <w:lang w:eastAsia="zh-CN"/>
          </w:rPr>
          <w:t>前言</w:t>
        </w:r>
        <w:r>
          <w:tab/>
        </w:r>
        <w:r>
          <w:fldChar w:fldCharType="begin"/>
        </w:r>
        <w:r>
          <w:instrText xml:space="preserve"> PAGEREF _Toc9038 \h </w:instrText>
        </w:r>
        <w:r>
          <w:fldChar w:fldCharType="separate"/>
        </w:r>
        <w:r>
          <w:t>3</w:t>
        </w:r>
        <w:r>
          <w:fldChar w:fldCharType="end"/>
        </w:r>
      </w:hyperlink>
    </w:p>
    <w:p>
      <w:pPr>
        <w:pStyle w:val="TOC1"/>
        <w:tabs>
          <w:tab w:val="right" w:leader="dot" w:pos="8306"/>
        </w:tabs>
      </w:pPr>
      <w:hyperlink w:anchor="_Toc11429" w:history="1">
        <w:r>
          <w:rPr>
            <w:rFonts w:ascii="仿宋" w:eastAsia="仿宋" w:hAnsi="仿宋" w:cs="仿宋" w:hint="eastAsia"/>
            <w:lang w:eastAsia="zh-CN"/>
          </w:rPr>
          <w:t>一、城市轮渡服务项目文档管理</w:t>
        </w:r>
        <w:r>
          <w:tab/>
        </w:r>
        <w:r>
          <w:fldChar w:fldCharType="begin"/>
        </w:r>
        <w:r>
          <w:instrText xml:space="preserve"> PAGEREF _Toc11429 \h </w:instrText>
        </w:r>
        <w:r>
          <w:fldChar w:fldCharType="separate"/>
        </w:r>
        <w:r>
          <w:t>3</w:t>
        </w:r>
        <w:r>
          <w:fldChar w:fldCharType="end"/>
        </w:r>
      </w:hyperlink>
    </w:p>
    <w:p>
      <w:pPr>
        <w:pStyle w:val="TOC2"/>
        <w:tabs>
          <w:tab w:val="right" w:leader="dot" w:pos="8306"/>
        </w:tabs>
      </w:pPr>
      <w:hyperlink w:anchor="_Toc24065" w:history="1">
        <w:r>
          <w:rPr>
            <w:rFonts w:ascii="仿宋" w:eastAsia="仿宋" w:hAnsi="仿宋" w:cs="仿宋" w:hint="eastAsia"/>
            <w:lang w:eastAsia="zh-CN"/>
          </w:rPr>
          <w:t>(一)、文档编制与审查</w:t>
        </w:r>
        <w:r>
          <w:tab/>
        </w:r>
        <w:r>
          <w:fldChar w:fldCharType="begin"/>
        </w:r>
        <w:r>
          <w:instrText xml:space="preserve"> PAGEREF _Toc24065 \h </w:instrText>
        </w:r>
        <w:r>
          <w:fldChar w:fldCharType="separate"/>
        </w:r>
        <w:r>
          <w:t>3</w:t>
        </w:r>
        <w:r>
          <w:fldChar w:fldCharType="end"/>
        </w:r>
      </w:hyperlink>
    </w:p>
    <w:p>
      <w:pPr>
        <w:pStyle w:val="TOC2"/>
        <w:tabs>
          <w:tab w:val="right" w:leader="dot" w:pos="8306"/>
        </w:tabs>
      </w:pPr>
      <w:hyperlink w:anchor="_Toc27065" w:history="1">
        <w:r>
          <w:rPr>
            <w:rFonts w:ascii="仿宋" w:eastAsia="仿宋" w:hAnsi="仿宋" w:cs="仿宋" w:hint="eastAsia"/>
            <w:lang w:eastAsia="zh-CN"/>
          </w:rPr>
          <w:t>(二)、文档发布与分发</w:t>
        </w:r>
        <w:r>
          <w:tab/>
        </w:r>
        <w:r>
          <w:fldChar w:fldCharType="begin"/>
        </w:r>
        <w:r>
          <w:instrText xml:space="preserve"> PAGEREF _Toc27065 \h </w:instrText>
        </w:r>
        <w:r>
          <w:fldChar w:fldCharType="separate"/>
        </w:r>
        <w:r>
          <w:t>4</w:t>
        </w:r>
        <w:r>
          <w:fldChar w:fldCharType="end"/>
        </w:r>
      </w:hyperlink>
    </w:p>
    <w:p>
      <w:pPr>
        <w:pStyle w:val="TOC2"/>
        <w:tabs>
          <w:tab w:val="right" w:leader="dot" w:pos="8306"/>
        </w:tabs>
      </w:pPr>
      <w:hyperlink w:anchor="_Toc3932" w:history="1">
        <w:r>
          <w:rPr>
            <w:rFonts w:ascii="仿宋" w:eastAsia="仿宋" w:hAnsi="仿宋" w:cs="仿宋" w:hint="eastAsia"/>
            <w:lang w:eastAsia="zh-CN"/>
          </w:rPr>
          <w:t>(三)、文档存档与归档</w:t>
        </w:r>
        <w:r>
          <w:tab/>
        </w:r>
        <w:r>
          <w:fldChar w:fldCharType="begin"/>
        </w:r>
        <w:r>
          <w:instrText xml:space="preserve"> PAGEREF _Toc3932 \h </w:instrText>
        </w:r>
        <w:r>
          <w:fldChar w:fldCharType="separate"/>
        </w:r>
        <w:r>
          <w:t>5</w:t>
        </w:r>
        <w:r>
          <w:fldChar w:fldCharType="end"/>
        </w:r>
      </w:hyperlink>
    </w:p>
    <w:p>
      <w:pPr>
        <w:pStyle w:val="TOC1"/>
        <w:tabs>
          <w:tab w:val="right" w:leader="dot" w:pos="8306"/>
        </w:tabs>
      </w:pPr>
      <w:hyperlink w:anchor="_Toc2946" w:history="1">
        <w:r>
          <w:rPr>
            <w:rFonts w:ascii="仿宋" w:eastAsia="仿宋" w:hAnsi="仿宋" w:cs="仿宋" w:hint="eastAsia"/>
            <w:lang w:eastAsia="zh-CN"/>
          </w:rPr>
          <w:t>二、城市轮渡服务项目选址可行性分析</w:t>
        </w:r>
        <w:r>
          <w:tab/>
        </w:r>
        <w:r>
          <w:fldChar w:fldCharType="begin"/>
        </w:r>
        <w:r>
          <w:instrText xml:space="preserve"> PAGEREF _Toc2946 \h </w:instrText>
        </w:r>
        <w:r>
          <w:fldChar w:fldCharType="separate"/>
        </w:r>
        <w:r>
          <w:t>6</w:t>
        </w:r>
        <w:r>
          <w:fldChar w:fldCharType="end"/>
        </w:r>
      </w:hyperlink>
    </w:p>
    <w:p>
      <w:pPr>
        <w:pStyle w:val="TOC2"/>
        <w:tabs>
          <w:tab w:val="right" w:leader="dot" w:pos="8306"/>
        </w:tabs>
      </w:pPr>
      <w:hyperlink w:anchor="_Toc14739" w:history="1">
        <w:r>
          <w:rPr>
            <w:rFonts w:ascii="仿宋" w:eastAsia="仿宋" w:hAnsi="仿宋" w:cs="仿宋" w:hint="eastAsia"/>
            <w:lang w:eastAsia="zh-CN"/>
          </w:rPr>
          <w:t>(一)、城市轮渡服务项目选址</w:t>
        </w:r>
        <w:r>
          <w:tab/>
        </w:r>
        <w:r>
          <w:fldChar w:fldCharType="begin"/>
        </w:r>
        <w:r>
          <w:instrText xml:space="preserve"> PAGEREF _Toc14739 \h </w:instrText>
        </w:r>
        <w:r>
          <w:fldChar w:fldCharType="separate"/>
        </w:r>
        <w:r>
          <w:t>6</w:t>
        </w:r>
        <w:r>
          <w:fldChar w:fldCharType="end"/>
        </w:r>
      </w:hyperlink>
    </w:p>
    <w:p>
      <w:pPr>
        <w:pStyle w:val="TOC2"/>
        <w:tabs>
          <w:tab w:val="right" w:leader="dot" w:pos="8306"/>
        </w:tabs>
      </w:pPr>
      <w:hyperlink w:anchor="_Toc19141" w:history="1">
        <w:r>
          <w:rPr>
            <w:rFonts w:ascii="仿宋" w:eastAsia="仿宋" w:hAnsi="仿宋" w:cs="仿宋" w:hint="eastAsia"/>
            <w:lang w:eastAsia="zh-CN"/>
          </w:rPr>
          <w:t>(二)、用地控制指标</w:t>
        </w:r>
        <w:r>
          <w:tab/>
        </w:r>
        <w:r>
          <w:fldChar w:fldCharType="begin"/>
        </w:r>
        <w:r>
          <w:instrText xml:space="preserve"> PAGEREF _Toc19141 \h </w:instrText>
        </w:r>
        <w:r>
          <w:fldChar w:fldCharType="separate"/>
        </w:r>
        <w:r>
          <w:t>7</w:t>
        </w:r>
        <w:r>
          <w:fldChar w:fldCharType="end"/>
        </w:r>
      </w:hyperlink>
    </w:p>
    <w:p>
      <w:pPr>
        <w:pStyle w:val="TOC2"/>
        <w:tabs>
          <w:tab w:val="right" w:leader="dot" w:pos="8306"/>
        </w:tabs>
      </w:pPr>
      <w:hyperlink w:anchor="_Toc31794" w:history="1">
        <w:r>
          <w:rPr>
            <w:rFonts w:ascii="仿宋" w:eastAsia="仿宋" w:hAnsi="仿宋" w:cs="仿宋" w:hint="eastAsia"/>
            <w:lang w:eastAsia="zh-CN"/>
          </w:rPr>
          <w:t>(三)、节约用地措施</w:t>
        </w:r>
        <w:r>
          <w:tab/>
        </w:r>
        <w:r>
          <w:fldChar w:fldCharType="begin"/>
        </w:r>
        <w:r>
          <w:instrText xml:space="preserve"> PAGEREF _Toc31794 \h </w:instrText>
        </w:r>
        <w:r>
          <w:fldChar w:fldCharType="separate"/>
        </w:r>
        <w:r>
          <w:t>8</w:t>
        </w:r>
        <w:r>
          <w:fldChar w:fldCharType="end"/>
        </w:r>
      </w:hyperlink>
    </w:p>
    <w:p>
      <w:pPr>
        <w:pStyle w:val="TOC2"/>
        <w:tabs>
          <w:tab w:val="right" w:leader="dot" w:pos="8306"/>
        </w:tabs>
      </w:pPr>
      <w:hyperlink w:anchor="_Toc21328" w:history="1">
        <w:r>
          <w:rPr>
            <w:rFonts w:ascii="仿宋" w:eastAsia="仿宋" w:hAnsi="仿宋" w:cs="仿宋" w:hint="eastAsia"/>
            <w:lang w:eastAsia="zh-CN"/>
          </w:rPr>
          <w:t>(四)、总图布置方案</w:t>
        </w:r>
        <w:r>
          <w:tab/>
        </w:r>
        <w:r>
          <w:fldChar w:fldCharType="begin"/>
        </w:r>
        <w:r>
          <w:instrText xml:space="preserve"> PAGEREF _Toc21328 \h </w:instrText>
        </w:r>
        <w:r>
          <w:fldChar w:fldCharType="separate"/>
        </w:r>
        <w:r>
          <w:t>10</w:t>
        </w:r>
        <w:r>
          <w:fldChar w:fldCharType="end"/>
        </w:r>
      </w:hyperlink>
    </w:p>
    <w:p>
      <w:pPr>
        <w:pStyle w:val="TOC2"/>
        <w:tabs>
          <w:tab w:val="right" w:leader="dot" w:pos="8306"/>
        </w:tabs>
      </w:pPr>
      <w:hyperlink w:anchor="_Toc31865" w:history="1">
        <w:r>
          <w:rPr>
            <w:rFonts w:ascii="仿宋" w:eastAsia="仿宋" w:hAnsi="仿宋" w:cs="仿宋" w:hint="eastAsia"/>
            <w:lang w:eastAsia="zh-CN"/>
          </w:rPr>
          <w:t>(五)、选址综合评价</w:t>
        </w:r>
        <w:r>
          <w:tab/>
        </w:r>
        <w:r>
          <w:fldChar w:fldCharType="begin"/>
        </w:r>
        <w:r>
          <w:instrText xml:space="preserve"> PAGEREF _Toc31865 \h </w:instrText>
        </w:r>
        <w:r>
          <w:fldChar w:fldCharType="separate"/>
        </w:r>
        <w:r>
          <w:t>11</w:t>
        </w:r>
        <w:r>
          <w:fldChar w:fldCharType="end"/>
        </w:r>
      </w:hyperlink>
    </w:p>
    <w:p>
      <w:pPr>
        <w:pStyle w:val="TOC1"/>
        <w:tabs>
          <w:tab w:val="right" w:leader="dot" w:pos="8306"/>
        </w:tabs>
      </w:pPr>
      <w:hyperlink w:anchor="_Toc25446" w:history="1">
        <w:r>
          <w:rPr>
            <w:rFonts w:ascii="仿宋" w:eastAsia="仿宋" w:hAnsi="仿宋" w:cs="仿宋" w:hint="eastAsia"/>
            <w:lang w:eastAsia="zh-CN"/>
          </w:rPr>
          <w:t>三、城市轮渡服务项目土建工程</w:t>
        </w:r>
        <w:r>
          <w:tab/>
        </w:r>
        <w:r>
          <w:fldChar w:fldCharType="begin"/>
        </w:r>
        <w:r>
          <w:instrText xml:space="preserve"> PAGEREF _Toc25446 \h </w:instrText>
        </w:r>
        <w:r>
          <w:fldChar w:fldCharType="separate"/>
        </w:r>
        <w:r>
          <w:t>12</w:t>
        </w:r>
        <w:r>
          <w:fldChar w:fldCharType="end"/>
        </w:r>
      </w:hyperlink>
    </w:p>
    <w:p>
      <w:pPr>
        <w:pStyle w:val="TOC2"/>
        <w:tabs>
          <w:tab w:val="right" w:leader="dot" w:pos="8306"/>
        </w:tabs>
      </w:pPr>
      <w:hyperlink w:anchor="_Toc32152" w:history="1">
        <w:r>
          <w:rPr>
            <w:rFonts w:ascii="仿宋" w:eastAsia="仿宋" w:hAnsi="仿宋" w:cs="仿宋" w:hint="eastAsia"/>
            <w:lang w:eastAsia="zh-CN"/>
          </w:rPr>
          <w:t>(一)、建筑工程设计原则</w:t>
        </w:r>
        <w:r>
          <w:tab/>
        </w:r>
        <w:r>
          <w:fldChar w:fldCharType="begin"/>
        </w:r>
        <w:r>
          <w:instrText xml:space="preserve"> PAGEREF _Toc32152 \h </w:instrText>
        </w:r>
        <w:r>
          <w:fldChar w:fldCharType="separate"/>
        </w:r>
        <w:r>
          <w:t>12</w:t>
        </w:r>
        <w:r>
          <w:fldChar w:fldCharType="end"/>
        </w:r>
      </w:hyperlink>
    </w:p>
    <w:p>
      <w:pPr>
        <w:pStyle w:val="TOC2"/>
        <w:tabs>
          <w:tab w:val="right" w:leader="dot" w:pos="8306"/>
        </w:tabs>
      </w:pPr>
      <w:hyperlink w:anchor="_Toc8071" w:history="1">
        <w:r>
          <w:rPr>
            <w:rFonts w:ascii="仿宋" w:eastAsia="仿宋" w:hAnsi="仿宋" w:cs="仿宋" w:hint="eastAsia"/>
            <w:lang w:eastAsia="zh-CN"/>
          </w:rPr>
          <w:t>(二)、土建工程设计年限及安全等级</w:t>
        </w:r>
        <w:r>
          <w:tab/>
        </w:r>
        <w:r>
          <w:fldChar w:fldCharType="begin"/>
        </w:r>
        <w:r>
          <w:instrText xml:space="preserve"> PAGEREF _Toc8071 \h </w:instrText>
        </w:r>
        <w:r>
          <w:fldChar w:fldCharType="separate"/>
        </w:r>
        <w:r>
          <w:t>13</w:t>
        </w:r>
        <w:r>
          <w:fldChar w:fldCharType="end"/>
        </w:r>
      </w:hyperlink>
    </w:p>
    <w:p>
      <w:pPr>
        <w:pStyle w:val="TOC2"/>
        <w:tabs>
          <w:tab w:val="right" w:leader="dot" w:pos="8306"/>
        </w:tabs>
      </w:pPr>
      <w:hyperlink w:anchor="_Toc4054" w:history="1">
        <w:r>
          <w:rPr>
            <w:rFonts w:ascii="仿宋" w:eastAsia="仿宋" w:hAnsi="仿宋" w:cs="仿宋" w:hint="eastAsia"/>
            <w:lang w:eastAsia="zh-CN"/>
          </w:rPr>
          <w:t>(三)、建筑工程设计总体要求</w:t>
        </w:r>
        <w:r>
          <w:tab/>
        </w:r>
        <w:r>
          <w:fldChar w:fldCharType="begin"/>
        </w:r>
        <w:r>
          <w:instrText xml:space="preserve"> PAGEREF _Toc4054 \h </w:instrText>
        </w:r>
        <w:r>
          <w:fldChar w:fldCharType="separate"/>
        </w:r>
        <w:r>
          <w:t>14</w:t>
        </w:r>
        <w:r>
          <w:fldChar w:fldCharType="end"/>
        </w:r>
      </w:hyperlink>
    </w:p>
    <w:p>
      <w:pPr>
        <w:pStyle w:val="TOC2"/>
        <w:tabs>
          <w:tab w:val="right" w:leader="dot" w:pos="8306"/>
        </w:tabs>
      </w:pPr>
      <w:hyperlink w:anchor="_Toc1409" w:history="1">
        <w:r>
          <w:rPr>
            <w:rFonts w:ascii="仿宋" w:eastAsia="仿宋" w:hAnsi="仿宋" w:cs="仿宋" w:hint="eastAsia"/>
            <w:lang w:eastAsia="zh-CN"/>
          </w:rPr>
          <w:t>(四)、土建工程建设指标</w:t>
        </w:r>
        <w:r>
          <w:tab/>
        </w:r>
        <w:r>
          <w:fldChar w:fldCharType="begin"/>
        </w:r>
        <w:r>
          <w:instrText xml:space="preserve"> PAGEREF _Toc1409 \h </w:instrText>
        </w:r>
        <w:r>
          <w:fldChar w:fldCharType="separate"/>
        </w:r>
        <w:r>
          <w:t>15</w:t>
        </w:r>
        <w:r>
          <w:fldChar w:fldCharType="end"/>
        </w:r>
      </w:hyperlink>
    </w:p>
    <w:p>
      <w:pPr>
        <w:pStyle w:val="TOC1"/>
        <w:tabs>
          <w:tab w:val="right" w:leader="dot" w:pos="8306"/>
        </w:tabs>
      </w:pPr>
      <w:hyperlink w:anchor="_Toc13801" w:history="1">
        <w:r>
          <w:rPr>
            <w:rFonts w:ascii="仿宋" w:eastAsia="仿宋" w:hAnsi="仿宋" w:cs="仿宋" w:hint="eastAsia"/>
            <w:lang w:eastAsia="zh-CN"/>
          </w:rPr>
          <w:t>四、城市轮渡服务项目建设单位说明</w:t>
        </w:r>
        <w:r>
          <w:tab/>
        </w:r>
        <w:r>
          <w:fldChar w:fldCharType="begin"/>
        </w:r>
        <w:r>
          <w:instrText xml:space="preserve"> PAGEREF _Toc13801 \h </w:instrText>
        </w:r>
        <w:r>
          <w:fldChar w:fldCharType="separate"/>
        </w:r>
        <w:r>
          <w:t>15</w:t>
        </w:r>
        <w:r>
          <w:fldChar w:fldCharType="end"/>
        </w:r>
      </w:hyperlink>
    </w:p>
    <w:p>
      <w:pPr>
        <w:pStyle w:val="TOC2"/>
        <w:tabs>
          <w:tab w:val="right" w:leader="dot" w:pos="8306"/>
        </w:tabs>
      </w:pPr>
      <w:hyperlink w:anchor="_Toc230" w:history="1">
        <w:r>
          <w:rPr>
            <w:rFonts w:ascii="仿宋" w:eastAsia="仿宋" w:hAnsi="仿宋" w:cs="仿宋" w:hint="eastAsia"/>
            <w:lang w:eastAsia="zh-CN"/>
          </w:rPr>
          <w:t>(一)、城市轮渡服务项目承办单位基本情况</w:t>
        </w:r>
        <w:r>
          <w:tab/>
        </w:r>
        <w:r>
          <w:fldChar w:fldCharType="begin"/>
        </w:r>
        <w:r>
          <w:instrText xml:space="preserve"> PAGEREF _Toc230 \h </w:instrText>
        </w:r>
        <w:r>
          <w:fldChar w:fldCharType="separate"/>
        </w:r>
        <w:r>
          <w:t>15</w:t>
        </w:r>
        <w:r>
          <w:fldChar w:fldCharType="end"/>
        </w:r>
      </w:hyperlink>
    </w:p>
    <w:p>
      <w:pPr>
        <w:pStyle w:val="TOC2"/>
        <w:tabs>
          <w:tab w:val="right" w:leader="dot" w:pos="8306"/>
        </w:tabs>
      </w:pPr>
      <w:hyperlink w:anchor="_Toc6660" w:history="1">
        <w:r>
          <w:rPr>
            <w:rFonts w:ascii="仿宋" w:eastAsia="仿宋" w:hAnsi="仿宋" w:cs="仿宋" w:hint="eastAsia"/>
            <w:lang w:eastAsia="zh-CN"/>
          </w:rPr>
          <w:t>(二)、公司经济效益分析</w:t>
        </w:r>
        <w:r>
          <w:tab/>
        </w:r>
        <w:r>
          <w:fldChar w:fldCharType="begin"/>
        </w:r>
        <w:r>
          <w:instrText xml:space="preserve"> PAGEREF _Toc6660 \h </w:instrText>
        </w:r>
        <w:r>
          <w:fldChar w:fldCharType="separate"/>
        </w:r>
        <w:r>
          <w:t>16</w:t>
        </w:r>
        <w:r>
          <w:fldChar w:fldCharType="end"/>
        </w:r>
      </w:hyperlink>
    </w:p>
    <w:p>
      <w:pPr>
        <w:pStyle w:val="TOC1"/>
        <w:tabs>
          <w:tab w:val="right" w:leader="dot" w:pos="8306"/>
        </w:tabs>
      </w:pPr>
      <w:hyperlink w:anchor="_Toc29788" w:history="1">
        <w:r>
          <w:rPr>
            <w:rFonts w:ascii="仿宋" w:eastAsia="仿宋" w:hAnsi="仿宋" w:cs="仿宋" w:hint="eastAsia"/>
            <w:lang w:eastAsia="zh-CN"/>
          </w:rPr>
          <w:t>五、城市轮渡服务项目概论</w:t>
        </w:r>
        <w:r>
          <w:tab/>
        </w:r>
        <w:r>
          <w:fldChar w:fldCharType="begin"/>
        </w:r>
        <w:r>
          <w:instrText xml:space="preserve"> PAGEREF _Toc29788 \h </w:instrText>
        </w:r>
        <w:r>
          <w:fldChar w:fldCharType="separate"/>
        </w:r>
        <w:r>
          <w:t>17</w:t>
        </w:r>
        <w:r>
          <w:fldChar w:fldCharType="end"/>
        </w:r>
      </w:hyperlink>
    </w:p>
    <w:p>
      <w:pPr>
        <w:pStyle w:val="TOC2"/>
        <w:tabs>
          <w:tab w:val="right" w:leader="dot" w:pos="8306"/>
        </w:tabs>
      </w:pPr>
      <w:hyperlink w:anchor="_Toc30826" w:history="1">
        <w:r>
          <w:rPr>
            <w:rFonts w:ascii="仿宋" w:eastAsia="仿宋" w:hAnsi="仿宋" w:cs="仿宋" w:hint="eastAsia"/>
            <w:lang w:eastAsia="zh-CN"/>
          </w:rPr>
          <w:t>(一)、城市轮渡服务项目概况</w:t>
        </w:r>
        <w:r>
          <w:tab/>
        </w:r>
        <w:r>
          <w:fldChar w:fldCharType="begin"/>
        </w:r>
        <w:r>
          <w:instrText xml:space="preserve"> PAGEREF _Toc30826 \h </w:instrText>
        </w:r>
        <w:r>
          <w:fldChar w:fldCharType="separate"/>
        </w:r>
        <w:r>
          <w:t>17</w:t>
        </w:r>
        <w:r>
          <w:fldChar w:fldCharType="end"/>
        </w:r>
      </w:hyperlink>
    </w:p>
    <w:p>
      <w:pPr>
        <w:pStyle w:val="TOC2"/>
        <w:tabs>
          <w:tab w:val="right" w:leader="dot" w:pos="8306"/>
        </w:tabs>
      </w:pPr>
      <w:hyperlink w:anchor="_Toc26223" w:history="1">
        <w:r>
          <w:rPr>
            <w:rFonts w:ascii="仿宋" w:eastAsia="仿宋" w:hAnsi="仿宋" w:cs="仿宋" w:hint="eastAsia"/>
            <w:lang w:eastAsia="zh-CN"/>
          </w:rPr>
          <w:t>(二)、城市轮渡服务项目目标</w:t>
        </w:r>
        <w:r>
          <w:tab/>
        </w:r>
        <w:r>
          <w:fldChar w:fldCharType="begin"/>
        </w:r>
        <w:r>
          <w:instrText xml:space="preserve"> PAGEREF _Toc26223 \h </w:instrText>
        </w:r>
        <w:r>
          <w:fldChar w:fldCharType="separate"/>
        </w:r>
        <w:r>
          <w:t>19</w:t>
        </w:r>
        <w:r>
          <w:fldChar w:fldCharType="end"/>
        </w:r>
      </w:hyperlink>
    </w:p>
    <w:p>
      <w:pPr>
        <w:pStyle w:val="TOC2"/>
        <w:tabs>
          <w:tab w:val="right" w:leader="dot" w:pos="8306"/>
        </w:tabs>
      </w:pPr>
      <w:hyperlink w:anchor="_Toc21382" w:history="1">
        <w:r>
          <w:rPr>
            <w:rFonts w:ascii="仿宋" w:eastAsia="仿宋" w:hAnsi="仿宋" w:cs="仿宋" w:hint="eastAsia"/>
            <w:lang w:eastAsia="zh-CN"/>
          </w:rPr>
          <w:t>(三)、城市轮渡服务项目提出的理由</w:t>
        </w:r>
        <w:r>
          <w:tab/>
        </w:r>
        <w:r>
          <w:fldChar w:fldCharType="begin"/>
        </w:r>
        <w:r>
          <w:instrText xml:space="preserve"> PAGEREF _Toc21382 \h </w:instrText>
        </w:r>
        <w:r>
          <w:fldChar w:fldCharType="separate"/>
        </w:r>
        <w:r>
          <w:t>20</w:t>
        </w:r>
        <w:r>
          <w:fldChar w:fldCharType="end"/>
        </w:r>
      </w:hyperlink>
    </w:p>
    <w:p>
      <w:pPr>
        <w:pStyle w:val="TOC2"/>
        <w:tabs>
          <w:tab w:val="right" w:leader="dot" w:pos="8306"/>
        </w:tabs>
      </w:pPr>
      <w:hyperlink w:anchor="_Toc13756" w:history="1">
        <w:r>
          <w:rPr>
            <w:rFonts w:ascii="仿宋" w:eastAsia="仿宋" w:hAnsi="仿宋" w:cs="仿宋" w:hint="eastAsia"/>
            <w:lang w:eastAsia="zh-CN"/>
          </w:rPr>
          <w:t>(四)、城市轮渡服务项目意义</w:t>
        </w:r>
        <w:r>
          <w:tab/>
        </w:r>
        <w:r>
          <w:fldChar w:fldCharType="begin"/>
        </w:r>
        <w:r>
          <w:instrText xml:space="preserve"> PAGEREF _Toc13756 \h </w:instrText>
        </w:r>
        <w:r>
          <w:fldChar w:fldCharType="separate"/>
        </w:r>
        <w:r>
          <w:t>22</w:t>
        </w:r>
        <w:r>
          <w:fldChar w:fldCharType="end"/>
        </w:r>
      </w:hyperlink>
    </w:p>
    <w:p>
      <w:pPr>
        <w:pStyle w:val="TOC2"/>
        <w:tabs>
          <w:tab w:val="right" w:leader="dot" w:pos="8306"/>
        </w:tabs>
      </w:pPr>
      <w:hyperlink w:anchor="_Toc26074" w:history="1">
        <w:r>
          <w:rPr>
            <w:rFonts w:ascii="仿宋" w:eastAsia="仿宋" w:hAnsi="仿宋" w:cs="仿宋" w:hint="eastAsia"/>
            <w:lang w:eastAsia="zh-CN"/>
          </w:rPr>
          <w:t>(五)、城市轮渡服务项目背景</w:t>
        </w:r>
        <w:r>
          <w:tab/>
        </w:r>
        <w:r>
          <w:fldChar w:fldCharType="begin"/>
        </w:r>
        <w:r>
          <w:instrText xml:space="preserve"> PAGEREF _Toc26074 \h </w:instrText>
        </w:r>
        <w:r>
          <w:fldChar w:fldCharType="separate"/>
        </w:r>
        <w:r>
          <w:t>22</w:t>
        </w:r>
        <w:r>
          <w:fldChar w:fldCharType="end"/>
        </w:r>
      </w:hyperlink>
    </w:p>
    <w:p>
      <w:pPr>
        <w:pStyle w:val="TOC1"/>
        <w:tabs>
          <w:tab w:val="right" w:leader="dot" w:pos="8306"/>
        </w:tabs>
      </w:pPr>
      <w:hyperlink w:anchor="_Toc6067" w:history="1">
        <w:r>
          <w:rPr>
            <w:rFonts w:ascii="仿宋" w:eastAsia="仿宋" w:hAnsi="仿宋" w:cs="仿宋" w:hint="eastAsia"/>
            <w:lang w:eastAsia="zh-CN"/>
          </w:rPr>
          <w:t>六、城市轮渡服务项目可持续发展</w:t>
        </w:r>
        <w:r>
          <w:tab/>
        </w:r>
        <w:r>
          <w:fldChar w:fldCharType="begin"/>
        </w:r>
        <w:r>
          <w:instrText xml:space="preserve"> PAGEREF _Toc6067 \h </w:instrText>
        </w:r>
        <w:r>
          <w:fldChar w:fldCharType="separate"/>
        </w:r>
        <w:r>
          <w:t>23</w:t>
        </w:r>
        <w:r>
          <w:fldChar w:fldCharType="end"/>
        </w:r>
      </w:hyperlink>
    </w:p>
    <w:p>
      <w:pPr>
        <w:pStyle w:val="TOC2"/>
        <w:tabs>
          <w:tab w:val="right" w:leader="dot" w:pos="8306"/>
        </w:tabs>
      </w:pPr>
      <w:hyperlink w:anchor="_Toc10302" w:history="1">
        <w:r>
          <w:rPr>
            <w:rFonts w:ascii="仿宋" w:eastAsia="仿宋" w:hAnsi="仿宋" w:cs="仿宋" w:hint="eastAsia"/>
            <w:lang w:eastAsia="zh-CN"/>
          </w:rPr>
          <w:t>(一)、可持续战略与实践</w:t>
        </w:r>
        <w:r>
          <w:tab/>
        </w:r>
        <w:r>
          <w:fldChar w:fldCharType="begin"/>
        </w:r>
        <w:r>
          <w:instrText xml:space="preserve"> PAGEREF _Toc10302 \h </w:instrText>
        </w:r>
        <w:r>
          <w:fldChar w:fldCharType="separate"/>
        </w:r>
        <w:r>
          <w:t>23</w:t>
        </w:r>
        <w:r>
          <w:fldChar w:fldCharType="end"/>
        </w:r>
      </w:hyperlink>
    </w:p>
    <w:p>
      <w:pPr>
        <w:pStyle w:val="TOC2"/>
        <w:tabs>
          <w:tab w:val="right" w:leader="dot" w:pos="8306"/>
        </w:tabs>
      </w:pPr>
      <w:hyperlink w:anchor="_Toc32330" w:history="1">
        <w:r>
          <w:rPr>
            <w:rFonts w:ascii="仿宋" w:eastAsia="仿宋" w:hAnsi="仿宋" w:cs="仿宋" w:hint="eastAsia"/>
            <w:lang w:eastAsia="zh-CN"/>
          </w:rPr>
          <w:t>(二)、环保与社会责任</w:t>
        </w:r>
        <w:r>
          <w:tab/>
        </w:r>
        <w:r>
          <w:fldChar w:fldCharType="begin"/>
        </w:r>
        <w:r>
          <w:instrText xml:space="preserve"> PAGEREF _Toc32330 \h </w:instrText>
        </w:r>
        <w:r>
          <w:fldChar w:fldCharType="separate"/>
        </w:r>
        <w:r>
          <w:t>24</w:t>
        </w:r>
        <w:r>
          <w:fldChar w:fldCharType="end"/>
        </w:r>
      </w:hyperlink>
    </w:p>
    <w:p>
      <w:pPr>
        <w:pStyle w:val="TOC1"/>
        <w:tabs>
          <w:tab w:val="right" w:leader="dot" w:pos="8306"/>
        </w:tabs>
      </w:pPr>
      <w:hyperlink w:anchor="_Toc14154" w:history="1">
        <w:r>
          <w:rPr>
            <w:rFonts w:ascii="仿宋" w:eastAsia="仿宋" w:hAnsi="仿宋" w:cs="仿宋" w:hint="eastAsia"/>
            <w:lang w:eastAsia="zh-CN"/>
          </w:rPr>
          <w:t>七、生产安全保护</w:t>
        </w:r>
        <w:r>
          <w:tab/>
        </w:r>
        <w:r>
          <w:fldChar w:fldCharType="begin"/>
        </w:r>
        <w:r>
          <w:instrText xml:space="preserve"> PAGEREF _Toc14154 \h </w:instrText>
        </w:r>
        <w:r>
          <w:fldChar w:fldCharType="separate"/>
        </w:r>
        <w:r>
          <w:t>25</w:t>
        </w:r>
        <w:r>
          <w:fldChar w:fldCharType="end"/>
        </w:r>
      </w:hyperlink>
    </w:p>
    <w:p>
      <w:pPr>
        <w:pStyle w:val="TOC2"/>
        <w:tabs>
          <w:tab w:val="right" w:leader="dot" w:pos="8306"/>
        </w:tabs>
      </w:pPr>
      <w:hyperlink w:anchor="_Toc9295" w:history="1">
        <w:r>
          <w:rPr>
            <w:rFonts w:ascii="仿宋" w:eastAsia="仿宋" w:hAnsi="仿宋" w:cs="仿宋" w:hint="eastAsia"/>
            <w:lang w:eastAsia="zh-CN"/>
          </w:rPr>
          <w:t>(一)、消防安全</w:t>
        </w:r>
        <w:r>
          <w:tab/>
        </w:r>
        <w:r>
          <w:fldChar w:fldCharType="begin"/>
        </w:r>
        <w:r>
          <w:instrText xml:space="preserve"> PAGEREF _Toc9295 \h </w:instrText>
        </w:r>
        <w:r>
          <w:fldChar w:fldCharType="separate"/>
        </w:r>
        <w:r>
          <w:t>25</w:t>
        </w:r>
        <w:r>
          <w:fldChar w:fldCharType="end"/>
        </w:r>
      </w:hyperlink>
    </w:p>
    <w:p>
      <w:pPr>
        <w:pStyle w:val="TOC2"/>
        <w:tabs>
          <w:tab w:val="right" w:leader="dot" w:pos="8306"/>
        </w:tabs>
      </w:pPr>
      <w:hyperlink w:anchor="_Toc30944" w:history="1">
        <w:r>
          <w:rPr>
            <w:rFonts w:ascii="仿宋" w:eastAsia="仿宋" w:hAnsi="仿宋" w:cs="仿宋" w:hint="eastAsia"/>
            <w:lang w:eastAsia="zh-CN"/>
          </w:rPr>
          <w:t>(二)、防火防爆总图布置措施</w:t>
        </w:r>
        <w:r>
          <w:tab/>
        </w:r>
        <w:r>
          <w:fldChar w:fldCharType="begin"/>
        </w:r>
        <w:r>
          <w:instrText xml:space="preserve"> PAGEREF _Toc30944 \h </w:instrText>
        </w:r>
        <w:r>
          <w:fldChar w:fldCharType="separate"/>
        </w:r>
        <w:r>
          <w:t>27</w:t>
        </w:r>
        <w:r>
          <w:fldChar w:fldCharType="end"/>
        </w:r>
      </w:hyperlink>
    </w:p>
    <w:p>
      <w:pPr>
        <w:pStyle w:val="TOC2"/>
        <w:tabs>
          <w:tab w:val="right" w:leader="dot" w:pos="8306"/>
        </w:tabs>
      </w:pPr>
      <w:hyperlink w:anchor="_Toc15675" w:history="1">
        <w:r>
          <w:rPr>
            <w:rFonts w:ascii="仿宋" w:eastAsia="仿宋" w:hAnsi="仿宋" w:cs="仿宋" w:hint="eastAsia"/>
            <w:lang w:eastAsia="zh-CN"/>
          </w:rPr>
          <w:t>(三)、自然灾害防范措施</w:t>
        </w:r>
        <w:r>
          <w:tab/>
        </w:r>
        <w:r>
          <w:fldChar w:fldCharType="begin"/>
        </w:r>
        <w:r>
          <w:instrText xml:space="preserve"> PAGEREF _Toc15675 \h </w:instrText>
        </w:r>
        <w:r>
          <w:fldChar w:fldCharType="separate"/>
        </w:r>
        <w:r>
          <w:t>27</w:t>
        </w:r>
        <w:r>
          <w:fldChar w:fldCharType="end"/>
        </w:r>
      </w:hyperlink>
    </w:p>
    <w:p>
      <w:pPr>
        <w:pStyle w:val="TOC2"/>
        <w:tabs>
          <w:tab w:val="right" w:leader="dot" w:pos="8306"/>
        </w:tabs>
      </w:pPr>
      <w:hyperlink w:anchor="_Toc11055" w:history="1">
        <w:r>
          <w:rPr>
            <w:rFonts w:ascii="仿宋" w:eastAsia="仿宋" w:hAnsi="仿宋" w:cs="仿宋" w:hint="eastAsia"/>
            <w:lang w:eastAsia="zh-CN"/>
          </w:rPr>
          <w:t>(四)、安全色及安全标志使用要求</w:t>
        </w:r>
        <w:r>
          <w:tab/>
        </w:r>
        <w:r>
          <w:fldChar w:fldCharType="begin"/>
        </w:r>
        <w:r>
          <w:instrText xml:space="preserve"> PAGEREF _Toc11055 \h </w:instrText>
        </w:r>
        <w:r>
          <w:fldChar w:fldCharType="separate"/>
        </w:r>
        <w:r>
          <w:t>28</w:t>
        </w:r>
        <w:r>
          <w:fldChar w:fldCharType="end"/>
        </w:r>
      </w:hyperlink>
    </w:p>
    <w:p>
      <w:pPr>
        <w:pStyle w:val="TOC2"/>
        <w:tabs>
          <w:tab w:val="right" w:leader="dot" w:pos="8306"/>
        </w:tabs>
      </w:pPr>
      <w:hyperlink w:anchor="_Toc27831" w:history="1">
        <w:r>
          <w:rPr>
            <w:rFonts w:ascii="仿宋" w:eastAsia="仿宋" w:hAnsi="仿宋" w:cs="仿宋" w:hint="eastAsia"/>
            <w:lang w:eastAsia="zh-CN"/>
          </w:rPr>
          <w:t>(五)、防尘防毒措施</w:t>
        </w:r>
        <w:r>
          <w:tab/>
        </w:r>
        <w:r>
          <w:fldChar w:fldCharType="begin"/>
        </w:r>
        <w:r>
          <w:instrText xml:space="preserve"> PAGEREF _Toc27831 \h </w:instrText>
        </w:r>
        <w:r>
          <w:fldChar w:fldCharType="separate"/>
        </w:r>
        <w:r>
          <w:t>29</w:t>
        </w:r>
        <w:r>
          <w:fldChar w:fldCharType="end"/>
        </w:r>
      </w:hyperlink>
    </w:p>
    <w:p>
      <w:pPr>
        <w:pStyle w:val="TOC2"/>
        <w:tabs>
          <w:tab w:val="right" w:leader="dot" w:pos="8306"/>
        </w:tabs>
      </w:pPr>
      <w:hyperlink w:anchor="_Toc4263" w:history="1">
        <w:r>
          <w:rPr>
            <w:rFonts w:ascii="仿宋" w:eastAsia="仿宋" w:hAnsi="仿宋" w:cs="仿宋" w:hint="eastAsia"/>
            <w:lang w:eastAsia="zh-CN"/>
          </w:rPr>
          <w:t>(六)、防静电、触电防护及防雷措施</w:t>
        </w:r>
        <w:r>
          <w:tab/>
        </w:r>
        <w:r>
          <w:fldChar w:fldCharType="begin"/>
        </w:r>
        <w:r>
          <w:instrText xml:space="preserve"> PAGEREF _Toc4263 \h </w:instrText>
        </w:r>
        <w:r>
          <w:fldChar w:fldCharType="separate"/>
        </w:r>
        <w:r>
          <w:t>30</w:t>
        </w:r>
        <w:r>
          <w:fldChar w:fldCharType="end"/>
        </w:r>
      </w:hyperlink>
    </w:p>
    <w:p>
      <w:pPr>
        <w:pStyle w:val="TOC2"/>
        <w:tabs>
          <w:tab w:val="right" w:leader="dot" w:pos="8306"/>
        </w:tabs>
      </w:pPr>
      <w:hyperlink w:anchor="_Toc2864" w:history="1">
        <w:r>
          <w:rPr>
            <w:rFonts w:ascii="仿宋" w:eastAsia="仿宋" w:hAnsi="仿宋" w:cs="仿宋" w:hint="eastAsia"/>
            <w:lang w:eastAsia="zh-CN"/>
          </w:rPr>
          <w:t>(七)、机械设备安全保障措施</w:t>
        </w:r>
        <w:r>
          <w:tab/>
        </w:r>
        <w:r>
          <w:fldChar w:fldCharType="begin"/>
        </w:r>
        <w:r>
          <w:instrText xml:space="preserve"> PAGEREF _Toc2864 \h </w:instrText>
        </w:r>
        <w:r>
          <w:fldChar w:fldCharType="separate"/>
        </w:r>
        <w:r>
          <w:t>32</w:t>
        </w:r>
        <w:r>
          <w:fldChar w:fldCharType="end"/>
        </w:r>
      </w:hyperlink>
    </w:p>
    <w:p>
      <w:pPr>
        <w:pStyle w:val="TOC1"/>
        <w:tabs>
          <w:tab w:val="right" w:leader="dot" w:pos="8306"/>
        </w:tabs>
      </w:pPr>
      <w:hyperlink w:anchor="_Toc18614" w:history="1">
        <w:r>
          <w:rPr>
            <w:rFonts w:ascii="仿宋" w:eastAsia="仿宋" w:hAnsi="仿宋" w:cs="仿宋" w:hint="eastAsia"/>
            <w:lang w:eastAsia="zh-CN"/>
          </w:rPr>
          <w:t>八、城市轮渡服务项目计划安排</w:t>
        </w:r>
        <w:r>
          <w:tab/>
        </w:r>
        <w:r>
          <w:fldChar w:fldCharType="begin"/>
        </w:r>
        <w:r>
          <w:instrText xml:space="preserve"> PAGEREF _Toc18614 \h </w:instrText>
        </w:r>
        <w:r>
          <w:fldChar w:fldCharType="separate"/>
        </w:r>
        <w:r>
          <w:t>33</w:t>
        </w:r>
        <w:r>
          <w:fldChar w:fldCharType="end"/>
        </w:r>
      </w:hyperlink>
    </w:p>
    <w:p>
      <w:pPr>
        <w:pStyle w:val="TOC2"/>
        <w:tabs>
          <w:tab w:val="right" w:leader="dot" w:pos="8306"/>
        </w:tabs>
      </w:pPr>
      <w:hyperlink w:anchor="_Toc10290" w:history="1">
        <w:r>
          <w:rPr>
            <w:rFonts w:ascii="仿宋" w:eastAsia="仿宋" w:hAnsi="仿宋" w:cs="仿宋" w:hint="eastAsia"/>
            <w:lang w:eastAsia="zh-CN"/>
          </w:rPr>
          <w:t>(一)、建设周期</w:t>
        </w:r>
        <w:r>
          <w:tab/>
        </w:r>
        <w:r>
          <w:fldChar w:fldCharType="begin"/>
        </w:r>
        <w:r>
          <w:instrText xml:space="preserve"> PAGEREF _Toc10290 \h </w:instrText>
        </w:r>
        <w:r>
          <w:fldChar w:fldCharType="separate"/>
        </w:r>
        <w:r>
          <w:t>33</w:t>
        </w:r>
        <w:r>
          <w:fldChar w:fldCharType="end"/>
        </w:r>
      </w:hyperlink>
    </w:p>
    <w:p>
      <w:pPr>
        <w:pStyle w:val="TOC2"/>
        <w:tabs>
          <w:tab w:val="right" w:leader="dot" w:pos="8306"/>
        </w:tabs>
      </w:pPr>
      <w:hyperlink w:anchor="_Toc9031" w:history="1">
        <w:r>
          <w:rPr>
            <w:rFonts w:ascii="仿宋" w:eastAsia="仿宋" w:hAnsi="仿宋" w:cs="仿宋" w:hint="eastAsia"/>
            <w:lang w:eastAsia="zh-CN"/>
          </w:rPr>
          <w:t>(二)、建设进度</w:t>
        </w:r>
        <w:r>
          <w:tab/>
        </w:r>
        <w:r>
          <w:fldChar w:fldCharType="begin"/>
        </w:r>
        <w:r>
          <w:instrText xml:space="preserve"> PAGEREF _Toc9031 \h </w:instrText>
        </w:r>
        <w:r>
          <w:fldChar w:fldCharType="separate"/>
        </w:r>
        <w:r>
          <w:t>34</w:t>
        </w:r>
        <w:r>
          <w:fldChar w:fldCharType="end"/>
        </w:r>
      </w:hyperlink>
    </w:p>
    <w:p>
      <w:pPr>
        <w:pStyle w:val="TOC2"/>
        <w:tabs>
          <w:tab w:val="right" w:leader="dot" w:pos="8306"/>
        </w:tabs>
      </w:pPr>
      <w:hyperlink w:anchor="_Toc91" w:history="1">
        <w:r>
          <w:rPr>
            <w:rFonts w:ascii="仿宋" w:eastAsia="仿宋" w:hAnsi="仿宋" w:cs="仿宋" w:hint="eastAsia"/>
            <w:lang w:eastAsia="zh-CN"/>
          </w:rPr>
          <w:t>(三)、进度安排注意事项</w:t>
        </w:r>
        <w:r>
          <w:tab/>
        </w:r>
        <w:r>
          <w:fldChar w:fldCharType="begin"/>
        </w:r>
        <w:r>
          <w:instrText xml:space="preserve"> PAGEREF _Toc91 \h </w:instrText>
        </w:r>
        <w:r>
          <w:fldChar w:fldCharType="separate"/>
        </w:r>
        <w:r>
          <w:t>35</w:t>
        </w:r>
        <w:r>
          <w:fldChar w:fldCharType="end"/>
        </w:r>
      </w:hyperlink>
    </w:p>
    <w:p>
      <w:pPr>
        <w:pStyle w:val="TOC2"/>
        <w:tabs>
          <w:tab w:val="right" w:leader="dot" w:pos="8306"/>
        </w:tabs>
      </w:pPr>
      <w:hyperlink w:anchor="_Toc27991" w:history="1">
        <w:r>
          <w:rPr>
            <w:rFonts w:ascii="仿宋" w:eastAsia="仿宋" w:hAnsi="仿宋" w:cs="仿宋" w:hint="eastAsia"/>
            <w:lang w:eastAsia="zh-CN"/>
          </w:rPr>
          <w:t>(四)、人力资源配置</w:t>
        </w:r>
        <w:r>
          <w:tab/>
        </w:r>
        <w:r>
          <w:fldChar w:fldCharType="begin"/>
        </w:r>
        <w:r>
          <w:instrText xml:space="preserve"> PAGEREF _Toc27991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 w:history="1">
        <w:r>
          <w:rPr>
            <w:rFonts w:ascii="仿宋" w:eastAsia="仿宋" w:hAnsi="仿宋" w:cs="仿宋" w:hint="eastAsia"/>
            <w:lang w:eastAsia="zh-CN"/>
          </w:rPr>
          <w:t>九、城市轮渡服务项目人力资源培养与发展</w:t>
        </w:r>
        <w:r>
          <w:tab/>
        </w:r>
        <w:r>
          <w:fldChar w:fldCharType="begin"/>
        </w:r>
        <w:r>
          <w:instrText xml:space="preserve"> PAGEREF _Toc3110 \h </w:instrText>
        </w:r>
        <w:r>
          <w:fldChar w:fldCharType="separate"/>
        </w:r>
        <w:r>
          <w:t>37</w:t>
        </w:r>
        <w:r>
          <w:fldChar w:fldCharType="end"/>
        </w:r>
      </w:hyperlink>
    </w:p>
    <w:p>
      <w:pPr>
        <w:pStyle w:val="TOC2"/>
        <w:tabs>
          <w:tab w:val="right" w:leader="dot" w:pos="8306"/>
        </w:tabs>
      </w:pPr>
      <w:hyperlink w:anchor="_Toc26402" w:history="1">
        <w:r>
          <w:rPr>
            <w:rFonts w:ascii="仿宋" w:eastAsia="仿宋" w:hAnsi="仿宋" w:cs="仿宋" w:hint="eastAsia"/>
            <w:lang w:eastAsia="zh-CN"/>
          </w:rPr>
          <w:t>(一)、人才需求与规划</w:t>
        </w:r>
        <w:r>
          <w:tab/>
        </w:r>
        <w:r>
          <w:fldChar w:fldCharType="begin"/>
        </w:r>
        <w:r>
          <w:instrText xml:space="preserve"> PAGEREF _Toc26402 \h </w:instrText>
        </w:r>
        <w:r>
          <w:fldChar w:fldCharType="separate"/>
        </w:r>
        <w:r>
          <w:t>37</w:t>
        </w:r>
        <w:r>
          <w:fldChar w:fldCharType="end"/>
        </w:r>
      </w:hyperlink>
    </w:p>
    <w:p>
      <w:pPr>
        <w:pStyle w:val="TOC2"/>
        <w:tabs>
          <w:tab w:val="right" w:leader="dot" w:pos="8306"/>
        </w:tabs>
      </w:pPr>
      <w:hyperlink w:anchor="_Toc13796" w:history="1">
        <w:r>
          <w:rPr>
            <w:rFonts w:ascii="仿宋" w:eastAsia="仿宋" w:hAnsi="仿宋" w:cs="仿宋" w:hint="eastAsia"/>
            <w:lang w:eastAsia="zh-CN"/>
          </w:rPr>
          <w:t>(二)、培训与发展计划</w:t>
        </w:r>
        <w:r>
          <w:tab/>
        </w:r>
        <w:r>
          <w:fldChar w:fldCharType="begin"/>
        </w:r>
        <w:r>
          <w:instrText xml:space="preserve"> PAGEREF _Toc13796 \h </w:instrText>
        </w:r>
        <w:r>
          <w:fldChar w:fldCharType="separate"/>
        </w:r>
        <w:r>
          <w:t>38</w:t>
        </w:r>
        <w:r>
          <w:fldChar w:fldCharType="end"/>
        </w:r>
      </w:hyperlink>
    </w:p>
    <w:p>
      <w:pPr>
        <w:pStyle w:val="TOC1"/>
        <w:tabs>
          <w:tab w:val="right" w:leader="dot" w:pos="8306"/>
        </w:tabs>
      </w:pPr>
      <w:hyperlink w:anchor="_Toc22701" w:history="1">
        <w:r>
          <w:rPr>
            <w:rFonts w:ascii="仿宋" w:eastAsia="仿宋" w:hAnsi="仿宋" w:cs="仿宋" w:hint="eastAsia"/>
            <w:lang w:eastAsia="zh-CN"/>
          </w:rPr>
          <w:t>十、城市轮渡服务项目风险管理</w:t>
        </w:r>
        <w:r>
          <w:tab/>
        </w:r>
        <w:r>
          <w:fldChar w:fldCharType="begin"/>
        </w:r>
        <w:r>
          <w:instrText xml:space="preserve"> PAGEREF _Toc22701 \h </w:instrText>
        </w:r>
        <w:r>
          <w:fldChar w:fldCharType="separate"/>
        </w:r>
        <w:r>
          <w:t>38</w:t>
        </w:r>
        <w:r>
          <w:fldChar w:fldCharType="end"/>
        </w:r>
      </w:hyperlink>
    </w:p>
    <w:p>
      <w:pPr>
        <w:pStyle w:val="TOC2"/>
        <w:tabs>
          <w:tab w:val="right" w:leader="dot" w:pos="8306"/>
        </w:tabs>
      </w:pPr>
      <w:hyperlink w:anchor="_Toc30870" w:history="1">
        <w:r>
          <w:rPr>
            <w:rFonts w:ascii="仿宋" w:eastAsia="仿宋" w:hAnsi="仿宋" w:cs="仿宋" w:hint="eastAsia"/>
            <w:lang w:eastAsia="zh-CN"/>
          </w:rPr>
          <w:t>(一)、风险识别与评估</w:t>
        </w:r>
        <w:r>
          <w:tab/>
        </w:r>
        <w:r>
          <w:fldChar w:fldCharType="begin"/>
        </w:r>
        <w:r>
          <w:instrText xml:space="preserve"> PAGEREF _Toc30870 \h </w:instrText>
        </w:r>
        <w:r>
          <w:fldChar w:fldCharType="separate"/>
        </w:r>
        <w:r>
          <w:t>38</w:t>
        </w:r>
        <w:r>
          <w:fldChar w:fldCharType="end"/>
        </w:r>
      </w:hyperlink>
    </w:p>
    <w:p>
      <w:pPr>
        <w:pStyle w:val="TOC2"/>
        <w:tabs>
          <w:tab w:val="right" w:leader="dot" w:pos="8306"/>
        </w:tabs>
      </w:pPr>
      <w:hyperlink w:anchor="_Toc8126" w:history="1">
        <w:r>
          <w:rPr>
            <w:rFonts w:ascii="仿宋" w:eastAsia="仿宋" w:hAnsi="仿宋" w:cs="仿宋" w:hint="eastAsia"/>
            <w:lang w:eastAsia="zh-CN"/>
          </w:rPr>
          <w:t>(二)、风险应对策略</w:t>
        </w:r>
        <w:r>
          <w:tab/>
        </w:r>
        <w:r>
          <w:fldChar w:fldCharType="begin"/>
        </w:r>
        <w:r>
          <w:instrText xml:space="preserve"> PAGEREF _Toc8126 \h </w:instrText>
        </w:r>
        <w:r>
          <w:fldChar w:fldCharType="separate"/>
        </w:r>
        <w:r>
          <w:t>40</w:t>
        </w:r>
        <w:r>
          <w:fldChar w:fldCharType="end"/>
        </w:r>
      </w:hyperlink>
    </w:p>
    <w:p>
      <w:pPr>
        <w:pStyle w:val="TOC2"/>
        <w:tabs>
          <w:tab w:val="right" w:leader="dot" w:pos="8306"/>
        </w:tabs>
      </w:pPr>
      <w:hyperlink w:anchor="_Toc30347" w:history="1">
        <w:r>
          <w:rPr>
            <w:rFonts w:ascii="仿宋" w:eastAsia="仿宋" w:hAnsi="仿宋" w:cs="仿宋" w:hint="eastAsia"/>
            <w:lang w:eastAsia="zh-CN"/>
          </w:rPr>
          <w:t>(三)、风险监控与控制</w:t>
        </w:r>
        <w:r>
          <w:tab/>
        </w:r>
        <w:r>
          <w:fldChar w:fldCharType="begin"/>
        </w:r>
        <w:r>
          <w:instrText xml:space="preserve"> PAGEREF _Toc30347 \h </w:instrText>
        </w:r>
        <w:r>
          <w:fldChar w:fldCharType="separate"/>
        </w:r>
        <w:r>
          <w:t>41</w:t>
        </w:r>
        <w:r>
          <w:fldChar w:fldCharType="end"/>
        </w:r>
      </w:hyperlink>
    </w:p>
    <w:p>
      <w:pPr>
        <w:pStyle w:val="TOC1"/>
        <w:tabs>
          <w:tab w:val="right" w:leader="dot" w:pos="8306"/>
        </w:tabs>
      </w:pPr>
      <w:hyperlink w:anchor="_Toc10885" w:history="1">
        <w:r>
          <w:rPr>
            <w:rFonts w:ascii="仿宋" w:eastAsia="仿宋" w:hAnsi="仿宋" w:cs="仿宋" w:hint="eastAsia"/>
            <w:lang w:eastAsia="zh-CN"/>
          </w:rPr>
          <w:t>十一、城市轮渡服务项目投资规划</w:t>
        </w:r>
        <w:r>
          <w:tab/>
        </w:r>
        <w:r>
          <w:fldChar w:fldCharType="begin"/>
        </w:r>
        <w:r>
          <w:instrText xml:space="preserve"> PAGEREF _Toc10885 \h </w:instrText>
        </w:r>
        <w:r>
          <w:fldChar w:fldCharType="separate"/>
        </w:r>
        <w:r>
          <w:t>42</w:t>
        </w:r>
        <w:r>
          <w:fldChar w:fldCharType="end"/>
        </w:r>
      </w:hyperlink>
    </w:p>
    <w:p>
      <w:pPr>
        <w:pStyle w:val="TOC2"/>
        <w:tabs>
          <w:tab w:val="right" w:leader="dot" w:pos="8306"/>
        </w:tabs>
      </w:pPr>
      <w:hyperlink w:anchor="_Toc19945" w:history="1">
        <w:r>
          <w:rPr>
            <w:rFonts w:ascii="仿宋" w:eastAsia="仿宋" w:hAnsi="仿宋" w:cs="仿宋" w:hint="eastAsia"/>
            <w:lang w:eastAsia="zh-CN"/>
          </w:rPr>
          <w:t>(一)、城市轮渡服务项目总投资估算</w:t>
        </w:r>
        <w:r>
          <w:tab/>
        </w:r>
        <w:r>
          <w:fldChar w:fldCharType="begin"/>
        </w:r>
        <w:r>
          <w:instrText xml:space="preserve"> PAGEREF _Toc19945 \h </w:instrText>
        </w:r>
        <w:r>
          <w:fldChar w:fldCharType="separate"/>
        </w:r>
        <w:r>
          <w:t>42</w:t>
        </w:r>
        <w:r>
          <w:fldChar w:fldCharType="end"/>
        </w:r>
      </w:hyperlink>
    </w:p>
    <w:p>
      <w:pPr>
        <w:pStyle w:val="TOC2"/>
        <w:tabs>
          <w:tab w:val="right" w:leader="dot" w:pos="8306"/>
        </w:tabs>
      </w:pPr>
      <w:hyperlink w:anchor="_Toc11383" w:history="1">
        <w:r>
          <w:rPr>
            <w:rFonts w:ascii="仿宋" w:eastAsia="仿宋" w:hAnsi="仿宋" w:cs="仿宋" w:hint="eastAsia"/>
            <w:lang w:eastAsia="zh-CN"/>
          </w:rPr>
          <w:t>(二)、资金筹措</w:t>
        </w:r>
        <w:r>
          <w:tab/>
        </w:r>
        <w:r>
          <w:fldChar w:fldCharType="begin"/>
        </w:r>
        <w:r>
          <w:instrText xml:space="preserve"> PAGEREF _Toc11383 \h </w:instrText>
        </w:r>
        <w:r>
          <w:fldChar w:fldCharType="separate"/>
        </w:r>
        <w:r>
          <w:t>44</w:t>
        </w:r>
        <w:r>
          <w:fldChar w:fldCharType="end"/>
        </w:r>
      </w:hyperlink>
    </w:p>
    <w:p>
      <w:pPr>
        <w:pStyle w:val="TOC1"/>
        <w:tabs>
          <w:tab w:val="right" w:leader="dot" w:pos="8306"/>
        </w:tabs>
      </w:pPr>
      <w:hyperlink w:anchor="_Toc25230" w:history="1">
        <w:r>
          <w:rPr>
            <w:rFonts w:ascii="仿宋" w:eastAsia="仿宋" w:hAnsi="仿宋" w:cs="仿宋" w:hint="eastAsia"/>
            <w:lang w:eastAsia="zh-CN"/>
          </w:rPr>
          <w:t>十二、城市轮渡服务项目社会影响</w:t>
        </w:r>
        <w:r>
          <w:tab/>
        </w:r>
        <w:r>
          <w:fldChar w:fldCharType="begin"/>
        </w:r>
        <w:r>
          <w:instrText xml:space="preserve"> PAGEREF _Toc25230 \h </w:instrText>
        </w:r>
        <w:r>
          <w:fldChar w:fldCharType="separate"/>
        </w:r>
        <w:r>
          <w:t>44</w:t>
        </w:r>
        <w:r>
          <w:fldChar w:fldCharType="end"/>
        </w:r>
      </w:hyperlink>
    </w:p>
    <w:p>
      <w:pPr>
        <w:pStyle w:val="TOC2"/>
        <w:tabs>
          <w:tab w:val="right" w:leader="dot" w:pos="8306"/>
        </w:tabs>
      </w:pPr>
      <w:hyperlink w:anchor="_Toc1845" w:history="1">
        <w:r>
          <w:rPr>
            <w:rFonts w:ascii="仿宋" w:eastAsia="仿宋" w:hAnsi="仿宋" w:cs="仿宋" w:hint="eastAsia"/>
            <w:lang w:eastAsia="zh-CN"/>
          </w:rPr>
          <w:t>(一)、社会责任与义务</w:t>
        </w:r>
        <w:r>
          <w:tab/>
        </w:r>
        <w:r>
          <w:fldChar w:fldCharType="begin"/>
        </w:r>
        <w:r>
          <w:instrText xml:space="preserve"> PAGEREF _Toc1845 \h </w:instrText>
        </w:r>
        <w:r>
          <w:fldChar w:fldCharType="separate"/>
        </w:r>
        <w:r>
          <w:t>44</w:t>
        </w:r>
        <w:r>
          <w:fldChar w:fldCharType="end"/>
        </w:r>
      </w:hyperlink>
    </w:p>
    <w:p>
      <w:pPr>
        <w:pStyle w:val="TOC2"/>
        <w:tabs>
          <w:tab w:val="right" w:leader="dot" w:pos="8306"/>
        </w:tabs>
      </w:pPr>
      <w:hyperlink w:anchor="_Toc20461" w:history="1">
        <w:r>
          <w:rPr>
            <w:rFonts w:ascii="仿宋" w:eastAsia="仿宋" w:hAnsi="仿宋" w:cs="仿宋" w:hint="eastAsia"/>
            <w:lang w:eastAsia="zh-CN"/>
          </w:rPr>
          <w:t>(二)、社会参与与沟通</w:t>
        </w:r>
        <w:r>
          <w:tab/>
        </w:r>
        <w:r>
          <w:fldChar w:fldCharType="begin"/>
        </w:r>
        <w:r>
          <w:instrText xml:space="preserve"> PAGEREF _Toc20461 \h </w:instrText>
        </w:r>
        <w:r>
          <w:fldChar w:fldCharType="separate"/>
        </w:r>
        <w:r>
          <w:t>45</w:t>
        </w:r>
        <w:r>
          <w:fldChar w:fldCharType="end"/>
        </w:r>
      </w:hyperlink>
    </w:p>
    <w:p>
      <w:pPr>
        <w:pStyle w:val="TOC1"/>
        <w:tabs>
          <w:tab w:val="right" w:leader="dot" w:pos="8306"/>
        </w:tabs>
      </w:pPr>
      <w:hyperlink w:anchor="_Toc28529" w:history="1">
        <w:r>
          <w:rPr>
            <w:rFonts w:ascii="仿宋" w:eastAsia="仿宋" w:hAnsi="仿宋" w:cs="仿宋" w:hint="eastAsia"/>
            <w:lang w:eastAsia="zh-CN"/>
          </w:rPr>
          <w:t>十三、利益相关者分析与沟通计划</w:t>
        </w:r>
        <w:r>
          <w:tab/>
        </w:r>
        <w:r>
          <w:fldChar w:fldCharType="begin"/>
        </w:r>
        <w:r>
          <w:instrText xml:space="preserve"> PAGEREF _Toc28529 \h </w:instrText>
        </w:r>
        <w:r>
          <w:fldChar w:fldCharType="separate"/>
        </w:r>
        <w:r>
          <w:t>46</w:t>
        </w:r>
        <w:r>
          <w:fldChar w:fldCharType="end"/>
        </w:r>
      </w:hyperlink>
    </w:p>
    <w:p>
      <w:pPr>
        <w:pStyle w:val="TOC2"/>
        <w:tabs>
          <w:tab w:val="right" w:leader="dot" w:pos="8306"/>
        </w:tabs>
      </w:pPr>
      <w:hyperlink w:anchor="_Toc2765" w:history="1">
        <w:r>
          <w:rPr>
            <w:rFonts w:ascii="仿宋" w:eastAsia="仿宋" w:hAnsi="仿宋" w:cs="仿宋" w:hint="eastAsia"/>
            <w:lang w:eastAsia="zh-CN"/>
          </w:rPr>
          <w:t>(一)、利益相关者分析</w:t>
        </w:r>
        <w:r>
          <w:tab/>
        </w:r>
        <w:r>
          <w:fldChar w:fldCharType="begin"/>
        </w:r>
        <w:r>
          <w:instrText xml:space="preserve"> PAGEREF _Toc2765 \h </w:instrText>
        </w:r>
        <w:r>
          <w:fldChar w:fldCharType="separate"/>
        </w:r>
        <w:r>
          <w:t>46</w:t>
        </w:r>
        <w:r>
          <w:fldChar w:fldCharType="end"/>
        </w:r>
      </w:hyperlink>
    </w:p>
    <w:p>
      <w:pPr>
        <w:pStyle w:val="TOC2"/>
        <w:tabs>
          <w:tab w:val="right" w:leader="dot" w:pos="8306"/>
        </w:tabs>
      </w:pPr>
      <w:hyperlink w:anchor="_Toc22063" w:history="1">
        <w:r>
          <w:rPr>
            <w:rFonts w:ascii="仿宋" w:eastAsia="仿宋" w:hAnsi="仿宋" w:cs="仿宋" w:hint="eastAsia"/>
            <w:lang w:eastAsia="zh-CN"/>
          </w:rPr>
          <w:t>(二)、沟通计划</w:t>
        </w:r>
        <w:r>
          <w:tab/>
        </w:r>
        <w:r>
          <w:fldChar w:fldCharType="begin"/>
        </w:r>
        <w:r>
          <w:instrText xml:space="preserve"> PAGEREF _Toc22063 \h </w:instrText>
        </w:r>
        <w:r>
          <w:fldChar w:fldCharType="separate"/>
        </w:r>
        <w:r>
          <w:t>47</w:t>
        </w:r>
        <w:r>
          <w:fldChar w:fldCharType="end"/>
        </w:r>
      </w:hyperlink>
    </w:p>
    <w:p>
      <w:pPr>
        <w:pStyle w:val="TOC1"/>
        <w:tabs>
          <w:tab w:val="right" w:leader="dot" w:pos="8306"/>
        </w:tabs>
      </w:pPr>
      <w:hyperlink w:anchor="_Toc14875" w:history="1">
        <w:r>
          <w:rPr>
            <w:rFonts w:ascii="仿宋" w:eastAsia="仿宋" w:hAnsi="仿宋" w:cs="仿宋" w:hint="eastAsia"/>
            <w:lang w:eastAsia="zh-CN"/>
          </w:rPr>
          <w:t>十四、风险识别与分类</w:t>
        </w:r>
        <w:r>
          <w:tab/>
        </w:r>
        <w:r>
          <w:fldChar w:fldCharType="begin"/>
        </w:r>
        <w:r>
          <w:instrText xml:space="preserve"> PAGEREF _Toc14875 \h </w:instrText>
        </w:r>
        <w:r>
          <w:fldChar w:fldCharType="separate"/>
        </w:r>
        <w:r>
          <w:t>48</w:t>
        </w:r>
        <w:r>
          <w:fldChar w:fldCharType="end"/>
        </w:r>
      </w:hyperlink>
    </w:p>
    <w:p>
      <w:pPr>
        <w:pStyle w:val="TOC2"/>
        <w:tabs>
          <w:tab w:val="right" w:leader="dot" w:pos="8306"/>
        </w:tabs>
      </w:pPr>
      <w:hyperlink w:anchor="_Toc8401" w:history="1">
        <w:r>
          <w:rPr>
            <w:rFonts w:ascii="仿宋" w:eastAsia="仿宋" w:hAnsi="仿宋" w:cs="仿宋" w:hint="eastAsia"/>
            <w:lang w:eastAsia="zh-CN"/>
          </w:rPr>
          <w:t>(一)、风险识别</w:t>
        </w:r>
        <w:r>
          <w:tab/>
        </w:r>
        <w:r>
          <w:fldChar w:fldCharType="begin"/>
        </w:r>
        <w:r>
          <w:instrText xml:space="preserve"> PAGEREF _Toc8401 \h </w:instrText>
        </w:r>
        <w:r>
          <w:fldChar w:fldCharType="separate"/>
        </w:r>
        <w:r>
          <w:t>48</w:t>
        </w:r>
        <w:r>
          <w:fldChar w:fldCharType="end"/>
        </w:r>
      </w:hyperlink>
    </w:p>
    <w:p>
      <w:pPr>
        <w:pStyle w:val="TOC2"/>
        <w:tabs>
          <w:tab w:val="right" w:leader="dot" w:pos="8306"/>
        </w:tabs>
      </w:pPr>
      <w:hyperlink w:anchor="_Toc18220" w:history="1">
        <w:r>
          <w:rPr>
            <w:rFonts w:ascii="仿宋" w:eastAsia="仿宋" w:hAnsi="仿宋" w:cs="仿宋" w:hint="eastAsia"/>
            <w:lang w:eastAsia="zh-CN"/>
          </w:rPr>
          <w:t>(二)、风险分类</w:t>
        </w:r>
        <w:r>
          <w:tab/>
        </w:r>
        <w:r>
          <w:fldChar w:fldCharType="begin"/>
        </w:r>
        <w:r>
          <w:instrText xml:space="preserve"> PAGEREF _Toc18220 \h </w:instrText>
        </w:r>
        <w:r>
          <w:fldChar w:fldCharType="separate"/>
        </w:r>
        <w:r>
          <w:t>50</w:t>
        </w:r>
        <w:r>
          <w:fldChar w:fldCharType="end"/>
        </w:r>
      </w:hyperlink>
    </w:p>
    <w:p>
      <w:pPr>
        <w:pStyle w:val="TOC1"/>
        <w:tabs>
          <w:tab w:val="right" w:leader="dot" w:pos="8306"/>
        </w:tabs>
      </w:pPr>
      <w:hyperlink w:anchor="_Toc20181" w:history="1">
        <w:r>
          <w:rPr>
            <w:rFonts w:ascii="仿宋" w:eastAsia="仿宋" w:hAnsi="仿宋" w:cs="仿宋" w:hint="eastAsia"/>
            <w:lang w:eastAsia="zh-CN"/>
          </w:rPr>
          <w:t>十五、城市轮渡服务项目实施时间节点</w:t>
        </w:r>
        <w:r>
          <w:tab/>
        </w:r>
        <w:r>
          <w:fldChar w:fldCharType="begin"/>
        </w:r>
        <w:r>
          <w:instrText xml:space="preserve"> PAGEREF _Toc20181 \h </w:instrText>
        </w:r>
        <w:r>
          <w:fldChar w:fldCharType="separate"/>
        </w:r>
        <w:r>
          <w:t>52</w:t>
        </w:r>
        <w:r>
          <w:fldChar w:fldCharType="end"/>
        </w:r>
      </w:hyperlink>
    </w:p>
    <w:p>
      <w:pPr>
        <w:pStyle w:val="TOC2"/>
        <w:tabs>
          <w:tab w:val="right" w:leader="dot" w:pos="8306"/>
        </w:tabs>
      </w:pPr>
      <w:hyperlink w:anchor="_Toc26909" w:history="1">
        <w:r>
          <w:rPr>
            <w:rFonts w:ascii="仿宋" w:eastAsia="仿宋" w:hAnsi="仿宋" w:cs="仿宋" w:hint="eastAsia"/>
            <w:lang w:eastAsia="zh-CN"/>
          </w:rPr>
          <w:t>(一)、城市轮渡服务项目启动阶段时间节点</w:t>
        </w:r>
        <w:r>
          <w:tab/>
        </w:r>
        <w:r>
          <w:fldChar w:fldCharType="begin"/>
        </w:r>
        <w:r>
          <w:instrText xml:space="preserve"> PAGEREF _Toc26909 \h </w:instrText>
        </w:r>
        <w:r>
          <w:fldChar w:fldCharType="separate"/>
        </w:r>
        <w:r>
          <w:t>52</w:t>
        </w:r>
        <w:r>
          <w:fldChar w:fldCharType="end"/>
        </w:r>
      </w:hyperlink>
    </w:p>
    <w:p>
      <w:pPr>
        <w:pStyle w:val="TOC2"/>
        <w:tabs>
          <w:tab w:val="right" w:leader="dot" w:pos="8306"/>
        </w:tabs>
      </w:pPr>
      <w:hyperlink w:anchor="_Toc25133" w:history="1">
        <w:r>
          <w:rPr>
            <w:rFonts w:ascii="仿宋" w:eastAsia="仿宋" w:hAnsi="仿宋" w:cs="仿宋" w:hint="eastAsia"/>
            <w:lang w:eastAsia="zh-CN"/>
          </w:rPr>
          <w:t>(二)、城市轮渡服务项目执行阶段时间节点</w:t>
        </w:r>
        <w:r>
          <w:tab/>
        </w:r>
        <w:r>
          <w:fldChar w:fldCharType="begin"/>
        </w:r>
        <w:r>
          <w:instrText xml:space="preserve"> PAGEREF _Toc25133 \h </w:instrText>
        </w:r>
        <w:r>
          <w:fldChar w:fldCharType="separate"/>
        </w:r>
        <w:r>
          <w:t>53</w:t>
        </w:r>
        <w:r>
          <w:fldChar w:fldCharType="end"/>
        </w:r>
      </w:hyperlink>
    </w:p>
    <w:p>
      <w:pPr>
        <w:pStyle w:val="TOC2"/>
        <w:tabs>
          <w:tab w:val="right" w:leader="dot" w:pos="8306"/>
        </w:tabs>
      </w:pPr>
      <w:hyperlink w:anchor="_Toc19513" w:history="1">
        <w:r>
          <w:rPr>
            <w:rFonts w:ascii="仿宋" w:eastAsia="仿宋" w:hAnsi="仿宋" w:cs="仿宋" w:hint="eastAsia"/>
            <w:lang w:eastAsia="zh-CN"/>
          </w:rPr>
          <w:t>(三)、城市轮渡服务项目完成阶段时间节点</w:t>
        </w:r>
        <w:r>
          <w:tab/>
        </w:r>
        <w:r>
          <w:fldChar w:fldCharType="begin"/>
        </w:r>
        <w:r>
          <w:instrText xml:space="preserve"> PAGEREF _Toc19513 \h </w:instrText>
        </w:r>
        <w:r>
          <w:fldChar w:fldCharType="separate"/>
        </w:r>
        <w:r>
          <w:t>54</w:t>
        </w:r>
        <w:r>
          <w:fldChar w:fldCharType="end"/>
        </w:r>
      </w:hyperlink>
    </w:p>
    <w:p>
      <w:pPr>
        <w:pStyle w:val="TOC1"/>
        <w:tabs>
          <w:tab w:val="right" w:leader="dot" w:pos="8306"/>
        </w:tabs>
      </w:pPr>
      <w:hyperlink w:anchor="_Toc18319" w:history="1">
        <w:r>
          <w:rPr>
            <w:rFonts w:ascii="仿宋" w:eastAsia="仿宋" w:hAnsi="仿宋" w:cs="仿宋" w:hint="eastAsia"/>
            <w:lang w:eastAsia="zh-CN"/>
          </w:rPr>
          <w:t>十六、质量管理体系</w:t>
        </w:r>
        <w:r>
          <w:tab/>
        </w:r>
        <w:r>
          <w:fldChar w:fldCharType="begin"/>
        </w:r>
        <w:r>
          <w:instrText xml:space="preserve"> PAGEREF _Toc18319 \h </w:instrText>
        </w:r>
        <w:r>
          <w:fldChar w:fldCharType="separate"/>
        </w:r>
        <w:r>
          <w:t>55</w:t>
        </w:r>
        <w:r>
          <w:fldChar w:fldCharType="end"/>
        </w:r>
      </w:hyperlink>
    </w:p>
    <w:p>
      <w:pPr>
        <w:pStyle w:val="TOC2"/>
        <w:tabs>
          <w:tab w:val="right" w:leader="dot" w:pos="8306"/>
        </w:tabs>
      </w:pPr>
      <w:hyperlink w:anchor="_Toc15757" w:history="1">
        <w:r>
          <w:rPr>
            <w:rFonts w:ascii="仿宋" w:eastAsia="仿宋" w:hAnsi="仿宋" w:cs="仿宋" w:hint="eastAsia"/>
            <w:lang w:eastAsia="zh-CN"/>
          </w:rPr>
          <w:t>(一)、质量目标与方针</w:t>
        </w:r>
        <w:r>
          <w:tab/>
        </w:r>
        <w:r>
          <w:fldChar w:fldCharType="begin"/>
        </w:r>
        <w:r>
          <w:instrText xml:space="preserve"> PAGEREF _Toc15757 \h </w:instrText>
        </w:r>
        <w:r>
          <w:fldChar w:fldCharType="separate"/>
        </w:r>
        <w:r>
          <w:t>55</w:t>
        </w:r>
        <w:r>
          <w:fldChar w:fldCharType="end"/>
        </w:r>
      </w:hyperlink>
    </w:p>
    <w:p>
      <w:pPr>
        <w:pStyle w:val="TOC2"/>
        <w:tabs>
          <w:tab w:val="right" w:leader="dot" w:pos="8306"/>
        </w:tabs>
      </w:pPr>
      <w:hyperlink w:anchor="_Toc9792" w:history="1">
        <w:r>
          <w:rPr>
            <w:rFonts w:ascii="仿宋" w:eastAsia="仿宋" w:hAnsi="仿宋" w:cs="仿宋" w:hint="eastAsia"/>
            <w:lang w:eastAsia="zh-CN"/>
          </w:rPr>
          <w:t>(二)、质量管理责任</w:t>
        </w:r>
        <w:r>
          <w:tab/>
        </w:r>
        <w:r>
          <w:fldChar w:fldCharType="begin"/>
        </w:r>
        <w:r>
          <w:instrText xml:space="preserve"> PAGEREF _Toc9792 \h </w:instrText>
        </w:r>
        <w:r>
          <w:fldChar w:fldCharType="separate"/>
        </w:r>
        <w:r>
          <w:t>56</w:t>
        </w:r>
        <w:r>
          <w:fldChar w:fldCharType="end"/>
        </w:r>
      </w:hyperlink>
    </w:p>
    <w:p>
      <w:pPr>
        <w:pStyle w:val="TOC2"/>
        <w:tabs>
          <w:tab w:val="right" w:leader="dot" w:pos="8306"/>
        </w:tabs>
      </w:pPr>
      <w:hyperlink w:anchor="_Toc17423" w:history="1">
        <w:r>
          <w:rPr>
            <w:rFonts w:ascii="仿宋" w:eastAsia="仿宋" w:hAnsi="仿宋" w:cs="仿宋" w:hint="eastAsia"/>
            <w:lang w:eastAsia="zh-CN"/>
          </w:rPr>
          <w:t>(三)、质量管理体系文件</w:t>
        </w:r>
        <w:r>
          <w:tab/>
        </w:r>
        <w:r>
          <w:fldChar w:fldCharType="begin"/>
        </w:r>
        <w:r>
          <w:instrText xml:space="preserve"> PAGEREF _Toc17423 \h </w:instrText>
        </w:r>
        <w:r>
          <w:fldChar w:fldCharType="separate"/>
        </w:r>
        <w:r>
          <w:t>57</w:t>
        </w:r>
        <w:r>
          <w:fldChar w:fldCharType="end"/>
        </w:r>
      </w:hyperlink>
    </w:p>
    <w:p>
      <w:pPr>
        <w:pStyle w:val="TOC2"/>
        <w:tabs>
          <w:tab w:val="right" w:leader="dot" w:pos="8306"/>
        </w:tabs>
      </w:pPr>
      <w:hyperlink w:anchor="_Toc31515" w:history="1">
        <w:r>
          <w:rPr>
            <w:rFonts w:ascii="仿宋" w:eastAsia="仿宋" w:hAnsi="仿宋" w:cs="仿宋" w:hint="eastAsia"/>
            <w:lang w:eastAsia="zh-CN"/>
          </w:rPr>
          <w:t>(四)、质量培训与教育</w:t>
        </w:r>
        <w:r>
          <w:tab/>
        </w:r>
        <w:r>
          <w:fldChar w:fldCharType="begin"/>
        </w:r>
        <w:r>
          <w:instrText xml:space="preserve"> PAGEREF _Toc31515 \h </w:instrText>
        </w:r>
        <w:r>
          <w:fldChar w:fldCharType="separate"/>
        </w:r>
        <w:r>
          <w:t>59</w:t>
        </w:r>
        <w:r>
          <w:fldChar w:fldCharType="end"/>
        </w:r>
      </w:hyperlink>
    </w:p>
    <w:p>
      <w:pPr>
        <w:pStyle w:val="TOC2"/>
        <w:tabs>
          <w:tab w:val="right" w:leader="dot" w:pos="8306"/>
        </w:tabs>
      </w:pPr>
      <w:hyperlink w:anchor="_Toc7168" w:history="1">
        <w:r>
          <w:rPr>
            <w:rFonts w:ascii="仿宋" w:eastAsia="仿宋" w:hAnsi="仿宋" w:cs="仿宋" w:hint="eastAsia"/>
            <w:lang w:eastAsia="zh-CN"/>
          </w:rPr>
          <w:t>(五)、质量审核与评价</w:t>
        </w:r>
        <w:r>
          <w:tab/>
        </w:r>
        <w:r>
          <w:fldChar w:fldCharType="begin"/>
        </w:r>
        <w:r>
          <w:instrText xml:space="preserve"> PAGEREF _Toc7168 \h </w:instrText>
        </w:r>
        <w:r>
          <w:fldChar w:fldCharType="separate"/>
        </w:r>
        <w:r>
          <w:t>61</w:t>
        </w:r>
        <w:r>
          <w:fldChar w:fldCharType="end"/>
        </w:r>
      </w:hyperlink>
    </w:p>
    <w:p>
      <w:pPr>
        <w:pStyle w:val="TOC2"/>
        <w:tabs>
          <w:tab w:val="right" w:leader="dot" w:pos="8306"/>
        </w:tabs>
      </w:pPr>
      <w:hyperlink w:anchor="_Toc16611" w:history="1">
        <w:r>
          <w:rPr>
            <w:rFonts w:ascii="仿宋" w:eastAsia="仿宋" w:hAnsi="仿宋" w:cs="仿宋" w:hint="eastAsia"/>
            <w:lang w:eastAsia="zh-CN"/>
          </w:rPr>
          <w:t>(六)、不符合与纠正措施</w:t>
        </w:r>
        <w:r>
          <w:tab/>
        </w:r>
        <w:r>
          <w:fldChar w:fldCharType="begin"/>
        </w:r>
        <w:r>
          <w:instrText xml:space="preserve"> PAGEREF _Toc16611 \h </w:instrText>
        </w:r>
        <w:r>
          <w:fldChar w:fldCharType="separate"/>
        </w:r>
        <w:r>
          <w:t>62</w:t>
        </w:r>
        <w:r>
          <w:fldChar w:fldCharType="end"/>
        </w:r>
      </w:hyperlink>
    </w:p>
    <w:p>
      <w:pPr>
        <w:pStyle w:val="TOC1"/>
        <w:tabs>
          <w:tab w:val="right" w:leader="dot" w:pos="8306"/>
        </w:tabs>
      </w:pPr>
      <w:hyperlink w:anchor="_Toc28282" w:history="1">
        <w:r>
          <w:rPr>
            <w:rFonts w:ascii="仿宋" w:eastAsia="仿宋" w:hAnsi="仿宋" w:cs="仿宋" w:hint="eastAsia"/>
            <w:lang w:eastAsia="zh-CN"/>
          </w:rPr>
          <w:t>十七、营销与推广策略</w:t>
        </w:r>
        <w:r>
          <w:tab/>
        </w:r>
        <w:r>
          <w:fldChar w:fldCharType="begin"/>
        </w:r>
        <w:r>
          <w:instrText xml:space="preserve"> PAGEREF _Toc28282 \h </w:instrText>
        </w:r>
        <w:r>
          <w:fldChar w:fldCharType="separate"/>
        </w:r>
        <w:r>
          <w:t>63</w:t>
        </w:r>
        <w:r>
          <w:fldChar w:fldCharType="end"/>
        </w:r>
      </w:hyperlink>
    </w:p>
    <w:p>
      <w:pPr>
        <w:pStyle w:val="TOC2"/>
        <w:tabs>
          <w:tab w:val="right" w:leader="dot" w:pos="8306"/>
        </w:tabs>
      </w:pPr>
      <w:hyperlink w:anchor="_Toc14373" w:history="1">
        <w:r>
          <w:rPr>
            <w:rFonts w:ascii="仿宋" w:eastAsia="仿宋" w:hAnsi="仿宋" w:cs="仿宋" w:hint="eastAsia"/>
            <w:lang w:eastAsia="zh-CN"/>
          </w:rPr>
          <w:t>(一)、产品/服务定位与特点</w:t>
        </w:r>
        <w:r>
          <w:tab/>
        </w:r>
        <w:r>
          <w:fldChar w:fldCharType="begin"/>
        </w:r>
        <w:r>
          <w:instrText xml:space="preserve"> PAGEREF _Toc14373 \h </w:instrText>
        </w:r>
        <w:r>
          <w:fldChar w:fldCharType="separate"/>
        </w:r>
        <w:r>
          <w:t>63</w:t>
        </w:r>
        <w:r>
          <w:fldChar w:fldCharType="end"/>
        </w:r>
      </w:hyperlink>
    </w:p>
    <w:p>
      <w:pPr>
        <w:pStyle w:val="TOC2"/>
        <w:tabs>
          <w:tab w:val="right" w:leader="dot" w:pos="8306"/>
        </w:tabs>
      </w:pPr>
      <w:hyperlink w:anchor="_Toc11843" w:history="1">
        <w:r>
          <w:rPr>
            <w:rFonts w:ascii="仿宋" w:eastAsia="仿宋" w:hAnsi="仿宋" w:cs="仿宋" w:hint="eastAsia"/>
            <w:lang w:eastAsia="zh-CN"/>
          </w:rPr>
          <w:t>(二)、市场定位与竞争分析</w:t>
        </w:r>
        <w:r>
          <w:tab/>
        </w:r>
        <w:r>
          <w:fldChar w:fldCharType="begin"/>
        </w:r>
        <w:r>
          <w:instrText xml:space="preserve"> PAGEREF _Toc11843 \h </w:instrText>
        </w:r>
        <w:r>
          <w:fldChar w:fldCharType="separate"/>
        </w:r>
        <w:r>
          <w:t>64</w:t>
        </w:r>
        <w:r>
          <w:fldChar w:fldCharType="end"/>
        </w:r>
      </w:hyperlink>
    </w:p>
    <w:p>
      <w:pPr>
        <w:pStyle w:val="TOC2"/>
        <w:tabs>
          <w:tab w:val="right" w:leader="dot" w:pos="8306"/>
        </w:tabs>
      </w:pPr>
      <w:hyperlink w:anchor="_Toc13113" w:history="1">
        <w:r>
          <w:rPr>
            <w:rFonts w:ascii="仿宋" w:eastAsia="仿宋" w:hAnsi="仿宋" w:cs="仿宋" w:hint="eastAsia"/>
            <w:lang w:eastAsia="zh-CN"/>
          </w:rPr>
          <w:t>(三)、营销渠道与策略</w:t>
        </w:r>
        <w:r>
          <w:tab/>
        </w:r>
        <w:r>
          <w:fldChar w:fldCharType="begin"/>
        </w:r>
        <w:r>
          <w:instrText xml:space="preserve"> PAGEREF _Toc13113 \h </w:instrText>
        </w:r>
        <w:r>
          <w:fldChar w:fldCharType="separate"/>
        </w:r>
        <w:r>
          <w:t>66</w:t>
        </w:r>
        <w:r>
          <w:fldChar w:fldCharType="end"/>
        </w:r>
      </w:hyperlink>
    </w:p>
    <w:p>
      <w:pPr>
        <w:pStyle w:val="TOC2"/>
        <w:tabs>
          <w:tab w:val="right" w:leader="dot" w:pos="8306"/>
        </w:tabs>
      </w:pPr>
      <w:hyperlink w:anchor="_Toc3163" w:history="1">
        <w:r>
          <w:rPr>
            <w:rFonts w:ascii="仿宋" w:eastAsia="仿宋" w:hAnsi="仿宋" w:cs="仿宋" w:hint="eastAsia"/>
            <w:lang w:eastAsia="zh-CN"/>
          </w:rPr>
          <w:t>(四)、推广与宣传活动</w:t>
        </w:r>
        <w:r>
          <w:tab/>
        </w:r>
        <w:r>
          <w:fldChar w:fldCharType="begin"/>
        </w:r>
        <w:r>
          <w:instrText xml:space="preserve"> PAGEREF _Toc3163 \h </w:instrText>
        </w:r>
        <w:r>
          <w:fldChar w:fldCharType="separate"/>
        </w:r>
        <w:r>
          <w:t>67</w:t>
        </w:r>
        <w:r>
          <w:fldChar w:fldCharType="end"/>
        </w:r>
      </w:hyperlink>
    </w:p>
    <w:p>
      <w:pPr>
        <w:pStyle w:val="TOC1"/>
        <w:tabs>
          <w:tab w:val="right" w:leader="dot" w:pos="8306"/>
        </w:tabs>
      </w:pPr>
      <w:hyperlink w:anchor="_Toc12056" w:history="1">
        <w:r>
          <w:rPr>
            <w:rFonts w:ascii="仿宋" w:eastAsia="仿宋" w:hAnsi="仿宋" w:cs="仿宋" w:hint="eastAsia"/>
            <w:lang w:eastAsia="zh-CN"/>
          </w:rPr>
          <w:t>十八、城市轮渡服务项目工程方案分析</w:t>
        </w:r>
        <w:r>
          <w:tab/>
        </w:r>
        <w:r>
          <w:fldChar w:fldCharType="begin"/>
        </w:r>
        <w:r>
          <w:instrText xml:space="preserve"> PAGEREF _Toc12056 \h </w:instrText>
        </w:r>
        <w:r>
          <w:fldChar w:fldCharType="separate"/>
        </w:r>
        <w:r>
          <w:t>72</w:t>
        </w:r>
        <w:r>
          <w:fldChar w:fldCharType="end"/>
        </w:r>
      </w:hyperlink>
    </w:p>
    <w:p>
      <w:pPr>
        <w:pStyle w:val="TOC2"/>
        <w:tabs>
          <w:tab w:val="right" w:leader="dot" w:pos="8306"/>
        </w:tabs>
      </w:pPr>
      <w:hyperlink w:anchor="_Toc18916" w:history="1">
        <w:r>
          <w:rPr>
            <w:rFonts w:ascii="仿宋" w:eastAsia="仿宋" w:hAnsi="仿宋" w:cs="仿宋" w:hint="eastAsia"/>
            <w:lang w:eastAsia="zh-CN"/>
          </w:rPr>
          <w:t>(一)、建筑工程设计原则</w:t>
        </w:r>
        <w:r>
          <w:tab/>
        </w:r>
        <w:r>
          <w:fldChar w:fldCharType="begin"/>
        </w:r>
        <w:r>
          <w:instrText xml:space="preserve"> PAGEREF _Toc18916 \h </w:instrText>
        </w:r>
        <w:r>
          <w:fldChar w:fldCharType="separate"/>
        </w:r>
        <w:r>
          <w:t>72</w:t>
        </w:r>
        <w:r>
          <w:fldChar w:fldCharType="end"/>
        </w:r>
      </w:hyperlink>
    </w:p>
    <w:p>
      <w:pPr>
        <w:pStyle w:val="TOC2"/>
        <w:tabs>
          <w:tab w:val="right" w:leader="dot" w:pos="8306"/>
        </w:tabs>
      </w:pPr>
      <w:hyperlink w:anchor="_Toc2089" w:history="1">
        <w:r>
          <w:rPr>
            <w:rFonts w:ascii="仿宋" w:eastAsia="仿宋" w:hAnsi="仿宋" w:cs="仿宋" w:hint="eastAsia"/>
            <w:lang w:eastAsia="zh-CN"/>
          </w:rPr>
          <w:t>(二)、土建工程建设指标</w:t>
        </w:r>
        <w:r>
          <w:tab/>
        </w:r>
        <w:r>
          <w:fldChar w:fldCharType="begin"/>
        </w:r>
        <w:r>
          <w:instrText xml:space="preserve"> PAGEREF _Toc2089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29"/>
      <w:r>
        <w:rPr>
          <w:rFonts w:ascii="仿宋" w:eastAsia="仿宋" w:hAnsi="仿宋" w:cs="仿宋" w:hint="eastAsia"/>
          <w:sz w:val="28"/>
          <w:lang w:eastAsia="zh-CN"/>
        </w:rPr>
        <w:t>一、城市轮渡服务项目文档管理</w:t>
      </w:r>
      <w:bookmarkEnd w:id="2"/>
    </w:p>
    <w:p>
      <w:pPr>
        <w:pStyle w:val="Heading2"/>
        <w:rPr>
          <w:rFonts w:ascii="仿宋" w:eastAsia="仿宋" w:hAnsi="仿宋" w:cs="仿宋" w:hint="eastAsia"/>
          <w:lang w:eastAsia="zh-CN"/>
        </w:rPr>
      </w:pPr>
      <w:bookmarkStart w:id="3" w:name="_Toc240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城市轮渡服务项目高度重视文档的质量和准确性，以支持城市轮渡服务项目的各项活动和决策。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文档的编制始于城市轮渡服务项目计划的初期，我们制定了详细的文档编制计划，明确了每个文档的内容、格式和编写责任人。在城市轮渡服务项目启动阶段，我们首先编制了城市轮渡服务项目章程，明确定义了城市轮渡服务项目的目标、范围、风险等关键要素。随后，城市轮渡服务项目团队根据计划陆续编制了需求文档、设计文档、测试文档等各类文档，确保城市轮渡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轮渡服务项目管理中的重要环节，旨在确保城市轮渡服务项目文档符合质量标准和城市轮渡服务项目需求。在城市轮渡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轮渡服务项目相关利益方和专业领域的专家对文档进行独立审查。这有助于获取更全面、客观的反馈，确保城市轮渡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城市轮渡服务项目在文档编制与审查方面建立了严格的管理机制，通过规范的流程和多维度的审查，确保城市轮渡服务项目文档的质量、准确性和可靠性，为城市轮渡服务项目的顺利推进提供了有力支持。</w:t>
      </w:r>
    </w:p>
    <w:p>
      <w:pPr>
        <w:pStyle w:val="Heading2"/>
        <w:ind w:firstLine="560" w:firstLineChars="200"/>
        <w:rPr>
          <w:rFonts w:ascii="仿宋" w:eastAsia="仿宋" w:hAnsi="仿宋" w:cs="仿宋" w:hint="eastAsia"/>
          <w:sz w:val="28"/>
          <w:lang w:eastAsia="zh-CN"/>
        </w:rPr>
      </w:pPr>
      <w:bookmarkStart w:id="4" w:name="_Toc270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我们通过多渠道发布文档，包括电子邮件、城市轮渡服务项目管理平台、内部网站等，以满足不同团队成员的偏好和需求。多渠道发布确保了信息的全面覆盖。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我们采用了精细的权限控制，确保只有授权人员可以访问敏感信息。这种安全措施保护了城市轮渡服务项目文档的机密性，防止了未经授权的信息泄露。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城市轮渡服务项目生命周期中一个至关重要的环节，直接关系到城市轮渡服务项目信息的长期保存和历史记录的完整性。在城市轮渡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46"/>
      <w:r>
        <w:rPr>
          <w:rFonts w:ascii="仿宋" w:eastAsia="仿宋" w:hAnsi="仿宋" w:cs="仿宋" w:hint="eastAsia"/>
          <w:sz w:val="28"/>
          <w:lang w:eastAsia="zh-CN"/>
        </w:rPr>
        <w:t>二、城市轮渡服务项目选址可行性分析</w:t>
      </w:r>
      <w:bookmarkEnd w:id="6"/>
    </w:p>
    <w:p>
      <w:pPr>
        <w:pStyle w:val="Heading2"/>
        <w:rPr>
          <w:rFonts w:ascii="仿宋" w:eastAsia="仿宋" w:hAnsi="仿宋" w:cs="仿宋" w:hint="eastAsia"/>
          <w:lang w:eastAsia="zh-CN"/>
        </w:rPr>
      </w:pPr>
      <w:bookmarkStart w:id="7" w:name="_Toc14739"/>
      <w:r>
        <w:rPr>
          <w:rFonts w:ascii="仿宋" w:eastAsia="仿宋" w:hAnsi="仿宋" w:cs="仿宋" w:hint="eastAsia"/>
          <w:lang w:eastAsia="zh-CN"/>
        </w:rPr>
        <w:t>(一)、城市轮渡服务项目选址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该城市轮渡服务项目选址位于XX省XX市XX区XXX街道</w:t>
      </w:r>
    </w:p>
    <w:p>
      <w:pPr>
        <w:pStyle w:val="Heading2"/>
        <w:ind w:firstLine="560" w:firstLineChars="200"/>
        <w:rPr>
          <w:rFonts w:ascii="仿宋" w:eastAsia="仿宋" w:hAnsi="仿宋" w:cs="仿宋" w:hint="eastAsia"/>
          <w:sz w:val="28"/>
          <w:lang w:eastAsia="zh-CN"/>
        </w:rPr>
      </w:pPr>
      <w:bookmarkStart w:id="8" w:name="_Toc191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城市轮渡服务项目的征地面积将根据城市轮渡服务项目的实际规模和需求进行精确规划。具体面积XXX平方米，旨在确保城市轮渡服务项目不仅能够满足当前的发展需求，还能够预留空间以适应未来的扩展。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净用地面积是在征地面积基础上去除不可利用面积后的实际可开发用地。具体面积XXX平方米，考虑到环保、交通、安全等多方面因素，以确保城市轮渡服务项目在整体利用效率上达到最优。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城市轮渡服务项目计划建设的建筑总规模具体面积XXX平方米。这一规模的确定综合考虑了城市轮渡服务项目的性质、规模，以及城市规划的相关要求，确保建筑布局与周边环境协调一致。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绿地率是城市轮渡服务项目用地中被规划为绿地的比例。具体面积XXX平方米，旨在通过合理规划绿地，改善城市轮渡服务项目周边环境，提升居民生活质量，并符合城市整体绿化规划。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容积率是用地上可以建设的建筑总体积与用地面积之比。具体面积XXX，通过合理的容积率规划，确保城市轮渡服务项目建筑规模与周边环境和谐共生。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城市轮渡服务项目选址与当地城市规划相一致，具体面积XXX平方米。通过与城市规划部门深入沟通，确保城市轮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轮渡服务项目选址符合当地产业政策，具体面积XXX平方米。这包括城市轮渡服务项目对当地经济的促进作用，以及对相关产业的带动效应，确保城市轮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用地总体要求必须符合环保和可持续发展的原则，具体面积XXX平方米。通过采用绿色建筑设计、节能减排等措施，确保城市轮渡服务项目在建设和运营过程中对环境的影响最小化，达到可持续发展的要求。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确保城市轮渡服务项目选址具备必要的公共设施配套，具体面积XXX平方米。这包括交通便利性、教育、医疗等基础设施，以提高居民生活品质，使得城市轮渡服务项目选址更具吸引力。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考虑用地总体要求对当地社会稳定性的影响，具体面积XXX平方米。通过深入了解当地社区反馈，确保城市轮渡服务项目的选址和建设过程对当地社会和谐稳定产生积极作用。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轮渡服务项目选址不仅符合法规和规划，还在实际操作中具有可行性。这一全面规划将为城市轮渡服务项目的成功实施提供坚实的基础，确保城市轮渡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79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轮渡服务项目的设备规划和空间设计中，我们将采取灵活设备布局的措施。设备布局将根据实际需求进行灵活设计，避免不必要的浪费。通过合理规划设备摆放位置，我们将提高设备的利用率，减少设备间距，以确保城市轮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城市轮渡服务项目内部引入共享设施的概念，例如共享会议室、办公区等。通过这种方式，我们可以减少对资源的重复建设，提高资源共享效率，从而减小城市轮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3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轮渡服务项目的总图布置中，我们将不同功能区域进行明确的规划，以最大程度满足城市轮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86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轮渡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轮渡服务项目对环境的影响是综合评价的重要因素之一。我们将详细考虑选址周边的自然环境、生态保护区、水源地等情况，确保城市轮渡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对选址的评价还需充分考虑当地政府的产业政策和法规。我们将详细了解城市轮渡服务项目所在地的相关政策，确保城市轮渡服务项目的规划和运营与当地法规相符，降低不必要的法律风险。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考虑到社会稳定性对企业运营的重要性，我们将评估选址地区的社会安全情况、劳工关系、社区反馈等方面，以确保城市轮渡服务项目的建设和运营不会受到社会稳定性的负面影响。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最后，我们将综合考虑用地成本，包括土地购置费用、土地开发成本等。通过对用地成本的详细评估，我们能够做出更为精确的经济效益分析，为城市轮渡服务项目的投资决策提供有力支持。</w:t>
      </w:r>
    </w:p>
    <w:p>
      <w:pPr>
        <w:pStyle w:val="Heading1"/>
        <w:ind w:firstLine="560" w:firstLineChars="200"/>
        <w:rPr>
          <w:rFonts w:ascii="仿宋" w:eastAsia="仿宋" w:hAnsi="仿宋" w:cs="仿宋" w:hint="eastAsia"/>
          <w:sz w:val="28"/>
          <w:lang w:eastAsia="zh-CN"/>
        </w:rPr>
      </w:pPr>
      <w:bookmarkStart w:id="12" w:name="_Toc25446"/>
      <w:r>
        <w:rPr>
          <w:rFonts w:ascii="仿宋" w:eastAsia="仿宋" w:hAnsi="仿宋" w:cs="仿宋" w:hint="eastAsia"/>
          <w:sz w:val="28"/>
          <w:lang w:eastAsia="zh-CN"/>
        </w:rPr>
        <w:t>三、城市轮渡服务项目土建工程</w:t>
      </w:r>
      <w:bookmarkEnd w:id="12"/>
    </w:p>
    <w:p>
      <w:pPr>
        <w:pStyle w:val="Heading2"/>
        <w:rPr>
          <w:rFonts w:ascii="仿宋" w:eastAsia="仿宋" w:hAnsi="仿宋" w:cs="仿宋" w:hint="eastAsia"/>
          <w:lang w:eastAsia="zh-CN"/>
        </w:rPr>
      </w:pPr>
      <w:bookmarkStart w:id="13" w:name="_Toc3215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在城市轮渡服务项目的建筑工程设计中，我们将秉承一系列重要的设计原则，以确保城市轮渡服务项目建筑在功能、美观、可持续性等方面达到最佳效果。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首要原则是确保建筑的功能性得到最大化的发挥。我们将充分理解城市轮渡服务项目的实际需求，合理布局各个功能区域，保证建筑在满足业务需求的同时，提供高效的工作环境。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在建筑设计中，我们将综合考虑建设和运营成本。通过精细的经济效益分析，确保设计方案在高效利用资源的同时，对城市轮渡服务项目的长期盈利能力有积极的贡献。</w:t>
      </w:r>
    </w:p>
    <w:p>
      <w:pPr>
        <w:pStyle w:val="Heading2"/>
        <w:ind w:firstLine="560" w:firstLineChars="200"/>
        <w:rPr>
          <w:rFonts w:ascii="仿宋" w:eastAsia="仿宋" w:hAnsi="仿宋" w:cs="仿宋" w:hint="eastAsia"/>
          <w:sz w:val="28"/>
          <w:lang w:eastAsia="zh-CN"/>
        </w:rPr>
      </w:pPr>
      <w:bookmarkStart w:id="14" w:name="_Toc807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的土建工程设计中，我们将精准设定设计年限，结合城市轮渡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轮渡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05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城市轮渡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轮渡服务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城市轮渡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0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本期工程城市轮渡服务项目预计总建筑面积XXX平方米，其中：计容建筑面积XXX平方米，计划建筑工程投资XX万元，占城市轮渡服务项目总投资的XX%。</w:t>
      </w:r>
    </w:p>
    <w:p>
      <w:pPr>
        <w:pStyle w:val="Heading1"/>
        <w:ind w:firstLine="560" w:firstLineChars="200"/>
        <w:rPr>
          <w:rFonts w:ascii="仿宋" w:eastAsia="仿宋" w:hAnsi="仿宋" w:cs="仿宋" w:hint="eastAsia"/>
          <w:sz w:val="28"/>
          <w:lang w:eastAsia="zh-CN"/>
        </w:rPr>
      </w:pPr>
      <w:bookmarkStart w:id="17" w:name="_Toc13801"/>
      <w:r>
        <w:rPr>
          <w:rFonts w:ascii="仿宋" w:eastAsia="仿宋" w:hAnsi="仿宋" w:cs="仿宋" w:hint="eastAsia"/>
          <w:sz w:val="28"/>
          <w:lang w:eastAsia="zh-CN"/>
        </w:rPr>
        <w:t>四、城市轮渡服务项目建设单位说明</w:t>
      </w:r>
      <w:bookmarkEnd w:id="17"/>
    </w:p>
    <w:p>
      <w:pPr>
        <w:pStyle w:val="Heading2"/>
        <w:rPr>
          <w:rFonts w:ascii="仿宋" w:eastAsia="仿宋" w:hAnsi="仿宋" w:cs="仿宋" w:hint="eastAsia"/>
          <w:lang w:eastAsia="zh-CN"/>
        </w:rPr>
      </w:pPr>
      <w:bookmarkStart w:id="18" w:name="_Toc230"/>
      <w:r>
        <w:rPr>
          <w:rFonts w:ascii="仿宋" w:eastAsia="仿宋" w:hAnsi="仿宋" w:cs="仿宋" w:hint="eastAsia"/>
          <w:lang w:eastAsia="zh-CN"/>
        </w:rPr>
        <w:t>(一)、城市轮渡服务项目承办单位基本情况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66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轮渡服务项目承办单位的XXXX，我们着眼于实现可持续的经济效益。通过技术创新和解决方案的提供，公司预计在城市轮渡服务项目执行期间将获得可观的收入增长。这一收入来源主要包括城市轮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同时，我们注重成本控制和效率提升，以确保城市轮渡服务项目的可持续盈利。透过精细的管理和资源优化，公司期望实现城市轮渡服务项目利润最大化。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轮渡服务项目实施进行全面的投资评估，包括城市轮渡服务项目启动阶段的资金投入和后续运营成本。通过对城市轮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城市轮渡服务项目实施过程中具备足够的资金流动性，公司将进行详尽的现金流分析。这包括资金需求的合理预测、城市轮渡服务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https://d.book118.com/298052140044006041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53DB2"/>
    <w:rsid w:val="38A53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52140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2024-02-20T04:20:00Z</dcterms:created>
  <dcterms:modified xsi:type="dcterms:W3CDTF">2024-02-20T04:21:04Z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73BF4A216CD84D7D958EA558D9FBA9AC_11</vt:lpwstr>
  </property>
  <property fmtid="{D5CDD505-2E9C-101B-9397-08002B2CF9AE}" pid="3" name="KSOProductBuildVer">
    <vt:lpwstr>2052-12.1.0.16250</vt:lpwstr>
  </property>
</Properties>
</file>