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F0BB3">
        <w:rPr>
          <w:rFonts w:ascii="微软雅黑" w:eastAsia="微软雅黑" w:hAnsi="微软雅黑"/>
          <w:sz w:val="28"/>
          <w:szCs w:val="28"/>
        </w:rPr>
        <w:t>最新文艺汇演作文400字《文艺汇演节目类型模板》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F0BB3">
        <w:rPr>
          <w:rFonts w:ascii="微软雅黑" w:eastAsia="微软雅黑" w:hAnsi="微软雅黑"/>
          <w:sz w:val="24"/>
          <w:szCs w:val="24"/>
        </w:rPr>
        <w:t xml:space="preserve"> 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二、评分标准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(一)主题与内容：(2分)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1、主题鲜明，立意新颖，表现形式恰当、活泼。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2、内容健康向上，能较好地展现开拓创新、积极向上、朝气蓬勃的精神面貌。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(二)表演技巧(4分)：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1、演唱：字正腔圆，吐音清晰，节奏准确，声线优美动人，能处理好歌曲气息。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2、曲艺小品：语言诙谐幽默、通俗易懂，表情生动，动作配合恰到好处，多人配合默契。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3、舞蹈：动作整齐优美、舒展大方，表情自然合乎音乐情节的要求，服饰与所表达的艺术形象相协调。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4、其它：根据本标准之水平作相应评分。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(三)舞台风度：(2分)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1、精神饱满，朝气蓬勃，仪表大方得体。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2、上下场时秩序井然，表演从容自然流畅。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(四)综合：(2分)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1、节目内容具有一定深度和内涵。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2、观众反应较好。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三、奖项设立: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本次演出根据综合得分高低，评出特等奖1名，一等奖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F0BB3">
        <w:rPr>
          <w:rFonts w:ascii="微软雅黑" w:eastAsia="微软雅黑" w:hAnsi="微软雅黑"/>
          <w:sz w:val="24"/>
          <w:szCs w:val="24"/>
        </w:rPr>
        <w:t xml:space="preserve"> 3名，二等奖6名，三等奖</w:t>
      </w:r>
      <w:r w:rsidR="000F0BB3">
        <w:rPr>
          <w:rFonts w:ascii="微软雅黑" w:eastAsia="微软雅黑" w:hAnsi="微软雅黑"/>
          <w:sz w:val="24"/>
          <w:szCs w:val="24"/>
        </w:rPr>
        <w:t xml:space="preserve"> 8名，优秀奖若干名。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最新文艺汇演作文400字</w:t>
      </w:r>
      <w:r w:rsidR="000F0BB3">
        <w:rPr>
          <w:rFonts w:ascii="微软雅黑" w:eastAsia="微软雅黑" w:hAnsi="微软雅黑"/>
          <w:sz w:val="24"/>
          <w:szCs w:val="24"/>
        </w:rPr>
        <w:t xml:space="preserve"> 文艺汇演节目类型模板二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一、主题与内容(满分2分)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1.主题鲜明，立意新颖，表现形式多样、恰当。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2.内容健康向上，能较好地展现市政公用行业职工开拓创新、朝气蓬勃的精神面貌。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二、表演技巧(满分5分)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1.演唱：字正腔圆，吐音清晰，感情投入，节奏恰当，音色清晰而有质感、音准及高、低音把握准确，台风自然高雅。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2.舞蹈：舞蹈表演富有感染力，有较好的舞台效果，动作整齐，演员表情丰富，服饰搭配合理。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3.曲艺小品l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1.精神饱满，朝气蓬勃。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2.讲文明礼貌，仪表大方得体。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3.上下场从容大方，不造作。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四、整体效果(满分1.5分)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1.节目内容具有一定深度和内涵。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2.现场气氛热烈，观众反应较好。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3.</w:t>
      </w:r>
      <w:r w:rsidR="000F0BB3">
        <w:rPr>
          <w:rFonts w:ascii="微软雅黑" w:eastAsia="微软雅黑" w:hAnsi="微软雅黑"/>
          <w:sz w:val="24"/>
          <w:szCs w:val="24"/>
        </w:rPr>
        <w:t xml:space="preserve"> 舞台画面富于美感。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创作奖评分标准</w:t>
        <w:br/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</w:t>
      </w:r>
      <w:r w:rsidR="000F0BB3">
        <w:rPr>
          <w:rFonts w:ascii="微软雅黑" w:eastAsia="微软雅黑" w:hAnsi="微软雅黑"/>
          <w:sz w:val="24"/>
          <w:szCs w:val="24"/>
        </w:rPr>
        <w:t xml:space="preserve"> 1.</w:t>
      </w:r>
      <w:r w:rsidR="000F0BB3">
        <w:rPr>
          <w:rFonts w:ascii="微软雅黑" w:eastAsia="微软雅黑" w:hAnsi="微软雅黑"/>
          <w:sz w:val="24"/>
          <w:szCs w:val="24"/>
        </w:rPr>
        <w:t xml:space="preserve"> 在创作精神上，主题鲜明，健康向上，要充分体现行业特点，突出服务理念，展现本单位职工干事创业、拼搏向上的精神风貌，具有一定的思想性、教育性、群众性、艺术性及娱乐性。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https://d.book118.com/298052143122006022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F0BB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98052143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2399</Words>
  <Characters>13676</Characters>
  <Application>Microsoft Office Word</Application>
  <DocSecurity>0</DocSecurity>
  <Lines>113</Lines>
  <Paragraphs>32</Paragraphs>
  <ScaleCrop>false</ScaleCrop>
  <Company/>
  <LinksUpToDate>false</LinksUpToDate>
  <CharactersWithSpaces>16043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