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line="454" w:lineRule="exact"/>
      </w:pPr>
      <w:r>
        <w:rPr>
          <w:spacing w:val="29"/>
        </w:rPr>
        <w:t>某 中 学 教 学 实 验 楼 工 程</w:t>
      </w:r>
    </w:p>
    <w:p>
      <w:pPr>
        <w:tabs>
          <w:tab w:val="left" w:pos="3912"/>
          <w:tab w:val="left" w:pos="4473"/>
          <w:tab w:val="left" w:pos="5034"/>
          <w:tab w:val="left" w:pos="5595"/>
          <w:tab w:val="left" w:pos="6156"/>
        </w:tabs>
        <w:spacing w:before="46" w:line="297" w:lineRule="auto"/>
        <w:ind w:left="3351" w:right="3466" w:firstLine="0"/>
        <w:jc w:val="center"/>
        <w:rPr>
          <w:rFonts w:ascii="Microsoft JhengHei" w:eastAsia="Microsoft JhengHei"/>
          <w:b/>
          <w:sz w:val="28"/>
        </w:rPr>
      </w:pPr>
      <w:r>
        <w:rPr>
          <w:rFonts w:ascii="Microsoft JhengHei" w:eastAsia="Microsoft JhengHei"/>
          <w:b/>
          <w:spacing w:val="-10"/>
          <w:sz w:val="28"/>
        </w:rPr>
        <w:t>施</w:t>
      </w:r>
      <w:r>
        <w:rPr>
          <w:rFonts w:ascii="Microsoft JhengHei" w:eastAsia="Microsoft JhengHei"/>
          <w:b/>
          <w:sz w:val="28"/>
        </w:rPr>
        <w:tab/>
      </w:r>
      <w:r>
        <w:rPr>
          <w:rFonts w:ascii="Microsoft JhengHei" w:eastAsia="Microsoft JhengHei"/>
          <w:b/>
          <w:spacing w:val="-10"/>
          <w:sz w:val="28"/>
        </w:rPr>
        <w:t>工</w:t>
      </w:r>
      <w:r>
        <w:rPr>
          <w:rFonts w:ascii="Microsoft JhengHei" w:eastAsia="Microsoft JhengHei"/>
          <w:b/>
          <w:sz w:val="28"/>
        </w:rPr>
        <w:tab/>
      </w:r>
      <w:r>
        <w:rPr>
          <w:rFonts w:ascii="Microsoft JhengHei" w:eastAsia="Microsoft JhengHei"/>
          <w:b/>
          <w:spacing w:val="-10"/>
          <w:sz w:val="28"/>
        </w:rPr>
        <w:t>组</w:t>
      </w:r>
      <w:r>
        <w:rPr>
          <w:rFonts w:ascii="Microsoft JhengHei" w:eastAsia="Microsoft JhengHei"/>
          <w:b/>
          <w:sz w:val="28"/>
        </w:rPr>
        <w:tab/>
      </w:r>
      <w:r>
        <w:rPr>
          <w:rFonts w:ascii="Microsoft JhengHei" w:eastAsia="Microsoft JhengHei"/>
          <w:b/>
          <w:spacing w:val="-10"/>
          <w:sz w:val="28"/>
        </w:rPr>
        <w:t>织</w:t>
      </w:r>
      <w:r>
        <w:rPr>
          <w:rFonts w:ascii="Microsoft JhengHei" w:eastAsia="Microsoft JhengHei"/>
          <w:b/>
          <w:sz w:val="28"/>
        </w:rPr>
        <w:tab/>
      </w:r>
      <w:r>
        <w:rPr>
          <w:rFonts w:ascii="Microsoft JhengHei" w:eastAsia="Microsoft JhengHei"/>
          <w:b/>
          <w:spacing w:val="-10"/>
          <w:sz w:val="28"/>
        </w:rPr>
        <w:t>设</w:t>
      </w:r>
      <w:r>
        <w:rPr>
          <w:rFonts w:ascii="Microsoft JhengHei" w:eastAsia="Microsoft JhengHei"/>
          <w:b/>
          <w:sz w:val="28"/>
        </w:rPr>
        <w:tab/>
      </w:r>
      <w:r>
        <w:rPr>
          <w:rFonts w:ascii="Microsoft JhengHei" w:eastAsia="Microsoft JhengHei"/>
          <w:b/>
          <w:spacing w:val="-10"/>
          <w:sz w:val="28"/>
        </w:rPr>
        <w:t>计</w:t>
      </w:r>
      <w:r>
        <w:rPr>
          <w:rFonts w:ascii="Microsoft JhengHei" w:eastAsia="Microsoft JhengHei"/>
          <w:b/>
          <w:spacing w:val="-2"/>
          <w:sz w:val="28"/>
        </w:rPr>
        <w:t>第</w:t>
      </w:r>
      <w:r>
        <w:rPr>
          <w:rFonts w:ascii="Microsoft JhengHei" w:eastAsia="Microsoft JhengHei"/>
          <w:b/>
          <w:spacing w:val="-2"/>
          <w:sz w:val="28"/>
        </w:rPr>
        <w:t>一</w:t>
      </w:r>
      <w:r>
        <w:rPr>
          <w:rFonts w:ascii="Microsoft JhengHei" w:eastAsia="Microsoft JhengHei"/>
          <w:b/>
          <w:spacing w:val="-2"/>
          <w:sz w:val="28"/>
        </w:rPr>
        <w:t>章</w:t>
      </w:r>
      <w:r>
        <w:rPr>
          <w:rFonts w:ascii="Microsoft JhengHei" w:eastAsia="Microsoft JhengHei"/>
          <w:b/>
          <w:spacing w:val="-2"/>
          <w:sz w:val="28"/>
        </w:rPr>
        <w:t>、</w:t>
      </w:r>
      <w:r>
        <w:rPr>
          <w:rFonts w:ascii="Microsoft JhengHei" w:eastAsia="Microsoft JhengHei"/>
          <w:b/>
          <w:spacing w:val="-2"/>
          <w:sz w:val="28"/>
        </w:rPr>
        <w:t>工</w:t>
      </w:r>
      <w:r>
        <w:rPr>
          <w:rFonts w:ascii="Microsoft JhengHei" w:eastAsia="Microsoft JhengHei"/>
          <w:b/>
          <w:spacing w:val="-2"/>
          <w:sz w:val="28"/>
        </w:rPr>
        <w:t>程</w:t>
      </w:r>
      <w:r>
        <w:rPr>
          <w:rFonts w:ascii="Microsoft JhengHei" w:eastAsia="Microsoft JhengHei"/>
          <w:b/>
          <w:spacing w:val="-2"/>
          <w:sz w:val="28"/>
        </w:rPr>
        <w:t>概</w:t>
      </w:r>
      <w:r>
        <w:rPr>
          <w:rFonts w:ascii="Microsoft JhengHei" w:eastAsia="Microsoft JhengHei"/>
          <w:b/>
          <w:spacing w:val="-2"/>
          <w:sz w:val="28"/>
        </w:rPr>
        <w:t>况</w:t>
      </w:r>
    </w:p>
    <w:p>
      <w:pPr>
        <w:spacing w:before="73" w:line="321" w:lineRule="auto"/>
        <w:ind w:left="771" w:right="6732" w:firstLine="0"/>
        <w:jc w:val="left"/>
        <w:rPr>
          <w:i/>
          <w:sz w:val="24"/>
        </w:rPr>
      </w:pPr>
      <w:r>
        <w:rPr>
          <w:i/>
          <w:spacing w:val="-2"/>
          <w:sz w:val="24"/>
        </w:rPr>
        <w:t>工程名称：教学试验楼</w:t>
      </w:r>
      <w:r>
        <w:rPr>
          <w:i/>
          <w:spacing w:val="-2"/>
          <w:sz w:val="24"/>
        </w:rPr>
        <w:t>建设单位：清江中学</w:t>
      </w:r>
    </w:p>
    <w:p>
      <w:pPr>
        <w:spacing w:before="1"/>
        <w:ind w:left="771" w:right="0" w:firstLine="0"/>
        <w:jc w:val="left"/>
        <w:rPr>
          <w:i/>
          <w:sz w:val="24"/>
        </w:rPr>
      </w:pPr>
      <w:r>
        <w:rPr>
          <w:i/>
          <w:spacing w:val="-1"/>
          <w:sz w:val="24"/>
        </w:rPr>
        <w:t>建设地点：清江中学校区</w:t>
      </w:r>
    </w:p>
    <w:p>
      <w:pPr>
        <w:spacing w:before="106" w:line="321" w:lineRule="auto"/>
        <w:ind w:left="771" w:right="4812" w:firstLine="0"/>
        <w:jc w:val="left"/>
        <w:rPr>
          <w:i/>
          <w:sz w:val="24"/>
        </w:rPr>
      </w:pPr>
      <w:r>
        <w:rPr>
          <w:i/>
          <w:spacing w:val="-2"/>
          <w:sz w:val="24"/>
        </w:rPr>
        <w:t>设计单位：杭州名都建筑综合设计事务所</w:t>
      </w:r>
      <w:r>
        <w:rPr>
          <w:i/>
          <w:spacing w:val="-2"/>
          <w:sz w:val="24"/>
        </w:rPr>
        <w:t>下面简述其工程概况。</w:t>
      </w:r>
    </w:p>
    <w:p>
      <w:pPr>
        <w:spacing w:before="138"/>
        <w:ind w:left="493" w:right="0" w:firstLine="0"/>
        <w:jc w:val="left"/>
        <w:rPr>
          <w:i/>
          <w:sz w:val="24"/>
        </w:rPr>
      </w:pPr>
      <w:r>
        <w:rPr>
          <w:i/>
          <w:spacing w:val="-2"/>
          <w:sz w:val="24"/>
        </w:rPr>
        <w:t>㈠、工程简况</w:t>
      </w:r>
    </w:p>
    <w:p>
      <w:pPr>
        <w:pStyle w:val="BodyText"/>
        <w:spacing w:before="11"/>
        <w:ind w:left="0"/>
        <w:rPr>
          <w:i/>
          <w:sz w:val="18"/>
        </w:rPr>
      </w:pPr>
    </w:p>
    <w:p>
      <w:pPr>
        <w:spacing w:before="0"/>
        <w:ind w:left="771" w:right="0" w:firstLine="0"/>
        <w:jc w:val="left"/>
        <w:rPr>
          <w:i/>
          <w:sz w:val="24"/>
        </w:rPr>
      </w:pPr>
      <w:r>
        <w:rPr>
          <w:i/>
          <w:spacing w:val="-2"/>
          <w:sz w:val="24"/>
        </w:rPr>
        <w:t>主体五层。</w:t>
      </w:r>
    </w:p>
    <w:p>
      <w:pPr>
        <w:spacing w:before="105" w:line="321" w:lineRule="auto"/>
        <w:ind w:left="771" w:right="4992" w:firstLine="0"/>
        <w:jc w:val="left"/>
        <w:rPr>
          <w:i/>
          <w:sz w:val="24"/>
        </w:rPr>
      </w:pPr>
      <w:r>
        <w:rPr>
          <w:i/>
          <w:spacing w:val="-12"/>
          <w:sz w:val="24"/>
        </w:rPr>
        <w:t xml:space="preserve">层高：均为 </w:t>
      </w:r>
      <w:r>
        <w:rPr>
          <w:spacing w:val="-2"/>
          <w:sz w:val="24"/>
        </w:rPr>
        <w:t>3.80</w:t>
      </w:r>
      <w:r>
        <w:rPr>
          <w:spacing w:val="-58"/>
          <w:sz w:val="24"/>
        </w:rPr>
        <w:t xml:space="preserve"> </w:t>
      </w:r>
      <w:r>
        <w:rPr>
          <w:i/>
          <w:spacing w:val="-2"/>
          <w:sz w:val="24"/>
        </w:rPr>
        <w:t>米；檐高：</w:t>
      </w:r>
      <w:r>
        <w:rPr>
          <w:spacing w:val="-2"/>
          <w:sz w:val="24"/>
        </w:rPr>
        <w:t>22.35</w:t>
      </w:r>
      <w:r>
        <w:rPr>
          <w:spacing w:val="-58"/>
          <w:sz w:val="24"/>
        </w:rPr>
        <w:t xml:space="preserve"> </w:t>
      </w:r>
      <w:r>
        <w:rPr>
          <w:i/>
          <w:spacing w:val="-2"/>
          <w:sz w:val="24"/>
        </w:rPr>
        <w:t>米。</w:t>
      </w:r>
      <w:r>
        <w:rPr>
          <w:i/>
          <w:sz w:val="24"/>
        </w:rPr>
        <w:t>室内外高差：</w:t>
      </w:r>
      <w:r>
        <w:rPr>
          <w:sz w:val="24"/>
        </w:rPr>
        <w:t>1.45</w:t>
      </w:r>
      <w:r>
        <w:rPr>
          <w:spacing w:val="-41"/>
          <w:sz w:val="24"/>
        </w:rPr>
        <w:t xml:space="preserve"> </w:t>
      </w:r>
      <w:r>
        <w:rPr>
          <w:i/>
          <w:sz w:val="24"/>
        </w:rPr>
        <w:t>米。</w:t>
      </w:r>
    </w:p>
    <w:p>
      <w:pPr>
        <w:spacing w:before="2" w:line="321" w:lineRule="auto"/>
        <w:ind w:left="771" w:right="2875" w:firstLine="0"/>
        <w:jc w:val="left"/>
        <w:rPr>
          <w:i/>
          <w:sz w:val="24"/>
        </w:rPr>
      </w:pPr>
      <w:r>
        <w:rPr>
          <w:i/>
          <w:spacing w:val="-2"/>
          <w:sz w:val="24"/>
        </w:rPr>
        <w:t>建筑基本平面呈工字形，平面外围尺寸：</w:t>
      </w:r>
      <w:r>
        <w:rPr>
          <w:spacing w:val="-2"/>
          <w:sz w:val="24"/>
        </w:rPr>
        <w:t>130600</w:t>
      </w:r>
      <w:r>
        <w:rPr>
          <w:rFonts w:ascii="Times New Roman" w:eastAsia="Times New Roman" w:hAnsi="Times New Roman"/>
          <w:spacing w:val="-2"/>
          <w:sz w:val="24"/>
        </w:rPr>
        <w:t>×</w:t>
      </w:r>
      <w:r>
        <w:rPr>
          <w:spacing w:val="-2"/>
          <w:sz w:val="24"/>
        </w:rPr>
        <w:t>51300mm</w:t>
      </w:r>
      <w:r>
        <w:rPr>
          <w:i/>
          <w:spacing w:val="-2"/>
          <w:sz w:val="24"/>
        </w:rPr>
        <w:t>。</w:t>
      </w:r>
      <w:r>
        <w:rPr>
          <w:i/>
          <w:sz w:val="24"/>
        </w:rPr>
        <w:t>建筑面积：</w:t>
      </w:r>
      <w:r>
        <w:rPr>
          <w:sz w:val="24"/>
        </w:rPr>
        <w:t>18193</w:t>
      </w:r>
      <w:r>
        <w:rPr>
          <w:spacing w:val="-41"/>
          <w:sz w:val="24"/>
        </w:rPr>
        <w:t xml:space="preserve"> </w:t>
      </w:r>
      <w:r>
        <w:rPr>
          <w:i/>
          <w:sz w:val="24"/>
        </w:rPr>
        <w:t>平方米。</w:t>
      </w:r>
    </w:p>
    <w:p>
      <w:pPr>
        <w:spacing w:before="138"/>
        <w:ind w:left="493" w:right="0" w:firstLine="0"/>
        <w:jc w:val="left"/>
        <w:rPr>
          <w:i/>
          <w:sz w:val="24"/>
        </w:rPr>
      </w:pPr>
      <w:r>
        <w:rPr>
          <w:i/>
          <w:spacing w:val="-2"/>
          <w:sz w:val="24"/>
        </w:rPr>
        <w:t>㈡、建筑概况</w:t>
      </w:r>
    </w:p>
    <w:p>
      <w:pPr>
        <w:pStyle w:val="BodyText"/>
        <w:spacing w:before="11"/>
        <w:ind w:left="0"/>
        <w:rPr>
          <w:i/>
          <w:sz w:val="18"/>
        </w:rPr>
      </w:pPr>
    </w:p>
    <w:p>
      <w:pPr>
        <w:spacing w:before="0"/>
        <w:ind w:left="771" w:right="0" w:firstLine="0"/>
        <w:jc w:val="left"/>
        <w:rPr>
          <w:i/>
          <w:sz w:val="24"/>
        </w:rPr>
      </w:pPr>
      <w:r>
        <w:rPr>
          <w:i/>
          <w:spacing w:val="-2"/>
          <w:sz w:val="24"/>
        </w:rPr>
        <w:t>主要建筑做法：</w:t>
      </w:r>
    </w:p>
    <w:p>
      <w:pPr>
        <w:spacing w:before="105"/>
        <w:ind w:left="771" w:right="0" w:firstLine="0"/>
        <w:jc w:val="left"/>
        <w:rPr>
          <w:i/>
          <w:sz w:val="24"/>
        </w:rPr>
      </w:pPr>
      <w:r>
        <w:rPr>
          <w:sz w:val="24"/>
        </w:rPr>
        <w:t>1</w:t>
      </w:r>
      <w:r>
        <w:rPr>
          <w:i/>
          <w:spacing w:val="-2"/>
          <w:sz w:val="24"/>
        </w:rPr>
        <w:t>、防潮层：</w:t>
      </w:r>
    </w:p>
    <w:p>
      <w:pPr>
        <w:spacing w:before="106" w:line="321" w:lineRule="auto"/>
        <w:ind w:left="771" w:right="1272" w:firstLine="0"/>
        <w:jc w:val="left"/>
        <w:rPr>
          <w:i/>
          <w:sz w:val="24"/>
        </w:rPr>
      </w:pPr>
      <w:r>
        <w:rPr>
          <w:i/>
          <w:spacing w:val="-2"/>
          <w:sz w:val="24"/>
        </w:rPr>
        <w:t>防水砂浆防潮层：</w:t>
      </w:r>
      <w:r>
        <w:rPr>
          <w:spacing w:val="-2"/>
          <w:sz w:val="24"/>
        </w:rPr>
        <w:t>20</w:t>
      </w:r>
      <w:r>
        <w:rPr>
          <w:spacing w:val="-49"/>
          <w:sz w:val="24"/>
        </w:rPr>
        <w:t xml:space="preserve"> </w:t>
      </w:r>
      <w:r>
        <w:rPr>
          <w:i/>
          <w:spacing w:val="-26"/>
          <w:sz w:val="24"/>
        </w:rPr>
        <w:t xml:space="preserve">厚 </w:t>
      </w:r>
      <w:r>
        <w:rPr>
          <w:spacing w:val="-2"/>
          <w:sz w:val="24"/>
        </w:rPr>
        <w:t>1</w:t>
      </w:r>
      <w:r>
        <w:rPr>
          <w:i/>
          <w:spacing w:val="-2"/>
          <w:sz w:val="24"/>
        </w:rPr>
        <w:t>：</w:t>
      </w:r>
      <w:r>
        <w:rPr>
          <w:spacing w:val="-2"/>
          <w:sz w:val="24"/>
        </w:rPr>
        <w:t>2</w:t>
      </w:r>
      <w:r>
        <w:rPr>
          <w:spacing w:val="-49"/>
          <w:sz w:val="24"/>
        </w:rPr>
        <w:t xml:space="preserve"> </w:t>
      </w:r>
      <w:r>
        <w:rPr>
          <w:i/>
          <w:spacing w:val="-2"/>
          <w:sz w:val="24"/>
        </w:rPr>
        <w:t>水泥砂浆防潮层、防水等级二级、三道设防。</w:t>
      </w:r>
      <w:r>
        <w:rPr>
          <w:i/>
          <w:sz w:val="24"/>
        </w:rPr>
        <w:t>运用部位：墙身标高</w:t>
      </w:r>
      <w:r>
        <w:rPr>
          <w:sz w:val="24"/>
        </w:rPr>
        <w:t>-0.60</w:t>
      </w:r>
      <w:r>
        <w:rPr>
          <w:spacing w:val="-41"/>
          <w:sz w:val="24"/>
        </w:rPr>
        <w:t xml:space="preserve"> </w:t>
      </w:r>
      <w:r>
        <w:rPr>
          <w:i/>
          <w:sz w:val="24"/>
        </w:rPr>
        <w:t>米处。</w:t>
      </w:r>
    </w:p>
    <w:p>
      <w:pPr>
        <w:spacing w:before="2"/>
        <w:ind w:left="771" w:right="0" w:firstLine="0"/>
        <w:jc w:val="left"/>
        <w:rPr>
          <w:i/>
          <w:sz w:val="24"/>
        </w:rPr>
      </w:pPr>
      <w:r>
        <w:rPr>
          <w:sz w:val="24"/>
        </w:rPr>
        <w:t>2</w:t>
      </w:r>
      <w:r>
        <w:rPr>
          <w:i/>
          <w:spacing w:val="-3"/>
          <w:sz w:val="24"/>
        </w:rPr>
        <w:t>、地面：</w:t>
      </w:r>
    </w:p>
    <w:p>
      <w:pPr>
        <w:spacing w:before="105" w:line="321" w:lineRule="auto"/>
        <w:ind w:left="216" w:right="330" w:firstLine="555"/>
        <w:jc w:val="both"/>
        <w:rPr>
          <w:i/>
          <w:sz w:val="24"/>
        </w:rPr>
      </w:pPr>
      <w:r>
        <w:rPr>
          <w:i/>
          <w:spacing w:val="-8"/>
          <w:sz w:val="24"/>
        </w:rPr>
        <w:t>⑴、水泥地面：</w:t>
      </w:r>
      <w:r>
        <w:rPr>
          <w:spacing w:val="-8"/>
          <w:sz w:val="24"/>
        </w:rPr>
        <w:t>50</w:t>
      </w:r>
      <w:r>
        <w:rPr>
          <w:spacing w:val="-19"/>
          <w:sz w:val="24"/>
        </w:rPr>
        <w:t xml:space="preserve"> </w:t>
      </w:r>
      <w:r>
        <w:rPr>
          <w:i/>
          <w:spacing w:val="-13"/>
          <w:sz w:val="24"/>
        </w:rPr>
        <w:t xml:space="preserve">厚 </w:t>
      </w:r>
      <w:r>
        <w:rPr>
          <w:spacing w:val="-8"/>
          <w:sz w:val="24"/>
        </w:rPr>
        <w:t>C20</w:t>
      </w:r>
      <w:r>
        <w:rPr>
          <w:spacing w:val="-19"/>
          <w:sz w:val="24"/>
        </w:rPr>
        <w:t xml:space="preserve"> </w:t>
      </w:r>
      <w:r>
        <w:rPr>
          <w:i/>
          <w:spacing w:val="-10"/>
          <w:sz w:val="24"/>
        </w:rPr>
        <w:t xml:space="preserve">细石砼面层 </w:t>
      </w:r>
      <w:r>
        <w:rPr>
          <w:spacing w:val="-8"/>
          <w:sz w:val="24"/>
        </w:rPr>
        <w:t>1MM</w:t>
      </w:r>
      <w:r>
        <w:rPr>
          <w:spacing w:val="-19"/>
          <w:sz w:val="24"/>
        </w:rPr>
        <w:t xml:space="preserve"> </w:t>
      </w:r>
      <w:r>
        <w:rPr>
          <w:i/>
          <w:spacing w:val="-8"/>
          <w:sz w:val="24"/>
        </w:rPr>
        <w:t>厚防水膜钢筋砼地上室底板、</w:t>
      </w:r>
      <w:r>
        <w:rPr>
          <w:spacing w:val="-8"/>
          <w:sz w:val="24"/>
        </w:rPr>
        <w:t>40</w:t>
      </w:r>
      <w:r>
        <w:rPr>
          <w:spacing w:val="-19"/>
          <w:sz w:val="24"/>
        </w:rPr>
        <w:t xml:space="preserve"> </w:t>
      </w:r>
      <w:r>
        <w:rPr>
          <w:i/>
          <w:spacing w:val="-13"/>
          <w:sz w:val="24"/>
        </w:rPr>
        <w:t xml:space="preserve">厚 </w:t>
      </w:r>
      <w:r>
        <w:rPr>
          <w:spacing w:val="-8"/>
          <w:sz w:val="24"/>
        </w:rPr>
        <w:t>C25</w:t>
      </w:r>
      <w:r>
        <w:rPr>
          <w:spacing w:val="-19"/>
          <w:sz w:val="24"/>
        </w:rPr>
        <w:t xml:space="preserve"> </w:t>
      </w:r>
      <w:r>
        <w:rPr>
          <w:i/>
          <w:spacing w:val="-8"/>
          <w:sz w:val="24"/>
        </w:rPr>
        <w:t>细</w:t>
      </w:r>
      <w:r>
        <w:rPr>
          <w:i/>
          <w:spacing w:val="-8"/>
          <w:sz w:val="24"/>
        </w:rPr>
        <w:t>石砼爱护层、</w:t>
      </w:r>
      <w:r>
        <w:rPr>
          <w:spacing w:val="-8"/>
          <w:sz w:val="24"/>
        </w:rPr>
        <w:t>SBS</w:t>
      </w:r>
      <w:r>
        <w:rPr>
          <w:spacing w:val="-22"/>
          <w:sz w:val="24"/>
        </w:rPr>
        <w:t xml:space="preserve"> </w:t>
      </w:r>
      <w:r>
        <w:rPr>
          <w:i/>
          <w:spacing w:val="-8"/>
          <w:sz w:val="24"/>
        </w:rPr>
        <w:t>防水卷材一层、</w:t>
      </w:r>
      <w:r>
        <w:rPr>
          <w:spacing w:val="-8"/>
          <w:sz w:val="24"/>
        </w:rPr>
        <w:t>20</w:t>
      </w:r>
      <w:r>
        <w:rPr>
          <w:spacing w:val="-22"/>
          <w:sz w:val="24"/>
        </w:rPr>
        <w:t xml:space="preserve"> </w:t>
      </w:r>
      <w:r>
        <w:rPr>
          <w:i/>
          <w:spacing w:val="-15"/>
          <w:sz w:val="24"/>
        </w:rPr>
        <w:t xml:space="preserve">厚 </w:t>
      </w:r>
      <w:r>
        <w:rPr>
          <w:spacing w:val="-8"/>
          <w:sz w:val="24"/>
        </w:rPr>
        <w:t>1</w:t>
      </w:r>
      <w:r>
        <w:rPr>
          <w:i/>
          <w:spacing w:val="-8"/>
          <w:sz w:val="24"/>
        </w:rPr>
        <w:t>：</w:t>
      </w:r>
      <w:r>
        <w:rPr>
          <w:spacing w:val="-8"/>
          <w:sz w:val="24"/>
        </w:rPr>
        <w:t>2.5</w:t>
      </w:r>
      <w:r>
        <w:rPr>
          <w:spacing w:val="-22"/>
          <w:sz w:val="24"/>
        </w:rPr>
        <w:t xml:space="preserve"> </w:t>
      </w:r>
      <w:r>
        <w:rPr>
          <w:i/>
          <w:spacing w:val="-8"/>
          <w:sz w:val="24"/>
        </w:rPr>
        <w:t>水泥砂浆粉平、</w:t>
      </w:r>
      <w:r>
        <w:rPr>
          <w:spacing w:val="-8"/>
          <w:sz w:val="24"/>
        </w:rPr>
        <w:t>150</w:t>
      </w:r>
      <w:r>
        <w:rPr>
          <w:spacing w:val="-22"/>
          <w:sz w:val="24"/>
        </w:rPr>
        <w:t xml:space="preserve"> </w:t>
      </w:r>
      <w:r>
        <w:rPr>
          <w:i/>
          <w:spacing w:val="-15"/>
          <w:sz w:val="24"/>
        </w:rPr>
        <w:t xml:space="preserve">厚 </w:t>
      </w:r>
      <w:r>
        <w:rPr>
          <w:spacing w:val="-8"/>
          <w:sz w:val="24"/>
        </w:rPr>
        <w:t>C15</w:t>
      </w:r>
      <w:r>
        <w:rPr>
          <w:spacing w:val="-22"/>
          <w:sz w:val="24"/>
        </w:rPr>
        <w:t xml:space="preserve"> </w:t>
      </w:r>
      <w:r>
        <w:rPr>
          <w:i/>
          <w:spacing w:val="-8"/>
          <w:sz w:val="24"/>
        </w:rPr>
        <w:t>砼垫层、素土夯</w:t>
      </w:r>
      <w:r>
        <w:rPr>
          <w:i/>
          <w:spacing w:val="-6"/>
          <w:sz w:val="24"/>
        </w:rPr>
        <w:t>实。</w:t>
      </w:r>
    </w:p>
    <w:p>
      <w:pPr>
        <w:spacing w:before="3"/>
        <w:ind w:left="771" w:right="0" w:firstLine="0"/>
        <w:jc w:val="left"/>
        <w:rPr>
          <w:i/>
          <w:sz w:val="24"/>
        </w:rPr>
      </w:pPr>
      <w:r>
        <w:rPr>
          <w:i/>
          <w:spacing w:val="-1"/>
          <w:sz w:val="24"/>
        </w:rPr>
        <w:t>运用部位：半地下室地面。</w:t>
      </w:r>
    </w:p>
    <w:p>
      <w:pPr>
        <w:spacing w:before="106" w:line="321" w:lineRule="auto"/>
        <w:ind w:left="216" w:right="330" w:firstLine="555"/>
        <w:jc w:val="left"/>
        <w:rPr>
          <w:i/>
          <w:sz w:val="24"/>
        </w:rPr>
      </w:pPr>
      <w:r>
        <w:rPr>
          <w:i/>
          <w:spacing w:val="-4"/>
          <w:sz w:val="24"/>
        </w:rPr>
        <w:t>⑵、粗磨花岗石地面：</w:t>
      </w:r>
      <w:r>
        <w:rPr>
          <w:spacing w:val="-4"/>
          <w:sz w:val="24"/>
        </w:rPr>
        <w:t>20</w:t>
      </w:r>
      <w:r>
        <w:rPr>
          <w:spacing w:val="-49"/>
          <w:sz w:val="24"/>
        </w:rPr>
        <w:t xml:space="preserve"> </w:t>
      </w:r>
      <w:r>
        <w:rPr>
          <w:i/>
          <w:spacing w:val="-4"/>
          <w:sz w:val="24"/>
        </w:rPr>
        <w:t>厚粗磨花岗石板同色稀水泥擦缝、</w:t>
      </w:r>
      <w:r>
        <w:rPr>
          <w:spacing w:val="-4"/>
          <w:sz w:val="24"/>
        </w:rPr>
        <w:t>20</w:t>
      </w:r>
      <w:r>
        <w:rPr>
          <w:spacing w:val="-49"/>
          <w:sz w:val="24"/>
        </w:rPr>
        <w:t xml:space="preserve"> </w:t>
      </w:r>
      <w:r>
        <w:rPr>
          <w:i/>
          <w:spacing w:val="-27"/>
          <w:sz w:val="24"/>
        </w:rPr>
        <w:t xml:space="preserve">厚 </w:t>
      </w:r>
      <w:r>
        <w:rPr>
          <w:spacing w:val="-4"/>
          <w:sz w:val="24"/>
        </w:rPr>
        <w:t>1</w:t>
      </w:r>
      <w:r>
        <w:rPr>
          <w:i/>
          <w:spacing w:val="-4"/>
          <w:sz w:val="24"/>
        </w:rPr>
        <w:t>：</w:t>
      </w:r>
      <w:r>
        <w:rPr>
          <w:spacing w:val="-4"/>
          <w:sz w:val="24"/>
        </w:rPr>
        <w:t>3</w:t>
      </w:r>
      <w:r>
        <w:rPr>
          <w:spacing w:val="-49"/>
          <w:sz w:val="24"/>
        </w:rPr>
        <w:t xml:space="preserve"> </w:t>
      </w:r>
      <w:r>
        <w:rPr>
          <w:i/>
          <w:spacing w:val="-4"/>
          <w:sz w:val="24"/>
        </w:rPr>
        <w:t>干硬性水泥砂</w:t>
      </w:r>
      <w:r>
        <w:rPr>
          <w:i/>
          <w:sz w:val="24"/>
        </w:rPr>
        <w:t>浆结合层、纯水泥浆一道、</w:t>
      </w:r>
      <w:r>
        <w:rPr>
          <w:sz w:val="24"/>
        </w:rPr>
        <w:t>70</w:t>
      </w:r>
      <w:r>
        <w:rPr>
          <w:spacing w:val="-21"/>
          <w:sz w:val="24"/>
        </w:rPr>
        <w:t xml:space="preserve"> </w:t>
      </w:r>
      <w:r>
        <w:rPr>
          <w:i/>
          <w:spacing w:val="-11"/>
          <w:sz w:val="24"/>
        </w:rPr>
        <w:t xml:space="preserve">厚 </w:t>
      </w:r>
      <w:r>
        <w:rPr>
          <w:sz w:val="24"/>
        </w:rPr>
        <w:t>C15</w:t>
      </w:r>
      <w:r>
        <w:rPr>
          <w:spacing w:val="-21"/>
          <w:sz w:val="24"/>
        </w:rPr>
        <w:t xml:space="preserve"> </w:t>
      </w:r>
      <w:r>
        <w:rPr>
          <w:i/>
          <w:sz w:val="24"/>
        </w:rPr>
        <w:t>砼内配钢筋网片、</w:t>
      </w:r>
      <w:r>
        <w:rPr>
          <w:sz w:val="24"/>
        </w:rPr>
        <w:t>80</w:t>
      </w:r>
      <w:r>
        <w:rPr>
          <w:spacing w:val="-21"/>
          <w:sz w:val="24"/>
        </w:rPr>
        <w:t xml:space="preserve"> </w:t>
      </w:r>
      <w:r>
        <w:rPr>
          <w:i/>
          <w:sz w:val="24"/>
        </w:rPr>
        <w:t>厚压实碎石、素土夯实。</w:t>
      </w:r>
    </w:p>
    <w:p>
      <w:pPr>
        <w:spacing w:before="2"/>
        <w:ind w:left="771" w:right="0" w:firstLine="0"/>
        <w:jc w:val="left"/>
        <w:rPr>
          <w:i/>
          <w:sz w:val="24"/>
        </w:rPr>
      </w:pPr>
      <w:r>
        <w:rPr>
          <w:i/>
          <w:spacing w:val="-1"/>
          <w:sz w:val="24"/>
        </w:rPr>
        <w:t>运用部位：台阶、入口、坡道及外门厅。</w:t>
      </w:r>
    </w:p>
    <w:p>
      <w:pPr>
        <w:spacing w:before="105"/>
        <w:ind w:left="771" w:right="0" w:firstLine="0"/>
        <w:jc w:val="left"/>
        <w:rPr>
          <w:i/>
          <w:sz w:val="24"/>
        </w:rPr>
      </w:pPr>
      <w:r>
        <w:rPr>
          <w:sz w:val="24"/>
        </w:rPr>
        <w:t>3</w:t>
      </w:r>
      <w:r>
        <w:rPr>
          <w:i/>
          <w:spacing w:val="-3"/>
          <w:sz w:val="24"/>
        </w:rPr>
        <w:t>、楼面：</w:t>
      </w:r>
    </w:p>
    <w:p>
      <w:pPr>
        <w:spacing w:before="106"/>
        <w:ind w:left="771" w:right="0" w:firstLine="0"/>
        <w:jc w:val="left"/>
        <w:rPr>
          <w:i/>
          <w:sz w:val="24"/>
        </w:rPr>
      </w:pPr>
      <w:r>
        <w:rPr>
          <w:i/>
          <w:sz w:val="24"/>
        </w:rPr>
        <w:t>⑴、防滑地砖楼面：</w:t>
      </w:r>
      <w:r>
        <w:rPr>
          <w:sz w:val="24"/>
        </w:rPr>
        <w:t>10</w:t>
      </w:r>
      <w:r>
        <w:rPr>
          <w:spacing w:val="-60"/>
          <w:sz w:val="24"/>
        </w:rPr>
        <w:t xml:space="preserve"> </w:t>
      </w:r>
      <w:r>
        <w:rPr>
          <w:i/>
          <w:sz w:val="24"/>
        </w:rPr>
        <w:t>厚地砖面层、</w:t>
      </w:r>
      <w:r>
        <w:rPr>
          <w:sz w:val="24"/>
        </w:rPr>
        <w:t>20</w:t>
      </w:r>
      <w:r>
        <w:rPr>
          <w:spacing w:val="-60"/>
          <w:sz w:val="24"/>
        </w:rPr>
        <w:t xml:space="preserve"> </w:t>
      </w:r>
      <w:r>
        <w:rPr>
          <w:i/>
          <w:spacing w:val="-2"/>
          <w:sz w:val="24"/>
        </w:rPr>
        <w:t>厚水泥砂浆结合层。</w:t>
      </w:r>
    </w:p>
    <w:p>
      <w:pPr>
        <w:spacing w:after="0"/>
        <w:jc w:val="left"/>
        <w:rPr>
          <w:sz w:val="24"/>
        </w:rPr>
        <w:sectPr>
          <w:type w:val="continuous"/>
          <w:pgSz w:w="11910" w:h="16840"/>
          <w:pgMar w:top="1820" w:right="800" w:bottom="280" w:left="1200" w:header="708" w:footer="708"/>
          <w:cols w:space="708"/>
        </w:sectPr>
      </w:pPr>
    </w:p>
    <w:p>
      <w:pPr>
        <w:spacing w:before="48"/>
        <w:ind w:left="771" w:right="0" w:firstLine="0"/>
        <w:jc w:val="left"/>
        <w:rPr>
          <w:i/>
          <w:sz w:val="24"/>
        </w:rPr>
      </w:pPr>
      <w:r>
        <w:rPr>
          <w:i/>
          <w:spacing w:val="-2"/>
          <w:sz w:val="24"/>
        </w:rPr>
        <w:t>运用部位：卫生间。</w:t>
      </w:r>
    </w:p>
    <w:p>
      <w:pPr>
        <w:spacing w:before="106" w:line="321" w:lineRule="auto"/>
        <w:ind w:left="771" w:right="210" w:firstLine="0"/>
        <w:jc w:val="left"/>
        <w:rPr>
          <w:i/>
          <w:sz w:val="24"/>
        </w:rPr>
      </w:pPr>
      <w:r>
        <w:rPr>
          <w:i/>
          <w:spacing w:val="-4"/>
          <w:sz w:val="24"/>
        </w:rPr>
        <w:t>⑵、水磨石楼面：</w:t>
      </w:r>
      <w:r>
        <w:rPr>
          <w:spacing w:val="-4"/>
          <w:sz w:val="24"/>
        </w:rPr>
        <w:t>15</w:t>
      </w:r>
      <w:r>
        <w:rPr>
          <w:spacing w:val="-52"/>
          <w:sz w:val="24"/>
        </w:rPr>
        <w:t xml:space="preserve"> </w:t>
      </w:r>
      <w:r>
        <w:rPr>
          <w:i/>
          <w:spacing w:val="-29"/>
          <w:sz w:val="24"/>
        </w:rPr>
        <w:t xml:space="preserve">厚 </w:t>
      </w:r>
      <w:r>
        <w:rPr>
          <w:spacing w:val="-4"/>
          <w:sz w:val="24"/>
        </w:rPr>
        <w:t>1</w:t>
      </w:r>
      <w:r>
        <w:rPr>
          <w:i/>
          <w:spacing w:val="-4"/>
          <w:sz w:val="24"/>
        </w:rPr>
        <w:t>：</w:t>
      </w:r>
      <w:r>
        <w:rPr>
          <w:spacing w:val="-4"/>
          <w:sz w:val="24"/>
        </w:rPr>
        <w:t>2</w:t>
      </w:r>
      <w:r>
        <w:rPr>
          <w:spacing w:val="-52"/>
          <w:sz w:val="24"/>
        </w:rPr>
        <w:t xml:space="preserve"> </w:t>
      </w:r>
      <w:r>
        <w:rPr>
          <w:i/>
          <w:spacing w:val="-4"/>
          <w:sz w:val="24"/>
        </w:rPr>
        <w:t>水磨石面层、</w:t>
      </w:r>
      <w:r>
        <w:rPr>
          <w:spacing w:val="-4"/>
          <w:sz w:val="24"/>
        </w:rPr>
        <w:t>15</w:t>
      </w:r>
      <w:r>
        <w:rPr>
          <w:spacing w:val="-52"/>
          <w:sz w:val="24"/>
        </w:rPr>
        <w:t xml:space="preserve"> </w:t>
      </w:r>
      <w:r>
        <w:rPr>
          <w:i/>
          <w:spacing w:val="-28"/>
          <w:sz w:val="24"/>
        </w:rPr>
        <w:t xml:space="preserve">厚 </w:t>
      </w:r>
      <w:r>
        <w:rPr>
          <w:spacing w:val="-4"/>
          <w:sz w:val="24"/>
        </w:rPr>
        <w:t>1</w:t>
      </w:r>
      <w:r>
        <w:rPr>
          <w:i/>
          <w:spacing w:val="-4"/>
          <w:sz w:val="24"/>
        </w:rPr>
        <w:t>：</w:t>
      </w:r>
      <w:r>
        <w:rPr>
          <w:spacing w:val="-4"/>
          <w:sz w:val="24"/>
        </w:rPr>
        <w:t>3</w:t>
      </w:r>
      <w:r>
        <w:rPr>
          <w:spacing w:val="-52"/>
          <w:sz w:val="24"/>
        </w:rPr>
        <w:t xml:space="preserve"> </w:t>
      </w:r>
      <w:r>
        <w:rPr>
          <w:i/>
          <w:spacing w:val="-4"/>
          <w:sz w:val="24"/>
        </w:rPr>
        <w:t>水泥砂浆找平、纯水泥浆一道。</w:t>
      </w:r>
      <w:r>
        <w:rPr>
          <w:i/>
          <w:spacing w:val="-2"/>
          <w:sz w:val="24"/>
        </w:rPr>
        <w:t>运用部位：其余楼面。</w:t>
      </w:r>
    </w:p>
    <w:p>
      <w:pPr>
        <w:spacing w:before="2"/>
        <w:ind w:left="771" w:right="0" w:firstLine="0"/>
        <w:jc w:val="left"/>
        <w:rPr>
          <w:i/>
          <w:sz w:val="24"/>
        </w:rPr>
      </w:pPr>
      <w:r>
        <w:rPr>
          <w:sz w:val="24"/>
        </w:rPr>
        <w:t>4</w:t>
      </w:r>
      <w:r>
        <w:rPr>
          <w:i/>
          <w:spacing w:val="-3"/>
          <w:sz w:val="24"/>
        </w:rPr>
        <w:t>、屋面：</w:t>
      </w:r>
    </w:p>
    <w:p>
      <w:pPr>
        <w:spacing w:before="105" w:line="321" w:lineRule="auto"/>
        <w:ind w:left="216" w:right="312" w:firstLine="555"/>
        <w:jc w:val="both"/>
        <w:rPr>
          <w:sz w:val="24"/>
        </w:rPr>
      </w:pPr>
      <w:r>
        <w:rPr>
          <w:i/>
          <w:spacing w:val="-6"/>
          <w:sz w:val="24"/>
        </w:rPr>
        <w:t>⑴、上人屋面：</w:t>
      </w:r>
      <w:r>
        <w:rPr>
          <w:spacing w:val="-6"/>
          <w:sz w:val="24"/>
        </w:rPr>
        <w:t>10</w:t>
      </w:r>
      <w:r>
        <w:rPr>
          <w:spacing w:val="-19"/>
          <w:sz w:val="24"/>
        </w:rPr>
        <w:t xml:space="preserve"> </w:t>
      </w:r>
      <w:r>
        <w:rPr>
          <w:i/>
          <w:spacing w:val="-6"/>
          <w:sz w:val="24"/>
        </w:rPr>
        <w:t>厚防滑地砖、</w:t>
      </w:r>
      <w:r>
        <w:rPr>
          <w:spacing w:val="-6"/>
          <w:sz w:val="24"/>
        </w:rPr>
        <w:t>20</w:t>
      </w:r>
      <w:r>
        <w:rPr>
          <w:spacing w:val="-19"/>
          <w:sz w:val="24"/>
        </w:rPr>
        <w:t xml:space="preserve"> </w:t>
      </w:r>
      <w:r>
        <w:rPr>
          <w:i/>
          <w:spacing w:val="-6"/>
          <w:sz w:val="24"/>
        </w:rPr>
        <w:t>厚水泥砂浆结合层、</w:t>
      </w:r>
      <w:r>
        <w:rPr>
          <w:spacing w:val="-6"/>
          <w:sz w:val="24"/>
        </w:rPr>
        <w:t>40</w:t>
      </w:r>
      <w:r>
        <w:rPr>
          <w:spacing w:val="-19"/>
          <w:sz w:val="24"/>
        </w:rPr>
        <w:t xml:space="preserve"> </w:t>
      </w:r>
      <w:r>
        <w:rPr>
          <w:i/>
          <w:spacing w:val="-13"/>
          <w:sz w:val="24"/>
        </w:rPr>
        <w:t xml:space="preserve">厚 </w:t>
      </w:r>
      <w:r>
        <w:rPr>
          <w:spacing w:val="-6"/>
          <w:sz w:val="24"/>
        </w:rPr>
        <w:t>C20</w:t>
      </w:r>
      <w:r>
        <w:rPr>
          <w:spacing w:val="-19"/>
          <w:sz w:val="24"/>
        </w:rPr>
        <w:t xml:space="preserve"> </w:t>
      </w:r>
      <w:r>
        <w:rPr>
          <w:i/>
          <w:spacing w:val="-6"/>
          <w:sz w:val="24"/>
        </w:rPr>
        <w:t xml:space="preserve">钢筋细石砼面层、 </w:t>
      </w:r>
      <w:r>
        <w:rPr>
          <w:spacing w:val="-4"/>
          <w:sz w:val="24"/>
        </w:rPr>
        <w:t>3</w:t>
      </w:r>
      <w:r>
        <w:rPr>
          <w:spacing w:val="-24"/>
          <w:sz w:val="24"/>
        </w:rPr>
        <w:t xml:space="preserve"> </w:t>
      </w:r>
      <w:r>
        <w:rPr>
          <w:i/>
          <w:spacing w:val="-6"/>
          <w:sz w:val="24"/>
        </w:rPr>
        <w:t xml:space="preserve">厚石灰砂浆隔离层、高分子 </w:t>
      </w:r>
      <w:r>
        <w:rPr>
          <w:spacing w:val="-4"/>
          <w:sz w:val="24"/>
        </w:rPr>
        <w:t>PVC</w:t>
      </w:r>
      <w:r>
        <w:rPr>
          <w:spacing w:val="-24"/>
          <w:sz w:val="24"/>
        </w:rPr>
        <w:t xml:space="preserve"> </w:t>
      </w:r>
      <w:r>
        <w:rPr>
          <w:i/>
          <w:spacing w:val="-4"/>
          <w:sz w:val="24"/>
        </w:rPr>
        <w:t>防水卷材、</w:t>
      </w:r>
      <w:r>
        <w:rPr>
          <w:spacing w:val="-4"/>
          <w:sz w:val="24"/>
        </w:rPr>
        <w:t>20</w:t>
      </w:r>
      <w:r>
        <w:rPr>
          <w:spacing w:val="-24"/>
          <w:sz w:val="24"/>
        </w:rPr>
        <w:t xml:space="preserve"> </w:t>
      </w:r>
      <w:r>
        <w:rPr>
          <w:i/>
          <w:spacing w:val="-4"/>
          <w:sz w:val="24"/>
        </w:rPr>
        <w:t>厚水泥砂浆找平层、高强度憎水珍宝岩隔</w:t>
      </w:r>
      <w:r>
        <w:rPr>
          <w:i/>
          <w:sz w:val="24"/>
        </w:rPr>
        <w:t>热保温层、</w:t>
      </w:r>
      <w:r>
        <w:rPr>
          <w:sz w:val="24"/>
        </w:rPr>
        <w:t>20</w:t>
      </w:r>
      <w:r>
        <w:rPr>
          <w:spacing w:val="-41"/>
          <w:sz w:val="24"/>
        </w:rPr>
        <w:t xml:space="preserve"> </w:t>
      </w:r>
      <w:r>
        <w:rPr>
          <w:i/>
          <w:sz w:val="24"/>
        </w:rPr>
        <w:t>厚水泥砂浆找平层、钢筋砼现浇板</w:t>
      </w:r>
      <w:r>
        <w:rPr>
          <w:sz w:val="24"/>
        </w:rPr>
        <w:t>?</w:t>
      </w:r>
    </w:p>
    <w:p>
      <w:pPr>
        <w:spacing w:before="3" w:line="321" w:lineRule="auto"/>
        <w:ind w:left="216" w:right="331" w:firstLine="555"/>
        <w:jc w:val="both"/>
        <w:rPr>
          <w:sz w:val="24"/>
        </w:rPr>
      </w:pPr>
      <w:r>
        <w:rPr>
          <w:i/>
          <w:spacing w:val="-4"/>
          <w:sz w:val="24"/>
        </w:rPr>
        <w:t>⑵、</w:t>
      </w:r>
      <w:r>
        <w:rPr>
          <w:spacing w:val="-4"/>
          <w:sz w:val="24"/>
        </w:rPr>
        <w:t>40</w:t>
      </w:r>
      <w:r>
        <w:rPr>
          <w:spacing w:val="-26"/>
          <w:sz w:val="24"/>
        </w:rPr>
        <w:t xml:space="preserve"> </w:t>
      </w:r>
      <w:r>
        <w:rPr>
          <w:i/>
          <w:spacing w:val="-15"/>
          <w:sz w:val="24"/>
        </w:rPr>
        <w:t xml:space="preserve">厚 </w:t>
      </w:r>
      <w:r>
        <w:rPr>
          <w:spacing w:val="-4"/>
          <w:sz w:val="24"/>
        </w:rPr>
        <w:t>C20</w:t>
      </w:r>
      <w:r>
        <w:rPr>
          <w:spacing w:val="-26"/>
          <w:sz w:val="24"/>
        </w:rPr>
        <w:t xml:space="preserve"> </w:t>
      </w:r>
      <w:r>
        <w:rPr>
          <w:i/>
          <w:spacing w:val="-4"/>
          <w:sz w:val="24"/>
        </w:rPr>
        <w:t>钢筋细石砼面层、</w:t>
      </w:r>
      <w:r>
        <w:rPr>
          <w:spacing w:val="-4"/>
          <w:sz w:val="24"/>
        </w:rPr>
        <w:t>3</w:t>
      </w:r>
      <w:r>
        <w:rPr>
          <w:spacing w:val="-26"/>
          <w:sz w:val="24"/>
        </w:rPr>
        <w:t xml:space="preserve"> </w:t>
      </w:r>
      <w:r>
        <w:rPr>
          <w:i/>
          <w:spacing w:val="-6"/>
          <w:sz w:val="24"/>
        </w:rPr>
        <w:t xml:space="preserve">厚石灰砂浆隔离层、高分子 </w:t>
      </w:r>
      <w:r>
        <w:rPr>
          <w:spacing w:val="-4"/>
          <w:sz w:val="24"/>
        </w:rPr>
        <w:t>PVC</w:t>
      </w:r>
      <w:r>
        <w:rPr>
          <w:spacing w:val="-26"/>
          <w:sz w:val="24"/>
        </w:rPr>
        <w:t xml:space="preserve"> </w:t>
      </w:r>
      <w:r>
        <w:rPr>
          <w:i/>
          <w:spacing w:val="-4"/>
          <w:sz w:val="24"/>
        </w:rPr>
        <w:t>防水卷材、</w:t>
      </w:r>
      <w:r>
        <w:rPr>
          <w:spacing w:val="-4"/>
          <w:sz w:val="24"/>
        </w:rPr>
        <w:t>20</w:t>
      </w:r>
      <w:r>
        <w:rPr>
          <w:spacing w:val="-26"/>
          <w:sz w:val="24"/>
        </w:rPr>
        <w:t xml:space="preserve"> </w:t>
      </w:r>
      <w:r>
        <w:rPr>
          <w:i/>
          <w:spacing w:val="-4"/>
          <w:sz w:val="24"/>
        </w:rPr>
        <w:t>厚</w:t>
      </w:r>
      <w:r>
        <w:rPr>
          <w:i/>
          <w:sz w:val="24"/>
        </w:rPr>
        <w:t>水泥砂浆找平层、高强度憎水珍宝岩隔热保温层、</w:t>
      </w:r>
      <w:r>
        <w:rPr>
          <w:sz w:val="24"/>
        </w:rPr>
        <w:t>20</w:t>
      </w:r>
      <w:r>
        <w:rPr>
          <w:spacing w:val="-41"/>
          <w:sz w:val="24"/>
        </w:rPr>
        <w:t xml:space="preserve"> </w:t>
      </w:r>
      <w:r>
        <w:rPr>
          <w:i/>
          <w:sz w:val="24"/>
        </w:rPr>
        <w:t>厚水泥砂浆找平层、钢筋砼现浇板</w:t>
      </w:r>
      <w:r>
        <w:rPr>
          <w:sz w:val="24"/>
        </w:rPr>
        <w:t>?</w:t>
      </w:r>
    </w:p>
    <w:p>
      <w:pPr>
        <w:spacing w:before="2"/>
        <w:ind w:left="771" w:right="0" w:firstLine="0"/>
        <w:jc w:val="left"/>
        <w:rPr>
          <w:i/>
          <w:sz w:val="24"/>
        </w:rPr>
      </w:pPr>
      <w:r>
        <w:rPr>
          <w:sz w:val="24"/>
        </w:rPr>
        <w:t>5</w:t>
      </w:r>
      <w:r>
        <w:rPr>
          <w:i/>
          <w:spacing w:val="-2"/>
          <w:sz w:val="24"/>
        </w:rPr>
        <w:t>、内墙装修：</w:t>
      </w:r>
    </w:p>
    <w:p>
      <w:pPr>
        <w:spacing w:before="105"/>
        <w:ind w:left="771" w:right="0" w:firstLine="0"/>
        <w:jc w:val="left"/>
        <w:rPr>
          <w:i/>
          <w:sz w:val="24"/>
        </w:rPr>
      </w:pPr>
      <w:r>
        <w:rPr>
          <w:i/>
          <w:sz w:val="24"/>
        </w:rPr>
        <w:t>⑴、涂料墙面：</w:t>
      </w:r>
      <w:r>
        <w:rPr>
          <w:sz w:val="24"/>
        </w:rPr>
        <w:t>18</w:t>
      </w:r>
      <w:r>
        <w:rPr>
          <w:spacing w:val="-60"/>
          <w:sz w:val="24"/>
        </w:rPr>
        <w:t xml:space="preserve"> </w:t>
      </w:r>
      <w:r>
        <w:rPr>
          <w:i/>
          <w:sz w:val="24"/>
        </w:rPr>
        <w:t>厚水泥石灰砂浆底、</w:t>
      </w:r>
      <w:r>
        <w:rPr>
          <w:sz w:val="24"/>
        </w:rPr>
        <w:t>2</w:t>
      </w:r>
      <w:r>
        <w:rPr>
          <w:spacing w:val="-60"/>
          <w:sz w:val="24"/>
        </w:rPr>
        <w:t xml:space="preserve"> </w:t>
      </w:r>
      <w:r>
        <w:rPr>
          <w:i/>
          <w:spacing w:val="-1"/>
          <w:sz w:val="24"/>
        </w:rPr>
        <w:t>厚细纸筋石灰面、外刷内墙涂料二度。</w:t>
      </w:r>
    </w:p>
    <w:p>
      <w:pPr>
        <w:spacing w:before="106" w:line="321" w:lineRule="auto"/>
        <w:ind w:left="771" w:right="4992" w:firstLine="0"/>
        <w:jc w:val="left"/>
        <w:rPr>
          <w:i/>
          <w:sz w:val="24"/>
        </w:rPr>
      </w:pPr>
      <w:r>
        <w:rPr>
          <w:i/>
          <w:spacing w:val="-2"/>
          <w:sz w:val="24"/>
        </w:rPr>
        <w:t>⑵、瓷砖墙面：</w:t>
      </w:r>
      <w:r>
        <w:rPr>
          <w:spacing w:val="-2"/>
          <w:sz w:val="24"/>
        </w:rPr>
        <w:t>1800mm</w:t>
      </w:r>
      <w:r>
        <w:rPr>
          <w:spacing w:val="-54"/>
          <w:sz w:val="24"/>
        </w:rPr>
        <w:t xml:space="preserve"> </w:t>
      </w:r>
      <w:r>
        <w:rPr>
          <w:i/>
          <w:spacing w:val="-2"/>
          <w:sz w:val="24"/>
        </w:rPr>
        <w:t>高度磁砖墙裙。</w:t>
      </w:r>
      <w:r>
        <w:rPr>
          <w:i/>
          <w:spacing w:val="-2"/>
          <w:sz w:val="24"/>
        </w:rPr>
        <w:t>运用部位：卫生间，走廊、楼梯间。</w:t>
      </w:r>
    </w:p>
    <w:p>
      <w:pPr>
        <w:spacing w:before="2" w:line="321" w:lineRule="auto"/>
        <w:ind w:left="771" w:right="612" w:firstLine="0"/>
        <w:jc w:val="left"/>
        <w:rPr>
          <w:i/>
          <w:sz w:val="24"/>
        </w:rPr>
      </w:pPr>
      <w:r>
        <w:rPr>
          <w:i/>
          <w:spacing w:val="-5"/>
          <w:sz w:val="24"/>
        </w:rPr>
        <w:t xml:space="preserve">⑶、护角线：用于全部阳角处，做 </w:t>
      </w:r>
      <w:r>
        <w:rPr>
          <w:spacing w:val="-2"/>
          <w:sz w:val="24"/>
        </w:rPr>
        <w:t>1</w:t>
      </w:r>
      <w:r>
        <w:rPr>
          <w:i/>
          <w:spacing w:val="-2"/>
          <w:sz w:val="24"/>
        </w:rPr>
        <w:t>：</w:t>
      </w:r>
      <w:r>
        <w:rPr>
          <w:spacing w:val="-2"/>
          <w:sz w:val="24"/>
        </w:rPr>
        <w:t>2</w:t>
      </w:r>
      <w:r>
        <w:rPr>
          <w:spacing w:val="-49"/>
          <w:sz w:val="24"/>
        </w:rPr>
        <w:t xml:space="preserve"> </w:t>
      </w:r>
      <w:r>
        <w:rPr>
          <w:i/>
          <w:spacing w:val="-2"/>
          <w:sz w:val="24"/>
        </w:rPr>
        <w:t>水泥砂浆护角线，</w:t>
      </w:r>
      <w:r>
        <w:rPr>
          <w:spacing w:val="-2"/>
          <w:sz w:val="24"/>
        </w:rPr>
        <w:t>50</w:t>
      </w:r>
      <w:r>
        <w:rPr>
          <w:spacing w:val="-49"/>
          <w:sz w:val="24"/>
        </w:rPr>
        <w:t xml:space="preserve"> </w:t>
      </w:r>
      <w:r>
        <w:rPr>
          <w:i/>
          <w:spacing w:val="-12"/>
          <w:sz w:val="24"/>
        </w:rPr>
        <w:t xml:space="preserve">宽，高度 </w:t>
      </w:r>
      <w:r>
        <w:rPr>
          <w:spacing w:val="-2"/>
          <w:sz w:val="24"/>
        </w:rPr>
        <w:t>2100mmm</w:t>
      </w:r>
      <w:r>
        <w:rPr>
          <w:i/>
          <w:spacing w:val="-2"/>
          <w:sz w:val="24"/>
        </w:rPr>
        <w:t xml:space="preserve">。 </w:t>
      </w:r>
      <w:r>
        <w:rPr>
          <w:spacing w:val="-2"/>
          <w:sz w:val="24"/>
        </w:rPr>
        <w:t>6</w:t>
      </w:r>
      <w:r>
        <w:rPr>
          <w:i/>
          <w:spacing w:val="-2"/>
          <w:sz w:val="24"/>
        </w:rPr>
        <w:t>、外墙面：</w:t>
      </w:r>
    </w:p>
    <w:p>
      <w:pPr>
        <w:spacing w:before="2" w:line="321" w:lineRule="auto"/>
        <w:ind w:left="771" w:right="210" w:firstLine="0"/>
        <w:jc w:val="left"/>
        <w:rPr>
          <w:i/>
          <w:sz w:val="24"/>
        </w:rPr>
      </w:pPr>
      <w:r>
        <w:rPr>
          <w:i/>
          <w:spacing w:val="-4"/>
          <w:sz w:val="24"/>
        </w:rPr>
        <w:t>⑴、花岗岩墙面：</w:t>
      </w:r>
      <w:r>
        <w:rPr>
          <w:spacing w:val="-4"/>
          <w:sz w:val="24"/>
        </w:rPr>
        <w:t>30</w:t>
      </w:r>
      <w:r>
        <w:rPr>
          <w:spacing w:val="-38"/>
          <w:sz w:val="24"/>
        </w:rPr>
        <w:t xml:space="preserve"> </w:t>
      </w:r>
      <w:r>
        <w:rPr>
          <w:i/>
          <w:spacing w:val="-4"/>
          <w:sz w:val="24"/>
        </w:rPr>
        <w:t>厚灰色毛面花岗石、</w:t>
      </w:r>
      <w:r>
        <w:rPr>
          <w:spacing w:val="-4"/>
          <w:sz w:val="24"/>
        </w:rPr>
        <w:t>25</w:t>
      </w:r>
      <w:r>
        <w:rPr>
          <w:spacing w:val="-38"/>
          <w:sz w:val="24"/>
        </w:rPr>
        <w:t xml:space="preserve"> </w:t>
      </w:r>
      <w:r>
        <w:rPr>
          <w:i/>
          <w:spacing w:val="-4"/>
          <w:sz w:val="24"/>
        </w:rPr>
        <w:t>厚水泥砂浆分层灌浆、墙面布设钢筋网。</w:t>
      </w:r>
      <w:r>
        <w:rPr>
          <w:i/>
          <w:sz w:val="24"/>
        </w:rPr>
        <w:t>运用部位：</w:t>
      </w:r>
      <w:r>
        <w:rPr>
          <w:rFonts w:ascii="Times New Roman" w:eastAsia="Times New Roman" w:hAnsi="Times New Roman"/>
          <w:sz w:val="24"/>
        </w:rPr>
        <w:t>±</w:t>
      </w:r>
      <w:r>
        <w:rPr>
          <w:sz w:val="24"/>
        </w:rPr>
        <w:t>0.00</w:t>
      </w:r>
      <w:r>
        <w:rPr>
          <w:spacing w:val="-41"/>
          <w:sz w:val="24"/>
        </w:rPr>
        <w:t xml:space="preserve"> </w:t>
      </w:r>
      <w:r>
        <w:rPr>
          <w:i/>
          <w:sz w:val="24"/>
        </w:rPr>
        <w:t>以下基座。</w:t>
      </w:r>
    </w:p>
    <w:p>
      <w:pPr>
        <w:spacing w:before="2" w:line="321" w:lineRule="auto"/>
        <w:ind w:left="216" w:right="330" w:firstLine="555"/>
        <w:jc w:val="left"/>
        <w:rPr>
          <w:i/>
          <w:sz w:val="24"/>
        </w:rPr>
      </w:pPr>
      <w:r>
        <w:rPr>
          <w:i/>
          <w:spacing w:val="-4"/>
          <w:sz w:val="24"/>
        </w:rPr>
        <w:t>⑵、面砖墙面：水泥砂浆勾缝面砖饰面、</w:t>
      </w:r>
      <w:r>
        <w:rPr>
          <w:spacing w:val="-4"/>
          <w:sz w:val="24"/>
        </w:rPr>
        <w:t>6</w:t>
      </w:r>
      <w:r>
        <w:rPr>
          <w:spacing w:val="-50"/>
          <w:sz w:val="24"/>
        </w:rPr>
        <w:t xml:space="preserve"> </w:t>
      </w:r>
      <w:r>
        <w:rPr>
          <w:i/>
          <w:spacing w:val="-4"/>
          <w:sz w:val="24"/>
        </w:rPr>
        <w:t>厚水泥石灰砂浆粘结层、</w:t>
      </w:r>
      <w:r>
        <w:rPr>
          <w:spacing w:val="-4"/>
          <w:sz w:val="24"/>
        </w:rPr>
        <w:t>6</w:t>
      </w:r>
      <w:r>
        <w:rPr>
          <w:spacing w:val="-50"/>
          <w:sz w:val="24"/>
        </w:rPr>
        <w:t xml:space="preserve"> </w:t>
      </w:r>
      <w:r>
        <w:rPr>
          <w:i/>
          <w:spacing w:val="-27"/>
          <w:sz w:val="24"/>
        </w:rPr>
        <w:t xml:space="preserve">厚 </w:t>
      </w:r>
      <w:r>
        <w:rPr>
          <w:spacing w:val="-4"/>
          <w:sz w:val="24"/>
        </w:rPr>
        <w:t>1</w:t>
      </w:r>
      <w:r>
        <w:rPr>
          <w:i/>
          <w:spacing w:val="-4"/>
          <w:sz w:val="24"/>
        </w:rPr>
        <w:t>：</w:t>
      </w:r>
      <w:r>
        <w:rPr>
          <w:spacing w:val="-4"/>
          <w:sz w:val="24"/>
        </w:rPr>
        <w:t>3</w:t>
      </w:r>
      <w:r>
        <w:rPr>
          <w:spacing w:val="-50"/>
          <w:sz w:val="24"/>
        </w:rPr>
        <w:t xml:space="preserve"> </w:t>
      </w:r>
      <w:r>
        <w:rPr>
          <w:i/>
          <w:spacing w:val="-4"/>
          <w:sz w:val="24"/>
        </w:rPr>
        <w:t>水泥砂</w:t>
      </w:r>
      <w:r>
        <w:rPr>
          <w:i/>
          <w:spacing w:val="-2"/>
          <w:sz w:val="24"/>
        </w:rPr>
        <w:t>浆打底扫毛。</w:t>
      </w:r>
    </w:p>
    <w:p>
      <w:pPr>
        <w:spacing w:before="1"/>
        <w:ind w:left="771" w:right="0" w:firstLine="0"/>
        <w:jc w:val="left"/>
        <w:rPr>
          <w:i/>
          <w:sz w:val="24"/>
        </w:rPr>
      </w:pPr>
      <w:r>
        <w:rPr>
          <w:sz w:val="24"/>
        </w:rPr>
        <w:t>7</w:t>
      </w:r>
      <w:r>
        <w:rPr>
          <w:i/>
          <w:spacing w:val="-3"/>
          <w:sz w:val="24"/>
        </w:rPr>
        <w:t>、平顶：</w:t>
      </w:r>
    </w:p>
    <w:p>
      <w:pPr>
        <w:spacing w:before="106" w:line="321" w:lineRule="auto"/>
        <w:ind w:left="771" w:right="4392" w:firstLine="0"/>
        <w:jc w:val="left"/>
        <w:rPr>
          <w:i/>
          <w:sz w:val="24"/>
        </w:rPr>
      </w:pPr>
      <w:r>
        <w:rPr>
          <w:i/>
          <w:spacing w:val="-2"/>
          <w:sz w:val="24"/>
        </w:rPr>
        <w:t>⑴、吊顶：</w:t>
      </w:r>
      <w:r>
        <w:rPr>
          <w:spacing w:val="-2"/>
          <w:sz w:val="24"/>
        </w:rPr>
        <w:t>U40</w:t>
      </w:r>
      <w:r>
        <w:rPr>
          <w:spacing w:val="-57"/>
          <w:sz w:val="24"/>
        </w:rPr>
        <w:t xml:space="preserve"> </w:t>
      </w:r>
      <w:r>
        <w:rPr>
          <w:i/>
          <w:spacing w:val="-10"/>
          <w:sz w:val="24"/>
        </w:rPr>
        <w:t xml:space="preserve">系列轻钢龙骨 </w:t>
      </w:r>
      <w:r>
        <w:rPr>
          <w:spacing w:val="-2"/>
          <w:sz w:val="24"/>
        </w:rPr>
        <w:t>PVC</w:t>
      </w:r>
      <w:r>
        <w:rPr>
          <w:spacing w:val="-57"/>
          <w:sz w:val="24"/>
        </w:rPr>
        <w:t xml:space="preserve"> </w:t>
      </w:r>
      <w:r>
        <w:rPr>
          <w:i/>
          <w:spacing w:val="-2"/>
          <w:sz w:val="24"/>
        </w:rPr>
        <w:t>扣板吊顶。</w:t>
      </w:r>
      <w:r>
        <w:rPr>
          <w:i/>
          <w:spacing w:val="-2"/>
          <w:sz w:val="24"/>
        </w:rPr>
        <w:t>运用部位：卫生间。</w:t>
      </w:r>
    </w:p>
    <w:p>
      <w:pPr>
        <w:spacing w:before="2" w:line="321" w:lineRule="auto"/>
        <w:ind w:left="216" w:right="330" w:firstLine="555"/>
        <w:jc w:val="left"/>
        <w:rPr>
          <w:i/>
          <w:sz w:val="24"/>
        </w:rPr>
      </w:pPr>
      <w:r>
        <w:rPr>
          <w:i/>
          <w:spacing w:val="-2"/>
          <w:sz w:val="24"/>
        </w:rPr>
        <w:t>⑵、板底粉平顶：</w:t>
      </w:r>
      <w:r>
        <w:rPr>
          <w:spacing w:val="-2"/>
          <w:sz w:val="24"/>
        </w:rPr>
        <w:t>5</w:t>
      </w:r>
      <w:r>
        <w:rPr>
          <w:spacing w:val="-55"/>
          <w:sz w:val="24"/>
        </w:rPr>
        <w:t xml:space="preserve"> </w:t>
      </w:r>
      <w:r>
        <w:rPr>
          <w:i/>
          <w:spacing w:val="-29"/>
          <w:sz w:val="24"/>
        </w:rPr>
        <w:t xml:space="preserve">厚 </w:t>
      </w:r>
      <w:r>
        <w:rPr>
          <w:spacing w:val="-2"/>
          <w:sz w:val="24"/>
        </w:rPr>
        <w:t>1</w:t>
      </w:r>
      <w:r>
        <w:rPr>
          <w:i/>
          <w:spacing w:val="-2"/>
          <w:sz w:val="24"/>
        </w:rPr>
        <w:t>：</w:t>
      </w:r>
      <w:r>
        <w:rPr>
          <w:spacing w:val="-2"/>
          <w:sz w:val="24"/>
        </w:rPr>
        <w:t>0.5</w:t>
      </w:r>
      <w:r>
        <w:rPr>
          <w:spacing w:val="-55"/>
          <w:sz w:val="24"/>
        </w:rPr>
        <w:t xml:space="preserve"> </w:t>
      </w:r>
      <w:r>
        <w:rPr>
          <w:i/>
          <w:spacing w:val="-2"/>
          <w:sz w:val="24"/>
        </w:rPr>
        <w:t>水泥纸筋灰赶平、</w:t>
      </w:r>
      <w:r>
        <w:rPr>
          <w:spacing w:val="-2"/>
          <w:sz w:val="24"/>
        </w:rPr>
        <w:t>3</w:t>
      </w:r>
      <w:r>
        <w:rPr>
          <w:spacing w:val="-55"/>
          <w:sz w:val="24"/>
        </w:rPr>
        <w:t xml:space="preserve"> </w:t>
      </w:r>
      <w:r>
        <w:rPr>
          <w:i/>
          <w:spacing w:val="-2"/>
          <w:sz w:val="24"/>
        </w:rPr>
        <w:t>厚细纸筋石灰面、</w:t>
      </w:r>
      <w:r>
        <w:rPr>
          <w:spacing w:val="-2"/>
          <w:sz w:val="24"/>
        </w:rPr>
        <w:t>803</w:t>
      </w:r>
      <w:r>
        <w:rPr>
          <w:spacing w:val="-55"/>
          <w:sz w:val="24"/>
        </w:rPr>
        <w:t xml:space="preserve"> </w:t>
      </w:r>
      <w:r>
        <w:rPr>
          <w:i/>
          <w:spacing w:val="-2"/>
          <w:sz w:val="24"/>
        </w:rPr>
        <w:t>内墙涂料刷</w:t>
      </w:r>
      <w:r>
        <w:rPr>
          <w:i/>
          <w:spacing w:val="-4"/>
          <w:sz w:val="24"/>
        </w:rPr>
        <w:t>白二度。</w:t>
      </w:r>
    </w:p>
    <w:p>
      <w:pPr>
        <w:spacing w:before="2"/>
        <w:ind w:left="771" w:right="0" w:firstLine="0"/>
        <w:jc w:val="left"/>
        <w:rPr>
          <w:i/>
          <w:sz w:val="24"/>
        </w:rPr>
      </w:pPr>
      <w:r>
        <w:rPr>
          <w:i/>
          <w:spacing w:val="-1"/>
          <w:sz w:val="24"/>
        </w:rPr>
        <w:t>运用部位：其余部位。</w:t>
      </w:r>
    </w:p>
    <w:p>
      <w:pPr>
        <w:spacing w:before="105"/>
        <w:ind w:left="771" w:right="0" w:firstLine="0"/>
        <w:jc w:val="left"/>
        <w:rPr>
          <w:i/>
          <w:sz w:val="24"/>
        </w:rPr>
      </w:pPr>
      <w:r>
        <w:rPr>
          <w:sz w:val="24"/>
        </w:rPr>
        <w:t>8</w:t>
      </w:r>
      <w:r>
        <w:rPr>
          <w:i/>
          <w:spacing w:val="-3"/>
          <w:sz w:val="24"/>
        </w:rPr>
        <w:t>、门窗：</w:t>
      </w:r>
    </w:p>
    <w:p>
      <w:pPr>
        <w:spacing w:before="106"/>
        <w:ind w:left="771" w:right="0" w:firstLine="0"/>
        <w:jc w:val="left"/>
        <w:rPr>
          <w:i/>
          <w:sz w:val="24"/>
        </w:rPr>
      </w:pPr>
      <w:r>
        <w:rPr>
          <w:i/>
          <w:spacing w:val="-3"/>
          <w:sz w:val="24"/>
        </w:rPr>
        <w:t xml:space="preserve">除木门外，其它门窗均用共挤型塑钢门窗、厕所为 </w:t>
      </w:r>
      <w:r>
        <w:rPr>
          <w:sz w:val="24"/>
        </w:rPr>
        <w:t>5</w:t>
      </w:r>
      <w:r>
        <w:rPr>
          <w:spacing w:val="-60"/>
          <w:sz w:val="24"/>
        </w:rPr>
        <w:t xml:space="preserve"> </w:t>
      </w:r>
      <w:r>
        <w:rPr>
          <w:i/>
          <w:spacing w:val="-2"/>
          <w:sz w:val="24"/>
        </w:rPr>
        <w:t>厚压花玻璃。</w:t>
      </w:r>
    </w:p>
    <w:p>
      <w:pPr>
        <w:pStyle w:val="BodyText"/>
        <w:spacing w:before="10"/>
        <w:ind w:left="0"/>
        <w:rPr>
          <w:i/>
          <w:sz w:val="18"/>
        </w:rPr>
      </w:pPr>
    </w:p>
    <w:p>
      <w:pPr>
        <w:spacing w:before="1"/>
        <w:ind w:left="493" w:right="0" w:firstLine="0"/>
        <w:jc w:val="left"/>
        <w:rPr>
          <w:i/>
          <w:sz w:val="24"/>
        </w:rPr>
      </w:pPr>
      <w:r>
        <w:rPr>
          <w:i/>
          <w:spacing w:val="-2"/>
          <w:sz w:val="24"/>
        </w:rPr>
        <w:t>㈢、结构概况</w:t>
      </w:r>
    </w:p>
    <w:p>
      <w:pPr>
        <w:pStyle w:val="BodyText"/>
        <w:spacing w:before="10"/>
        <w:ind w:left="0"/>
        <w:rPr>
          <w:i/>
          <w:sz w:val="18"/>
        </w:rPr>
      </w:pPr>
    </w:p>
    <w:p>
      <w:pPr>
        <w:spacing w:before="1"/>
        <w:ind w:left="771" w:right="0" w:firstLine="0"/>
        <w:jc w:val="left"/>
        <w:rPr>
          <w:i/>
          <w:sz w:val="24"/>
        </w:rPr>
      </w:pPr>
      <w:r>
        <w:rPr>
          <w:sz w:val="24"/>
        </w:rPr>
        <w:t>1</w:t>
      </w:r>
      <w:r>
        <w:rPr>
          <w:i/>
          <w:spacing w:val="-3"/>
          <w:sz w:val="24"/>
        </w:rPr>
        <w:t>、基础：</w:t>
      </w:r>
    </w:p>
    <w:p>
      <w:pPr>
        <w:spacing w:before="105"/>
        <w:ind w:left="771" w:right="0" w:firstLine="0"/>
        <w:jc w:val="left"/>
        <w:rPr>
          <w:i/>
          <w:sz w:val="24"/>
        </w:rPr>
      </w:pPr>
      <w:r>
        <w:rPr>
          <w:i/>
          <w:spacing w:val="-2"/>
          <w:sz w:val="24"/>
        </w:rPr>
        <w:t>⑴、地基：</w:t>
      </w:r>
    </w:p>
    <w:p>
      <w:pPr>
        <w:spacing w:before="106"/>
        <w:ind w:left="771" w:right="0" w:firstLine="0"/>
        <w:jc w:val="left"/>
        <w:rPr>
          <w:i/>
          <w:sz w:val="24"/>
        </w:rPr>
      </w:pPr>
      <w:r>
        <w:rPr>
          <w:i/>
          <w:spacing w:val="-8"/>
          <w:sz w:val="24"/>
        </w:rPr>
        <w:t xml:space="preserve">设计采纳人工地基，为 </w:t>
      </w:r>
      <w:r>
        <w:rPr>
          <w:spacing w:val="-4"/>
          <w:sz w:val="24"/>
        </w:rPr>
        <w:t>400MM</w:t>
      </w:r>
      <w:r>
        <w:rPr>
          <w:spacing w:val="-40"/>
          <w:sz w:val="24"/>
        </w:rPr>
        <w:t xml:space="preserve"> </w:t>
      </w:r>
      <w:r>
        <w:rPr>
          <w:i/>
          <w:spacing w:val="-7"/>
          <w:sz w:val="24"/>
        </w:rPr>
        <w:t xml:space="preserve">复打全桩沉管灌注桩，复打后桩径按 </w:t>
      </w:r>
      <w:r>
        <w:rPr>
          <w:spacing w:val="-4"/>
          <w:sz w:val="24"/>
        </w:rPr>
        <w:t>500MM</w:t>
      </w:r>
      <w:r>
        <w:rPr>
          <w:spacing w:val="-40"/>
          <w:sz w:val="24"/>
        </w:rPr>
        <w:t xml:space="preserve"> </w:t>
      </w:r>
      <w:r>
        <w:rPr>
          <w:i/>
          <w:spacing w:val="-6"/>
          <w:sz w:val="24"/>
        </w:rPr>
        <w:t>计算。桩端</w:t>
      </w:r>
    </w:p>
    <w:p>
      <w:pPr>
        <w:spacing w:after="0"/>
        <w:jc w:val="left"/>
        <w:rPr>
          <w:sz w:val="24"/>
        </w:rPr>
        <w:sectPr>
          <w:pgSz w:w="11910" w:h="16840"/>
          <w:pgMar w:top="1740" w:right="800" w:bottom="280" w:left="1200" w:header="708" w:footer="708"/>
          <w:pgNumType w:start="2"/>
          <w:cols w:space="708"/>
        </w:sectPr>
      </w:pPr>
    </w:p>
    <w:p>
      <w:pPr>
        <w:spacing w:before="48"/>
        <w:ind w:left="216" w:right="0" w:firstLine="0"/>
        <w:jc w:val="left"/>
        <w:rPr>
          <w:i/>
          <w:sz w:val="24"/>
        </w:rPr>
      </w:pPr>
      <w:r>
        <w:rPr>
          <w:i/>
          <w:spacing w:val="-20"/>
          <w:sz w:val="24"/>
        </w:rPr>
        <w:t xml:space="preserve">进入 </w:t>
      </w:r>
      <w:r>
        <w:rPr>
          <w:sz w:val="24"/>
        </w:rPr>
        <w:t>5</w:t>
      </w:r>
      <w:r>
        <w:rPr>
          <w:spacing w:val="-60"/>
          <w:sz w:val="24"/>
        </w:rPr>
        <w:t xml:space="preserve"> </w:t>
      </w:r>
      <w:r>
        <w:rPr>
          <w:i/>
          <w:spacing w:val="-7"/>
          <w:sz w:val="24"/>
        </w:rPr>
        <w:t xml:space="preserve">层粉土层不得小于 </w:t>
      </w:r>
      <w:r>
        <w:rPr>
          <w:sz w:val="24"/>
        </w:rPr>
        <w:t>1650</w:t>
      </w:r>
      <w:r>
        <w:rPr>
          <w:i/>
          <w:spacing w:val="-10"/>
          <w:sz w:val="24"/>
        </w:rPr>
        <w:t>。</w:t>
      </w:r>
    </w:p>
    <w:p>
      <w:pPr>
        <w:spacing w:before="106"/>
        <w:ind w:left="771" w:right="0" w:firstLine="0"/>
        <w:jc w:val="left"/>
        <w:rPr>
          <w:sz w:val="24"/>
        </w:rPr>
      </w:pPr>
      <w:r>
        <w:rPr>
          <w:i/>
          <w:spacing w:val="-4"/>
          <w:sz w:val="24"/>
        </w:rPr>
        <w:t>⑵、采纳钢筋混凝土承台基础为主，基础底标高</w:t>
      </w:r>
      <w:r>
        <w:rPr>
          <w:spacing w:val="-4"/>
          <w:sz w:val="24"/>
        </w:rPr>
        <w:t>-4.10</w:t>
      </w:r>
      <w:r>
        <w:rPr>
          <w:spacing w:val="-57"/>
          <w:sz w:val="24"/>
        </w:rPr>
        <w:t xml:space="preserve"> </w:t>
      </w:r>
      <w:r>
        <w:rPr>
          <w:i/>
          <w:spacing w:val="-11"/>
          <w:sz w:val="24"/>
        </w:rPr>
        <w:t xml:space="preserve">米，基础底设置 </w:t>
      </w:r>
      <w:r>
        <w:rPr>
          <w:spacing w:val="-4"/>
          <w:sz w:val="24"/>
        </w:rPr>
        <w:t>100mm</w:t>
      </w:r>
      <w:r>
        <w:rPr>
          <w:spacing w:val="-54"/>
          <w:sz w:val="24"/>
        </w:rPr>
        <w:t xml:space="preserve"> </w:t>
      </w:r>
      <w:r>
        <w:rPr>
          <w:i/>
          <w:spacing w:val="-4"/>
          <w:sz w:val="24"/>
        </w:rPr>
        <w:t>厚、</w:t>
      </w:r>
      <w:r>
        <w:rPr>
          <w:spacing w:val="-5"/>
          <w:sz w:val="24"/>
        </w:rPr>
        <w:t>C15</w:t>
      </w:r>
    </w:p>
    <w:p>
      <w:pPr>
        <w:spacing w:before="105" w:line="321" w:lineRule="auto"/>
        <w:ind w:left="771" w:right="5667" w:hanging="555"/>
        <w:jc w:val="left"/>
        <w:rPr>
          <w:i/>
          <w:sz w:val="24"/>
        </w:rPr>
      </w:pPr>
      <w:r>
        <w:rPr>
          <w:i/>
          <w:spacing w:val="-6"/>
          <w:sz w:val="24"/>
        </w:rPr>
        <w:t xml:space="preserve">混凝土垫层，基础混凝土标号为 </w:t>
      </w:r>
      <w:r>
        <w:rPr>
          <w:spacing w:val="-2"/>
          <w:sz w:val="24"/>
        </w:rPr>
        <w:t>C30</w:t>
      </w:r>
      <w:r>
        <w:rPr>
          <w:i/>
          <w:spacing w:val="-2"/>
          <w:sz w:val="24"/>
        </w:rPr>
        <w:t xml:space="preserve">。 </w:t>
      </w:r>
      <w:r>
        <w:rPr>
          <w:spacing w:val="-2"/>
          <w:sz w:val="24"/>
        </w:rPr>
        <w:t>2</w:t>
      </w:r>
      <w:r>
        <w:rPr>
          <w:i/>
          <w:spacing w:val="-2"/>
          <w:sz w:val="24"/>
        </w:rPr>
        <w:t>、主体结构：</w:t>
      </w:r>
    </w:p>
    <w:p>
      <w:pPr>
        <w:spacing w:before="2"/>
        <w:ind w:left="771" w:right="0" w:firstLine="0"/>
        <w:jc w:val="left"/>
        <w:rPr>
          <w:i/>
          <w:sz w:val="24"/>
        </w:rPr>
      </w:pPr>
      <w:r>
        <w:rPr>
          <w:i/>
          <w:spacing w:val="-1"/>
          <w:sz w:val="24"/>
        </w:rPr>
        <w:t>⑴、结构形式：采纳全现浇钢筋混凝土框架梁、柱、板结构。</w:t>
      </w:r>
    </w:p>
    <w:p>
      <w:pPr>
        <w:spacing w:before="106"/>
        <w:ind w:left="771" w:right="0" w:firstLine="0"/>
        <w:jc w:val="left"/>
        <w:rPr>
          <w:i/>
          <w:sz w:val="24"/>
        </w:rPr>
      </w:pPr>
      <w:r>
        <w:rPr>
          <w:i/>
          <w:spacing w:val="-6"/>
          <w:sz w:val="24"/>
        </w:rPr>
        <w:t xml:space="preserve">⑵、变形缝：结构在 </w:t>
      </w:r>
      <w:r>
        <w:rPr>
          <w:sz w:val="24"/>
        </w:rPr>
        <w:t>24</w:t>
      </w:r>
      <w:r>
        <w:rPr>
          <w:i/>
          <w:sz w:val="24"/>
        </w:rPr>
        <w:t>～</w:t>
      </w:r>
      <w:r>
        <w:rPr>
          <w:sz w:val="24"/>
        </w:rPr>
        <w:t>25</w:t>
      </w:r>
      <w:r>
        <w:rPr>
          <w:spacing w:val="-60"/>
          <w:sz w:val="24"/>
        </w:rPr>
        <w:t xml:space="preserve"> </w:t>
      </w:r>
      <w:r>
        <w:rPr>
          <w:i/>
          <w:spacing w:val="-30"/>
          <w:sz w:val="24"/>
        </w:rPr>
        <w:t xml:space="preserve">和 </w:t>
      </w:r>
      <w:r>
        <w:rPr>
          <w:sz w:val="24"/>
        </w:rPr>
        <w:t>29</w:t>
      </w:r>
      <w:r>
        <w:rPr>
          <w:i/>
          <w:sz w:val="24"/>
        </w:rPr>
        <w:t>～</w:t>
      </w:r>
      <w:r>
        <w:rPr>
          <w:sz w:val="24"/>
        </w:rPr>
        <w:t>30</w:t>
      </w:r>
      <w:r>
        <w:rPr>
          <w:spacing w:val="-60"/>
          <w:sz w:val="24"/>
        </w:rPr>
        <w:t xml:space="preserve"> </w:t>
      </w:r>
      <w:r>
        <w:rPr>
          <w:i/>
          <w:spacing w:val="-30"/>
          <w:sz w:val="24"/>
        </w:rPr>
        <w:t xml:space="preserve">和 </w:t>
      </w:r>
      <w:r>
        <w:rPr>
          <w:sz w:val="24"/>
        </w:rPr>
        <w:t>35</w:t>
      </w:r>
      <w:r>
        <w:rPr>
          <w:i/>
          <w:sz w:val="24"/>
        </w:rPr>
        <w:t>～</w:t>
      </w:r>
      <w:r>
        <w:rPr>
          <w:sz w:val="24"/>
        </w:rPr>
        <w:t>36</w:t>
      </w:r>
      <w:r>
        <w:rPr>
          <w:spacing w:val="-60"/>
          <w:sz w:val="24"/>
        </w:rPr>
        <w:t xml:space="preserve"> </w:t>
      </w:r>
      <w:r>
        <w:rPr>
          <w:i/>
          <w:spacing w:val="-1"/>
          <w:sz w:val="24"/>
        </w:rPr>
        <w:t>轴线之间设置变形缝。</w:t>
      </w:r>
    </w:p>
    <w:p>
      <w:pPr>
        <w:spacing w:before="105" w:line="321" w:lineRule="auto"/>
        <w:ind w:left="771" w:right="2112" w:firstLine="0"/>
        <w:jc w:val="left"/>
        <w:rPr>
          <w:i/>
          <w:sz w:val="24"/>
        </w:rPr>
      </w:pPr>
      <w:r>
        <w:rPr>
          <w:i/>
          <w:spacing w:val="-7"/>
          <w:sz w:val="24"/>
        </w:rPr>
        <w:t xml:space="preserve">⑶、后浇带：结构在 </w:t>
      </w:r>
      <w:r>
        <w:rPr>
          <w:spacing w:val="-2"/>
          <w:sz w:val="24"/>
        </w:rPr>
        <w:t>5</w:t>
      </w:r>
      <w:r>
        <w:rPr>
          <w:spacing w:val="-50"/>
          <w:sz w:val="24"/>
        </w:rPr>
        <w:t xml:space="preserve"> </w:t>
      </w:r>
      <w:r>
        <w:rPr>
          <w:i/>
          <w:spacing w:val="-5"/>
          <w:sz w:val="24"/>
        </w:rPr>
        <w:t xml:space="preserve">个部位设置后浇带，后浇带宽度为 </w:t>
      </w:r>
      <w:r>
        <w:rPr>
          <w:spacing w:val="-2"/>
          <w:sz w:val="24"/>
        </w:rPr>
        <w:t>1000mm</w:t>
      </w:r>
      <w:r>
        <w:rPr>
          <w:i/>
          <w:spacing w:val="-2"/>
          <w:sz w:val="24"/>
        </w:rPr>
        <w:t>。</w:t>
      </w:r>
      <w:r>
        <w:rPr>
          <w:i/>
          <w:spacing w:val="-2"/>
          <w:sz w:val="24"/>
        </w:rPr>
        <w:t>后浇带在四周混凝土浇筑完毕，并间隔二个月后再浇筑。</w:t>
      </w:r>
    </w:p>
    <w:p>
      <w:pPr>
        <w:spacing w:before="2" w:line="321" w:lineRule="auto"/>
        <w:ind w:left="771" w:right="7212" w:firstLine="0"/>
        <w:jc w:val="left"/>
        <w:rPr>
          <w:i/>
          <w:sz w:val="24"/>
        </w:rPr>
      </w:pPr>
      <w:r>
        <w:rPr>
          <w:i/>
          <w:spacing w:val="-2"/>
          <w:sz w:val="24"/>
        </w:rPr>
        <w:t>⑷、混凝土标号：</w:t>
      </w:r>
      <w:r>
        <w:rPr>
          <w:i/>
          <w:spacing w:val="-4"/>
          <w:sz w:val="24"/>
        </w:rPr>
        <w:t>见下表：</w:t>
      </w:r>
    </w:p>
    <w:p>
      <w:pPr>
        <w:pStyle w:val="BodyText"/>
        <w:ind w:left="0"/>
        <w:rPr>
          <w:i/>
        </w:rPr>
      </w:pPr>
    </w:p>
    <w:tbl>
      <w:tblPr>
        <w:tblStyle w:val="TableNormal0"/>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2"/>
        <w:gridCol w:w="3190"/>
        <w:gridCol w:w="3088"/>
      </w:tblGrid>
      <w:tr>
        <w:tblPrEx>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0"/>
          <w:jc w:val="left"/>
        </w:trPr>
        <w:tc>
          <w:tcPr>
            <w:tcW w:w="3082" w:type="dxa"/>
          </w:tcPr>
          <w:p>
            <w:pPr>
              <w:pStyle w:val="TableParagraph"/>
              <w:spacing w:before="122" w:line="287" w:lineRule="exact"/>
              <w:ind w:left="10"/>
              <w:jc w:val="center"/>
              <w:rPr>
                <w:i/>
                <w:sz w:val="24"/>
              </w:rPr>
            </w:pPr>
            <w:r>
              <w:rPr>
                <w:i/>
                <w:spacing w:val="-3"/>
                <w:sz w:val="24"/>
              </w:rPr>
              <w:t>构件类别</w:t>
            </w:r>
          </w:p>
        </w:tc>
        <w:tc>
          <w:tcPr>
            <w:tcW w:w="3190" w:type="dxa"/>
          </w:tcPr>
          <w:p>
            <w:pPr>
              <w:pStyle w:val="TableParagraph"/>
              <w:spacing w:before="122" w:line="287" w:lineRule="exact"/>
              <w:ind w:left="1034" w:right="1024"/>
              <w:jc w:val="center"/>
              <w:rPr>
                <w:i/>
                <w:sz w:val="24"/>
              </w:rPr>
            </w:pPr>
            <w:r>
              <w:rPr>
                <w:i/>
                <w:spacing w:val="-5"/>
                <w:sz w:val="24"/>
              </w:rPr>
              <w:t>位置</w:t>
            </w:r>
          </w:p>
        </w:tc>
        <w:tc>
          <w:tcPr>
            <w:tcW w:w="3088" w:type="dxa"/>
          </w:tcPr>
          <w:p>
            <w:pPr>
              <w:pStyle w:val="TableParagraph"/>
              <w:spacing w:before="122" w:line="287" w:lineRule="exact"/>
              <w:ind w:left="1050" w:right="1040"/>
              <w:jc w:val="center"/>
              <w:rPr>
                <w:i/>
                <w:sz w:val="24"/>
              </w:rPr>
            </w:pPr>
            <w:r>
              <w:rPr>
                <w:i/>
                <w:spacing w:val="-3"/>
                <w:sz w:val="24"/>
              </w:rPr>
              <w:t>强度等级</w:t>
            </w:r>
          </w:p>
        </w:tc>
      </w:tr>
      <w:tr>
        <w:tblPrEx>
          <w:tblW w:w="0" w:type="auto"/>
          <w:jc w:val="left"/>
          <w:tblInd w:w="221" w:type="dxa"/>
          <w:tblLayout w:type="fixed"/>
          <w:tblCellMar>
            <w:top w:w="0" w:type="dxa"/>
            <w:left w:w="0" w:type="dxa"/>
            <w:bottom w:w="0" w:type="dxa"/>
            <w:right w:w="0" w:type="dxa"/>
          </w:tblCellMar>
          <w:tblLook w:val="01E0"/>
        </w:tblPrEx>
        <w:trPr>
          <w:trHeight w:val="430"/>
          <w:jc w:val="left"/>
        </w:trPr>
        <w:tc>
          <w:tcPr>
            <w:tcW w:w="3082" w:type="dxa"/>
          </w:tcPr>
          <w:p>
            <w:pPr>
              <w:pStyle w:val="TableParagraph"/>
              <w:spacing w:before="122" w:line="287" w:lineRule="exact"/>
              <w:ind w:left="10"/>
              <w:jc w:val="center"/>
              <w:rPr>
                <w:i/>
                <w:sz w:val="24"/>
              </w:rPr>
            </w:pPr>
            <w:r>
              <w:rPr>
                <w:i/>
                <w:spacing w:val="-3"/>
                <w:sz w:val="24"/>
              </w:rPr>
              <w:t>基础垫层</w:t>
            </w:r>
          </w:p>
        </w:tc>
        <w:tc>
          <w:tcPr>
            <w:tcW w:w="3190" w:type="dxa"/>
          </w:tcPr>
          <w:p>
            <w:pPr>
              <w:pStyle w:val="TableParagraph"/>
              <w:rPr>
                <w:rFonts w:ascii="Times New Roman"/>
                <w:sz w:val="24"/>
              </w:rPr>
            </w:pPr>
          </w:p>
        </w:tc>
        <w:tc>
          <w:tcPr>
            <w:tcW w:w="3088" w:type="dxa"/>
          </w:tcPr>
          <w:p>
            <w:pPr>
              <w:pStyle w:val="TableParagraph"/>
              <w:spacing w:before="154" w:line="256" w:lineRule="exact"/>
              <w:ind w:left="1050" w:right="1040"/>
              <w:jc w:val="center"/>
              <w:rPr>
                <w:rFonts w:ascii="Times New Roman"/>
                <w:sz w:val="24"/>
              </w:rPr>
            </w:pPr>
            <w:r>
              <w:rPr>
                <w:rFonts w:ascii="Times New Roman"/>
                <w:spacing w:val="-5"/>
                <w:sz w:val="24"/>
              </w:rPr>
              <w:t>C15</w:t>
            </w:r>
          </w:p>
        </w:tc>
      </w:tr>
      <w:tr>
        <w:tblPrEx>
          <w:tblW w:w="0" w:type="auto"/>
          <w:jc w:val="left"/>
          <w:tblInd w:w="221" w:type="dxa"/>
          <w:tblLayout w:type="fixed"/>
          <w:tblCellMar>
            <w:top w:w="0" w:type="dxa"/>
            <w:left w:w="0" w:type="dxa"/>
            <w:bottom w:w="0" w:type="dxa"/>
            <w:right w:w="0" w:type="dxa"/>
          </w:tblCellMar>
          <w:tblLook w:val="01E0"/>
        </w:tblPrEx>
        <w:trPr>
          <w:trHeight w:val="430"/>
          <w:jc w:val="left"/>
        </w:trPr>
        <w:tc>
          <w:tcPr>
            <w:tcW w:w="3082" w:type="dxa"/>
          </w:tcPr>
          <w:p>
            <w:pPr>
              <w:pStyle w:val="TableParagraph"/>
              <w:tabs>
                <w:tab w:val="left" w:pos="1209"/>
              </w:tabs>
              <w:spacing w:before="122" w:line="287" w:lineRule="exact"/>
              <w:ind w:left="10"/>
              <w:jc w:val="center"/>
              <w:rPr>
                <w:i/>
                <w:sz w:val="24"/>
              </w:rPr>
            </w:pPr>
            <w:r>
              <w:rPr>
                <w:i/>
                <w:spacing w:val="-10"/>
                <w:sz w:val="24"/>
              </w:rPr>
              <w:t>基</w:t>
            </w:r>
            <w:r>
              <w:rPr>
                <w:i/>
                <w:sz w:val="24"/>
              </w:rPr>
              <w:tab/>
            </w:r>
            <w:r>
              <w:rPr>
                <w:i/>
                <w:spacing w:val="-10"/>
                <w:sz w:val="24"/>
              </w:rPr>
              <w:t>础</w:t>
            </w:r>
          </w:p>
        </w:tc>
        <w:tc>
          <w:tcPr>
            <w:tcW w:w="3190" w:type="dxa"/>
          </w:tcPr>
          <w:p>
            <w:pPr>
              <w:pStyle w:val="TableParagraph"/>
              <w:spacing w:before="122" w:line="287" w:lineRule="exact"/>
              <w:ind w:left="1034" w:right="1024"/>
              <w:jc w:val="center"/>
              <w:rPr>
                <w:i/>
                <w:sz w:val="24"/>
              </w:rPr>
            </w:pPr>
            <w:r>
              <w:rPr>
                <w:rFonts w:ascii="Times New Roman" w:eastAsia="Times New Roman" w:hAnsi="Times New Roman"/>
                <w:sz w:val="24"/>
              </w:rPr>
              <w:t xml:space="preserve">±0.00 </w:t>
            </w:r>
            <w:r>
              <w:rPr>
                <w:i/>
                <w:spacing w:val="-5"/>
                <w:sz w:val="24"/>
              </w:rPr>
              <w:t>以下</w:t>
            </w:r>
          </w:p>
        </w:tc>
        <w:tc>
          <w:tcPr>
            <w:tcW w:w="3088" w:type="dxa"/>
          </w:tcPr>
          <w:p>
            <w:pPr>
              <w:pStyle w:val="TableParagraph"/>
              <w:spacing w:before="154" w:line="256" w:lineRule="exact"/>
              <w:ind w:left="1050" w:right="1040"/>
              <w:jc w:val="center"/>
              <w:rPr>
                <w:rFonts w:ascii="Times New Roman"/>
                <w:sz w:val="24"/>
              </w:rPr>
            </w:pPr>
            <w:r>
              <w:rPr>
                <w:rFonts w:ascii="Times New Roman"/>
                <w:spacing w:val="-5"/>
                <w:sz w:val="24"/>
              </w:rPr>
              <w:t>C30</w:t>
            </w:r>
          </w:p>
        </w:tc>
      </w:tr>
      <w:tr>
        <w:tblPrEx>
          <w:tblW w:w="0" w:type="auto"/>
          <w:jc w:val="left"/>
          <w:tblInd w:w="221" w:type="dxa"/>
          <w:tblLayout w:type="fixed"/>
          <w:tblCellMar>
            <w:top w:w="0" w:type="dxa"/>
            <w:left w:w="0" w:type="dxa"/>
            <w:bottom w:w="0" w:type="dxa"/>
            <w:right w:w="0" w:type="dxa"/>
          </w:tblCellMar>
          <w:tblLook w:val="01E0"/>
        </w:tblPrEx>
        <w:trPr>
          <w:trHeight w:val="430"/>
          <w:jc w:val="left"/>
        </w:trPr>
        <w:tc>
          <w:tcPr>
            <w:tcW w:w="3082" w:type="dxa"/>
          </w:tcPr>
          <w:p>
            <w:pPr>
              <w:pStyle w:val="TableParagraph"/>
              <w:spacing w:before="122" w:line="287" w:lineRule="exact"/>
              <w:ind w:left="10"/>
              <w:jc w:val="center"/>
              <w:rPr>
                <w:i/>
                <w:sz w:val="24"/>
              </w:rPr>
            </w:pPr>
            <w:r>
              <w:rPr>
                <w:i/>
                <w:spacing w:val="-2"/>
                <w:sz w:val="24"/>
              </w:rPr>
              <w:t>柱、梁、板</w:t>
            </w:r>
          </w:p>
        </w:tc>
        <w:tc>
          <w:tcPr>
            <w:tcW w:w="3190" w:type="dxa"/>
          </w:tcPr>
          <w:p>
            <w:pPr>
              <w:pStyle w:val="TableParagraph"/>
              <w:spacing w:before="122" w:line="287" w:lineRule="exact"/>
              <w:ind w:left="1034" w:right="1024"/>
              <w:jc w:val="center"/>
              <w:rPr>
                <w:i/>
                <w:sz w:val="24"/>
              </w:rPr>
            </w:pPr>
            <w:r>
              <w:rPr>
                <w:i/>
                <w:spacing w:val="-5"/>
                <w:sz w:val="24"/>
              </w:rPr>
              <w:t>主体</w:t>
            </w:r>
          </w:p>
        </w:tc>
        <w:tc>
          <w:tcPr>
            <w:tcW w:w="3088" w:type="dxa"/>
          </w:tcPr>
          <w:p>
            <w:pPr>
              <w:pStyle w:val="TableParagraph"/>
              <w:spacing w:before="154" w:line="256" w:lineRule="exact"/>
              <w:ind w:left="1050" w:right="1040"/>
              <w:jc w:val="center"/>
              <w:rPr>
                <w:rFonts w:ascii="Times New Roman"/>
                <w:sz w:val="24"/>
              </w:rPr>
            </w:pPr>
            <w:r>
              <w:rPr>
                <w:rFonts w:ascii="Times New Roman"/>
                <w:spacing w:val="-5"/>
                <w:sz w:val="24"/>
              </w:rPr>
              <w:t>C25</w:t>
            </w:r>
          </w:p>
        </w:tc>
      </w:tr>
      <w:tr>
        <w:tblPrEx>
          <w:tblW w:w="0" w:type="auto"/>
          <w:jc w:val="left"/>
          <w:tblInd w:w="221" w:type="dxa"/>
          <w:tblLayout w:type="fixed"/>
          <w:tblCellMar>
            <w:top w:w="0" w:type="dxa"/>
            <w:left w:w="0" w:type="dxa"/>
            <w:bottom w:w="0" w:type="dxa"/>
            <w:right w:w="0" w:type="dxa"/>
          </w:tblCellMar>
          <w:tblLook w:val="01E0"/>
        </w:tblPrEx>
        <w:trPr>
          <w:trHeight w:val="430"/>
          <w:jc w:val="left"/>
        </w:trPr>
        <w:tc>
          <w:tcPr>
            <w:tcW w:w="3082" w:type="dxa"/>
          </w:tcPr>
          <w:p>
            <w:pPr>
              <w:pStyle w:val="TableParagraph"/>
              <w:spacing w:before="122" w:line="287" w:lineRule="exact"/>
              <w:ind w:left="10"/>
              <w:jc w:val="center"/>
              <w:rPr>
                <w:i/>
                <w:sz w:val="24"/>
              </w:rPr>
            </w:pPr>
            <w:r>
              <w:rPr>
                <w:i/>
                <w:spacing w:val="-2"/>
                <w:sz w:val="24"/>
              </w:rPr>
              <w:t>构造柱、过梁、栏板</w:t>
            </w:r>
          </w:p>
        </w:tc>
        <w:tc>
          <w:tcPr>
            <w:tcW w:w="3190" w:type="dxa"/>
          </w:tcPr>
          <w:p>
            <w:pPr>
              <w:pStyle w:val="TableParagraph"/>
              <w:rPr>
                <w:rFonts w:ascii="Times New Roman"/>
                <w:sz w:val="24"/>
              </w:rPr>
            </w:pPr>
          </w:p>
        </w:tc>
        <w:tc>
          <w:tcPr>
            <w:tcW w:w="3088" w:type="dxa"/>
          </w:tcPr>
          <w:p>
            <w:pPr>
              <w:pStyle w:val="TableParagraph"/>
              <w:spacing w:before="154" w:line="256" w:lineRule="exact"/>
              <w:ind w:left="1050" w:right="1040"/>
              <w:jc w:val="center"/>
              <w:rPr>
                <w:rFonts w:ascii="Times New Roman"/>
                <w:sz w:val="24"/>
              </w:rPr>
            </w:pPr>
            <w:r>
              <w:rPr>
                <w:rFonts w:ascii="Times New Roman"/>
                <w:spacing w:val="-5"/>
                <w:sz w:val="24"/>
              </w:rPr>
              <w:t>C20</w:t>
            </w:r>
          </w:p>
        </w:tc>
      </w:tr>
    </w:tbl>
    <w:p>
      <w:pPr>
        <w:pStyle w:val="BodyText"/>
        <w:spacing w:before="0"/>
        <w:ind w:left="0"/>
        <w:rPr>
          <w:i/>
          <w:sz w:val="20"/>
        </w:rPr>
      </w:pPr>
    </w:p>
    <w:p>
      <w:pPr>
        <w:pStyle w:val="BodyText"/>
        <w:spacing w:before="3"/>
        <w:ind w:left="0"/>
        <w:rPr>
          <w:i/>
          <w:sz w:val="15"/>
        </w:rPr>
      </w:pPr>
    </w:p>
    <w:p>
      <w:pPr>
        <w:spacing w:before="67"/>
        <w:ind w:left="771" w:right="0" w:firstLine="0"/>
        <w:jc w:val="left"/>
        <w:rPr>
          <w:i/>
          <w:sz w:val="24"/>
        </w:rPr>
      </w:pPr>
      <w:r>
        <w:rPr>
          <w:sz w:val="24"/>
        </w:rPr>
        <w:t>3</w:t>
      </w:r>
      <w:r>
        <w:rPr>
          <w:i/>
          <w:spacing w:val="-3"/>
          <w:sz w:val="24"/>
        </w:rPr>
        <w:t>、墙体：</w:t>
      </w:r>
    </w:p>
    <w:p>
      <w:pPr>
        <w:spacing w:before="105"/>
        <w:ind w:left="771" w:right="0" w:firstLine="0"/>
        <w:jc w:val="left"/>
        <w:rPr>
          <w:i/>
          <w:sz w:val="24"/>
        </w:rPr>
      </w:pPr>
      <w:r>
        <w:rPr>
          <w:i/>
          <w:spacing w:val="-2"/>
          <w:sz w:val="24"/>
        </w:rPr>
        <w:t>⑴、墙体材料</w:t>
      </w:r>
    </w:p>
    <w:p>
      <w:pPr>
        <w:spacing w:before="106"/>
        <w:ind w:left="771" w:right="0" w:firstLine="0"/>
        <w:jc w:val="left"/>
        <w:rPr>
          <w:i/>
          <w:sz w:val="24"/>
        </w:rPr>
      </w:pPr>
      <w:r>
        <w:rPr>
          <w:i/>
          <w:sz w:val="24"/>
        </w:rPr>
        <w:t>⑵、</w:t>
      </w:r>
      <w:r>
        <w:rPr>
          <w:rFonts w:ascii="Times New Roman" w:eastAsia="Times New Roman" w:hAnsi="Times New Roman"/>
          <w:sz w:val="24"/>
        </w:rPr>
        <w:t>±</w:t>
      </w:r>
      <w:r>
        <w:rPr>
          <w:sz w:val="24"/>
        </w:rPr>
        <w:t>0.00</w:t>
      </w:r>
      <w:r>
        <w:rPr>
          <w:spacing w:val="-60"/>
          <w:sz w:val="24"/>
        </w:rPr>
        <w:t xml:space="preserve"> </w:t>
      </w:r>
      <w:r>
        <w:rPr>
          <w:i/>
          <w:spacing w:val="-7"/>
          <w:sz w:val="24"/>
        </w:rPr>
        <w:t xml:space="preserve">米以下室外：采纳 </w:t>
      </w:r>
      <w:r>
        <w:rPr>
          <w:sz w:val="24"/>
        </w:rPr>
        <w:t>MU10</w:t>
      </w:r>
      <w:r>
        <w:rPr>
          <w:spacing w:val="-60"/>
          <w:sz w:val="24"/>
        </w:rPr>
        <w:t xml:space="preserve"> </w:t>
      </w:r>
      <w:r>
        <w:rPr>
          <w:i/>
          <w:sz w:val="24"/>
        </w:rPr>
        <w:t>标号粘土机制实心砖、</w:t>
      </w:r>
      <w:r>
        <w:rPr>
          <w:sz w:val="24"/>
        </w:rPr>
        <w:t>M5</w:t>
      </w:r>
      <w:r>
        <w:rPr>
          <w:spacing w:val="-60"/>
          <w:sz w:val="24"/>
        </w:rPr>
        <w:t xml:space="preserve"> </w:t>
      </w:r>
      <w:r>
        <w:rPr>
          <w:i/>
          <w:spacing w:val="-2"/>
          <w:sz w:val="24"/>
        </w:rPr>
        <w:t>水泥砂浆砌筑。</w:t>
      </w:r>
    </w:p>
    <w:p>
      <w:pPr>
        <w:spacing w:before="105" w:line="321" w:lineRule="auto"/>
        <w:ind w:left="771" w:right="1679" w:firstLine="0"/>
        <w:jc w:val="left"/>
        <w:rPr>
          <w:i/>
          <w:sz w:val="24"/>
        </w:rPr>
      </w:pPr>
      <w:r>
        <w:rPr>
          <w:i/>
          <w:spacing w:val="-2"/>
          <w:sz w:val="24"/>
        </w:rPr>
        <w:t>⑶、</w:t>
      </w:r>
      <w:r>
        <w:rPr>
          <w:rFonts w:ascii="Times New Roman" w:eastAsia="Times New Roman" w:hAnsi="Times New Roman"/>
          <w:spacing w:val="-2"/>
          <w:sz w:val="24"/>
        </w:rPr>
        <w:t>±</w:t>
      </w:r>
      <w:r>
        <w:rPr>
          <w:spacing w:val="-2"/>
          <w:sz w:val="24"/>
        </w:rPr>
        <w:t>0.00</w:t>
      </w:r>
      <w:r>
        <w:rPr>
          <w:spacing w:val="-50"/>
          <w:sz w:val="24"/>
        </w:rPr>
        <w:t xml:space="preserve"> </w:t>
      </w:r>
      <w:r>
        <w:rPr>
          <w:i/>
          <w:spacing w:val="-7"/>
          <w:sz w:val="24"/>
        </w:rPr>
        <w:t xml:space="preserve">米以下室内及以上：采纳 </w:t>
      </w:r>
      <w:r>
        <w:rPr>
          <w:spacing w:val="-2"/>
          <w:sz w:val="24"/>
        </w:rPr>
        <w:t>MU7.5</w:t>
      </w:r>
      <w:r>
        <w:rPr>
          <w:spacing w:val="-50"/>
          <w:sz w:val="24"/>
        </w:rPr>
        <w:t xml:space="preserve"> </w:t>
      </w:r>
      <w:r>
        <w:rPr>
          <w:i/>
          <w:spacing w:val="-2"/>
          <w:sz w:val="24"/>
        </w:rPr>
        <w:t>多孔砖、</w:t>
      </w:r>
      <w:r>
        <w:rPr>
          <w:spacing w:val="-2"/>
          <w:sz w:val="24"/>
        </w:rPr>
        <w:t>M5</w:t>
      </w:r>
      <w:r>
        <w:rPr>
          <w:spacing w:val="-50"/>
          <w:sz w:val="24"/>
        </w:rPr>
        <w:t xml:space="preserve"> </w:t>
      </w:r>
      <w:r>
        <w:rPr>
          <w:i/>
          <w:spacing w:val="-2"/>
          <w:sz w:val="24"/>
        </w:rPr>
        <w:t xml:space="preserve">混合砂浆砌筑。 </w:t>
      </w:r>
      <w:r>
        <w:rPr>
          <w:spacing w:val="-2"/>
          <w:sz w:val="24"/>
        </w:rPr>
        <w:t>4</w:t>
      </w:r>
      <w:r>
        <w:rPr>
          <w:i/>
          <w:spacing w:val="-2"/>
          <w:sz w:val="24"/>
        </w:rPr>
        <w:t>、设计平安等级：</w:t>
      </w:r>
    </w:p>
    <w:p>
      <w:pPr>
        <w:spacing w:before="2"/>
        <w:ind w:left="771" w:right="0" w:firstLine="0"/>
        <w:jc w:val="left"/>
        <w:rPr>
          <w:i/>
          <w:sz w:val="24"/>
        </w:rPr>
      </w:pPr>
      <w:r>
        <w:rPr>
          <w:i/>
          <w:sz w:val="24"/>
        </w:rPr>
        <w:t>⑴、抗震烈度：</w:t>
      </w:r>
      <w:r>
        <w:rPr>
          <w:sz w:val="24"/>
        </w:rPr>
        <w:t>7</w:t>
      </w:r>
      <w:r>
        <w:rPr>
          <w:spacing w:val="-60"/>
          <w:sz w:val="24"/>
        </w:rPr>
        <w:t xml:space="preserve"> </w:t>
      </w:r>
      <w:r>
        <w:rPr>
          <w:i/>
          <w:spacing w:val="-1"/>
          <w:sz w:val="24"/>
        </w:rPr>
        <w:t>度；框架抗震等级：三级。</w:t>
      </w:r>
    </w:p>
    <w:p>
      <w:pPr>
        <w:spacing w:before="106"/>
        <w:ind w:left="771" w:right="0" w:firstLine="0"/>
        <w:jc w:val="left"/>
        <w:rPr>
          <w:i/>
          <w:sz w:val="24"/>
        </w:rPr>
      </w:pPr>
      <w:r>
        <w:rPr>
          <w:i/>
          <w:spacing w:val="-1"/>
          <w:sz w:val="24"/>
        </w:rPr>
        <w:t>⑵、建筑结构的平安等级为二级；</w:t>
      </w:r>
    </w:p>
    <w:p>
      <w:pPr>
        <w:spacing w:before="105"/>
        <w:ind w:left="771" w:right="0" w:firstLine="0"/>
        <w:jc w:val="left"/>
        <w:rPr>
          <w:i/>
          <w:sz w:val="24"/>
        </w:rPr>
      </w:pPr>
      <w:r>
        <w:rPr>
          <w:sz w:val="24"/>
        </w:rPr>
        <w:t>6</w:t>
      </w:r>
      <w:r>
        <w:rPr>
          <w:i/>
          <w:spacing w:val="-2"/>
          <w:sz w:val="24"/>
        </w:rPr>
        <w:t>、沉降观测：</w:t>
      </w:r>
    </w:p>
    <w:p>
      <w:pPr>
        <w:spacing w:before="106" w:line="321" w:lineRule="auto"/>
        <w:ind w:left="216" w:right="331" w:firstLine="555"/>
        <w:jc w:val="both"/>
        <w:rPr>
          <w:i/>
          <w:sz w:val="24"/>
        </w:rPr>
      </w:pPr>
      <w:r>
        <w:rPr>
          <w:i/>
          <w:spacing w:val="-3"/>
          <w:sz w:val="24"/>
        </w:rPr>
        <w:t xml:space="preserve">设计要求：沉降观测点设于建筑物四周转角处以及每隔 </w:t>
      </w:r>
      <w:r>
        <w:rPr>
          <w:spacing w:val="-2"/>
          <w:sz w:val="24"/>
        </w:rPr>
        <w:t>10</w:t>
      </w:r>
      <w:r>
        <w:rPr>
          <w:i/>
          <w:spacing w:val="-2"/>
          <w:sz w:val="24"/>
        </w:rPr>
        <w:t>～</w:t>
      </w:r>
      <w:r>
        <w:rPr>
          <w:spacing w:val="-2"/>
          <w:sz w:val="24"/>
        </w:rPr>
        <w:t>20</w:t>
      </w:r>
      <w:r>
        <w:rPr>
          <w:spacing w:val="-19"/>
          <w:sz w:val="24"/>
        </w:rPr>
        <w:t xml:space="preserve"> </w:t>
      </w:r>
      <w:r>
        <w:rPr>
          <w:i/>
          <w:spacing w:val="-2"/>
          <w:sz w:val="24"/>
        </w:rPr>
        <w:t>米的轴线上，数量不</w:t>
      </w:r>
      <w:r>
        <w:rPr>
          <w:i/>
          <w:spacing w:val="-1"/>
          <w:sz w:val="24"/>
        </w:rPr>
        <w:t xml:space="preserve">少于六个点。水准基点在同一观测区内不少于三个点，设置在距建筑物 </w:t>
      </w:r>
      <w:r>
        <w:rPr>
          <w:sz w:val="24"/>
        </w:rPr>
        <w:t>30</w:t>
      </w:r>
      <w:r>
        <w:rPr>
          <w:i/>
          <w:sz w:val="24"/>
        </w:rPr>
        <w:t>～</w:t>
      </w:r>
      <w:r>
        <w:rPr>
          <w:sz w:val="24"/>
        </w:rPr>
        <w:t>80</w:t>
      </w:r>
      <w:r>
        <w:rPr>
          <w:spacing w:val="-22"/>
          <w:sz w:val="24"/>
        </w:rPr>
        <w:t xml:space="preserve"> </w:t>
      </w:r>
      <w:r>
        <w:rPr>
          <w:i/>
          <w:sz w:val="24"/>
        </w:rPr>
        <w:t>米稳定牢</w:t>
      </w:r>
      <w:r>
        <w:rPr>
          <w:i/>
          <w:spacing w:val="-2"/>
          <w:sz w:val="24"/>
        </w:rPr>
        <w:t>靠的土层内或沉降稳定的建筑物上。</w:t>
      </w:r>
    </w:p>
    <w:p>
      <w:pPr>
        <w:spacing w:before="139"/>
        <w:ind w:left="493" w:right="0" w:firstLine="0"/>
        <w:jc w:val="left"/>
        <w:rPr>
          <w:i/>
          <w:sz w:val="24"/>
        </w:rPr>
      </w:pPr>
      <w:r>
        <w:rPr>
          <w:i/>
          <w:spacing w:val="-2"/>
          <w:sz w:val="24"/>
        </w:rPr>
        <w:t>㈣、安装工程概况</w:t>
      </w:r>
    </w:p>
    <w:p>
      <w:pPr>
        <w:pStyle w:val="BodyText"/>
        <w:spacing w:before="10"/>
        <w:ind w:left="0"/>
        <w:rPr>
          <w:i/>
          <w:sz w:val="18"/>
        </w:rPr>
      </w:pPr>
    </w:p>
    <w:p>
      <w:pPr>
        <w:spacing w:before="0" w:line="321" w:lineRule="auto"/>
        <w:ind w:left="216" w:right="330" w:firstLine="555"/>
        <w:jc w:val="left"/>
        <w:rPr>
          <w:i/>
          <w:sz w:val="24"/>
        </w:rPr>
      </w:pPr>
      <w:r>
        <w:rPr>
          <w:i/>
          <w:spacing w:val="-4"/>
          <w:sz w:val="24"/>
        </w:rPr>
        <w:t>安装工程部分包含建筑室内外给排水、雨污排水、消火栓给水管道、强电、智能、有</w:t>
      </w:r>
      <w:r>
        <w:rPr>
          <w:i/>
          <w:spacing w:val="-2"/>
          <w:sz w:val="24"/>
        </w:rPr>
        <w:t>线电视、消火栓限制等部分组成。</w:t>
      </w:r>
    </w:p>
    <w:p>
      <w:pPr>
        <w:spacing w:after="0" w:line="321" w:lineRule="auto"/>
        <w:jc w:val="left"/>
        <w:rPr>
          <w:sz w:val="24"/>
        </w:rPr>
        <w:sectPr>
          <w:pgSz w:w="11910" w:h="16840"/>
          <w:pgMar w:top="1740" w:right="800" w:bottom="280" w:left="1200" w:header="708" w:footer="708"/>
          <w:pgNumType w:start="3"/>
          <w:cols w:space="708"/>
        </w:sectPr>
      </w:pPr>
    </w:p>
    <w:p>
      <w:pPr>
        <w:pStyle w:val="BodyText"/>
        <w:spacing w:before="48"/>
        <w:ind w:left="771"/>
      </w:pPr>
      <w:r>
        <w:rPr>
          <w:spacing w:val="-2"/>
        </w:rPr>
        <w:t>主要工作内容</w:t>
      </w:r>
    </w:p>
    <w:p>
      <w:pPr>
        <w:pStyle w:val="BodyText"/>
        <w:spacing w:before="106"/>
        <w:ind w:left="771"/>
      </w:pPr>
      <w:r>
        <w:t>1</w:t>
      </w:r>
      <w:r>
        <w:rPr>
          <w:spacing w:val="-2"/>
        </w:rPr>
        <w:t>、给排水部分</w:t>
      </w:r>
    </w:p>
    <w:p>
      <w:pPr>
        <w:pStyle w:val="BodyText"/>
        <w:spacing w:before="105"/>
        <w:ind w:left="771"/>
      </w:pPr>
      <w:r>
        <w:rPr>
          <w:spacing w:val="-1"/>
        </w:rPr>
        <w:t>主要有室内外给水系统、生活污水系统、雨水系统、消火栓给水系统组成。</w:t>
      </w:r>
    </w:p>
    <w:p>
      <w:pPr>
        <w:pStyle w:val="BodyText"/>
        <w:spacing w:before="106" w:line="321" w:lineRule="auto"/>
        <w:ind w:right="331" w:firstLine="555"/>
        <w:jc w:val="both"/>
      </w:pPr>
      <w:r>
        <w:rPr>
          <w:spacing w:val="-10"/>
        </w:rPr>
        <w:t xml:space="preserve">室内给水管 </w:t>
      </w:r>
      <w:r>
        <w:rPr>
          <w:spacing w:val="-8"/>
        </w:rPr>
        <w:t>DN</w:t>
      </w:r>
      <w:r>
        <w:rPr>
          <w:spacing w:val="-13"/>
        </w:rPr>
        <w:t xml:space="preserve"> 小于等于 </w:t>
      </w:r>
      <w:r>
        <w:rPr>
          <w:spacing w:val="-8"/>
        </w:rPr>
        <w:t>100</w:t>
      </w:r>
      <w:r>
        <w:rPr>
          <w:spacing w:val="-12"/>
        </w:rPr>
        <w:t xml:space="preserve"> 管径，则采纳 </w:t>
      </w:r>
      <w:r>
        <w:rPr>
          <w:spacing w:val="-8"/>
        </w:rPr>
        <w:t>PP-R</w:t>
      </w:r>
      <w:r>
        <w:rPr>
          <w:spacing w:val="-12"/>
        </w:rPr>
        <w:t xml:space="preserve"> 塑料管热熔连接。室外给水管 </w:t>
      </w:r>
      <w:r>
        <w:rPr>
          <w:spacing w:val="-8"/>
        </w:rPr>
        <w:t>DN</w:t>
      </w:r>
      <w:r>
        <w:rPr>
          <w:spacing w:val="-14"/>
        </w:rPr>
        <w:t xml:space="preserve"> 大</w:t>
      </w:r>
      <w:r>
        <w:rPr>
          <w:spacing w:val="-15"/>
        </w:rPr>
        <w:t xml:space="preserve">于 </w:t>
      </w:r>
      <w:r>
        <w:rPr>
          <w:spacing w:val="-2"/>
        </w:rPr>
        <w:t>100</w:t>
      </w:r>
      <w:r>
        <w:rPr>
          <w:spacing w:val="-7"/>
        </w:rPr>
        <w:t xml:space="preserve"> 管径则采纳给水球墨铸铁管，消火栓给水管采纳镀锌钢管丝接或卡箍连接，埋地部</w:t>
      </w:r>
      <w:r>
        <w:rPr>
          <w:spacing w:val="-2"/>
        </w:rPr>
        <w:t>分的管道应做正常防腐层。</w:t>
      </w:r>
    </w:p>
    <w:p>
      <w:pPr>
        <w:pStyle w:val="BodyText"/>
        <w:spacing w:before="3" w:line="321" w:lineRule="auto"/>
        <w:ind w:right="331" w:firstLine="555"/>
        <w:jc w:val="both"/>
      </w:pPr>
      <w:r>
        <w:rPr>
          <w:spacing w:val="-6"/>
        </w:rPr>
        <w:t xml:space="preserve">室内排水管采纳 </w:t>
      </w:r>
      <w:r>
        <w:rPr>
          <w:spacing w:val="-4"/>
        </w:rPr>
        <w:t>PVC-U</w:t>
      </w:r>
      <w:r>
        <w:rPr>
          <w:spacing w:val="-9"/>
        </w:rPr>
        <w:t xml:space="preserve"> 塑料排水管粘接；室外排水管采纳 </w:t>
      </w:r>
      <w:r>
        <w:rPr>
          <w:spacing w:val="-4"/>
        </w:rPr>
        <w:t>HDPE</w:t>
      </w:r>
      <w:r>
        <w:rPr>
          <w:spacing w:val="-8"/>
        </w:rPr>
        <w:t xml:space="preserve"> 双壁水纹排水管，柔</w:t>
      </w:r>
      <w:r>
        <w:rPr>
          <w:spacing w:val="-2"/>
        </w:rPr>
        <w:t>性橡胶圈接口。各种管道及设备的安置方式，画在墙内的为暗装，画在墙外的为明装。</w:t>
      </w:r>
    </w:p>
    <w:p>
      <w:pPr>
        <w:pStyle w:val="BodyText"/>
        <w:spacing w:before="1"/>
        <w:ind w:left="771"/>
      </w:pPr>
      <w:r>
        <w:rPr>
          <w:spacing w:val="-1"/>
        </w:rPr>
        <w:t>外墙上的消火栓采纳半明装。</w:t>
      </w:r>
    </w:p>
    <w:p>
      <w:pPr>
        <w:pStyle w:val="BodyText"/>
        <w:spacing w:before="106" w:line="321" w:lineRule="auto"/>
        <w:ind w:right="331" w:firstLine="555"/>
      </w:pPr>
      <w:r>
        <w:rPr>
          <w:spacing w:val="-3"/>
        </w:rPr>
        <w:t xml:space="preserve">屋面明露有可能冻结的管道须要保温，材料为 </w:t>
      </w:r>
      <w:r>
        <w:t>40mm</w:t>
      </w:r>
      <w:r>
        <w:rPr>
          <w:spacing w:val="-8"/>
        </w:rPr>
        <w:t xml:space="preserve"> 厚的离心玻璃棉、外包铝箔布爱</w:t>
      </w:r>
      <w:r>
        <w:rPr>
          <w:spacing w:val="-4"/>
        </w:rPr>
        <w:t>护层。</w:t>
      </w:r>
    </w:p>
    <w:p>
      <w:pPr>
        <w:pStyle w:val="BodyText"/>
        <w:ind w:left="771"/>
      </w:pPr>
      <w:r>
        <w:t>2</w:t>
      </w:r>
      <w:r>
        <w:rPr>
          <w:spacing w:val="-2"/>
        </w:rPr>
        <w:t>、电气部分</w:t>
      </w:r>
    </w:p>
    <w:p>
      <w:pPr>
        <w:pStyle w:val="BodyText"/>
        <w:spacing w:before="105" w:line="321" w:lineRule="auto"/>
        <w:ind w:right="252" w:firstLine="555"/>
      </w:pPr>
      <w:r>
        <w:rPr>
          <w:spacing w:val="-2"/>
        </w:rPr>
        <w:t>施工内容主要有强电系统、智能综合布线系统、有线电视系统、校内有线广播系统、</w:t>
      </w:r>
      <w:r>
        <w:rPr>
          <w:spacing w:val="-2"/>
        </w:rPr>
        <w:t>消火栓限制系统等组成。</w:t>
      </w:r>
    </w:p>
    <w:p>
      <w:pPr>
        <w:pStyle w:val="BodyText"/>
        <w:ind w:left="771"/>
      </w:pPr>
      <w:r>
        <w:rPr>
          <w:spacing w:val="-1"/>
        </w:rPr>
        <w:t>本工程照明及空调的用电负荷等级皆为三级。</w:t>
      </w:r>
    </w:p>
    <w:p>
      <w:pPr>
        <w:pStyle w:val="BodyText"/>
        <w:spacing w:before="106" w:line="321" w:lineRule="auto"/>
        <w:ind w:right="330" w:firstLine="555"/>
      </w:pPr>
      <w:r>
        <w:rPr>
          <w:spacing w:val="-4"/>
        </w:rPr>
        <w:t>电源总进线的室外部分采纳铠装电缆直埋，进户处穿爱护管接入配电柜，户内电气管</w:t>
      </w:r>
      <w:r>
        <w:rPr>
          <w:spacing w:val="-2"/>
        </w:rPr>
        <w:t>线首先在电缆桥架内敷设，然后视状况穿管在吊顶、楼板或墙内暗敷设。</w:t>
      </w:r>
    </w:p>
    <w:p>
      <w:pPr>
        <w:pStyle w:val="BodyText"/>
        <w:spacing w:line="321" w:lineRule="auto"/>
        <w:ind w:right="330" w:firstLine="555"/>
      </w:pPr>
      <w:r>
        <w:rPr>
          <w:spacing w:val="-5"/>
        </w:rPr>
        <w:t>消火栓限制系统在各消火栓箱内均安装带有返回信号指示灯的启泵按钮，以便在发生</w:t>
      </w:r>
      <w:r>
        <w:rPr>
          <w:spacing w:val="-2"/>
        </w:rPr>
        <w:t>火灾时能够便利地启动消防泵快速灭火。</w:t>
      </w:r>
    </w:p>
    <w:p>
      <w:pPr>
        <w:pStyle w:val="BodyText"/>
        <w:spacing w:line="321" w:lineRule="auto"/>
        <w:ind w:right="331" w:firstLine="555"/>
        <w:jc w:val="both"/>
      </w:pPr>
      <w:r>
        <w:rPr>
          <w:spacing w:val="-3"/>
        </w:rPr>
        <w:t xml:space="preserve">接地与总等电位联结。本工程接地制式采纳 </w:t>
      </w:r>
      <w:r>
        <w:rPr>
          <w:spacing w:val="-2"/>
        </w:rPr>
        <w:t>TN-C-S</w:t>
      </w:r>
      <w:r>
        <w:rPr>
          <w:spacing w:val="-6"/>
        </w:rPr>
        <w:t xml:space="preserve"> 系统。接地线通过总等电位电子</w:t>
      </w:r>
      <w:r>
        <w:rPr>
          <w:spacing w:val="-3"/>
        </w:rPr>
        <w:t xml:space="preserve">箱与基础钢筋相连，强弱电和防雷共用接地装置，其接地电阻不大于 </w:t>
      </w:r>
      <w:r>
        <w:rPr>
          <w:spacing w:val="-2"/>
        </w:rPr>
        <w:t>1</w:t>
      </w:r>
      <w:r>
        <w:rPr>
          <w:spacing w:val="-7"/>
        </w:rPr>
        <w:t xml:space="preserve"> 欧姆。本工程为三</w:t>
      </w:r>
      <w:r>
        <w:rPr>
          <w:spacing w:val="-2"/>
        </w:rPr>
        <w:t>类防雷要求。</w:t>
      </w:r>
    </w:p>
    <w:p>
      <w:pPr>
        <w:spacing w:after="0" w:line="321" w:lineRule="auto"/>
        <w:jc w:val="both"/>
        <w:sectPr>
          <w:pgSz w:w="11910" w:h="16840"/>
          <w:pgMar w:top="1740" w:right="800" w:bottom="280" w:left="1200" w:header="708" w:footer="708"/>
          <w:pgNumType w:start="4"/>
          <w:cols w:space="708"/>
        </w:sectPr>
      </w:pPr>
    </w:p>
    <w:p>
      <w:pPr>
        <w:pStyle w:val="BodyText"/>
        <w:spacing w:before="3"/>
        <w:ind w:left="0"/>
        <w:rPr>
          <w:sz w:val="28"/>
        </w:rPr>
      </w:pPr>
    </w:p>
    <w:p>
      <w:pPr>
        <w:pStyle w:val="Heading1"/>
      </w:pPr>
      <w:r>
        <w:rPr>
          <w:spacing w:val="-1"/>
        </w:rPr>
        <w:t>其次章、主要的施工方法及技术措施</w:t>
      </w:r>
    </w:p>
    <w:p>
      <w:pPr>
        <w:pStyle w:val="BodyText"/>
        <w:spacing w:before="7"/>
        <w:ind w:left="0"/>
        <w:rPr>
          <w:rFonts w:ascii="Microsoft JhengHei"/>
          <w:b/>
          <w:sz w:val="14"/>
        </w:rPr>
      </w:pPr>
    </w:p>
    <w:p>
      <w:pPr>
        <w:pStyle w:val="BodyText"/>
        <w:spacing w:before="66"/>
        <w:ind w:left="493"/>
      </w:pPr>
      <w:r>
        <w:rPr>
          <w:spacing w:val="-2"/>
        </w:rPr>
        <w:t>㈠、测量放线</w:t>
      </w:r>
    </w:p>
    <w:p>
      <w:pPr>
        <w:pStyle w:val="BodyText"/>
        <w:ind w:left="0"/>
        <w:rPr>
          <w:sz w:val="27"/>
        </w:rPr>
      </w:pPr>
    </w:p>
    <w:p>
      <w:pPr>
        <w:pStyle w:val="BodyText"/>
        <w:spacing w:before="1"/>
        <w:ind w:left="771"/>
      </w:pPr>
      <w:r>
        <w:t>1</w:t>
      </w:r>
      <w:r>
        <w:rPr>
          <w:spacing w:val="-1"/>
        </w:rPr>
        <w:t>、施工场区测量限制网的布设</w:t>
      </w:r>
    </w:p>
    <w:p>
      <w:pPr>
        <w:pStyle w:val="BodyText"/>
        <w:spacing w:before="212" w:line="321" w:lineRule="auto"/>
        <w:ind w:right="330" w:firstLine="555"/>
      </w:pPr>
      <w:r>
        <w:rPr>
          <w:spacing w:val="-4"/>
        </w:rPr>
        <w:t>在工程开工前，利用业主和规划部门供应的坐标限制点和水准点，在场地区域内布设</w:t>
      </w:r>
      <w:r>
        <w:rPr>
          <w:spacing w:val="-2"/>
        </w:rPr>
        <w:t>坐标限制网和标高限制网，便于测设建筑物的轴线和标高，也便于复核测量结果。</w:t>
      </w:r>
    </w:p>
    <w:p>
      <w:pPr>
        <w:pStyle w:val="BodyText"/>
        <w:spacing w:before="109"/>
        <w:ind w:left="771"/>
      </w:pPr>
      <w:r>
        <w:t>2</w:t>
      </w:r>
      <w:r>
        <w:rPr>
          <w:spacing w:val="-1"/>
        </w:rPr>
        <w:t>、建筑物轴线限制网的测设</w:t>
      </w:r>
    </w:p>
    <w:p>
      <w:pPr>
        <w:pStyle w:val="BodyText"/>
        <w:spacing w:before="213"/>
        <w:ind w:left="771"/>
      </w:pPr>
      <w:r>
        <w:rPr>
          <w:spacing w:val="-1"/>
        </w:rPr>
        <w:t>⑴、在纵横每个方向各确定两条永久测量的限制轴线。</w:t>
      </w:r>
    </w:p>
    <w:p>
      <w:pPr>
        <w:pStyle w:val="BodyText"/>
        <w:spacing w:before="105" w:line="321" w:lineRule="auto"/>
        <w:ind w:right="331" w:firstLine="555"/>
        <w:jc w:val="both"/>
      </w:pPr>
      <w:r>
        <w:rPr>
          <w:spacing w:val="-3"/>
        </w:rPr>
        <w:t xml:space="preserve">⑵、在基础施工前，将上述限制轴线测设在主建筑物外 </w:t>
      </w:r>
      <w:r>
        <w:rPr>
          <w:spacing w:val="-2"/>
        </w:rPr>
        <w:t>10～15</w:t>
      </w:r>
      <w:r>
        <w:rPr>
          <w:spacing w:val="-6"/>
        </w:rPr>
        <w:t xml:space="preserve"> 米范围内，每条轴线</w:t>
      </w:r>
      <w:r>
        <w:rPr>
          <w:spacing w:val="-2"/>
        </w:rPr>
        <w:t>的每侧均设置双点，以便单侧上引轴线和校对轴线。</w:t>
      </w:r>
    </w:p>
    <w:p>
      <w:pPr>
        <w:pStyle w:val="BodyText"/>
        <w:spacing w:line="321" w:lineRule="auto"/>
        <w:ind w:right="327" w:firstLine="555"/>
        <w:jc w:val="both"/>
      </w:pPr>
      <w:r>
        <w:rPr>
          <w:spacing w:val="-4"/>
        </w:rPr>
        <w:t>各点均用龙门桩作为标识(外延长轴线点可设置在周边较远的固定建筑物上)，可引至</w:t>
      </w:r>
      <w:r>
        <w:rPr>
          <w:spacing w:val="-2"/>
        </w:rPr>
        <w:t>相邻的固定建筑物墙面上，本工程场地四周原有建筑物较少，且相距较远，可将限制轴线</w:t>
      </w:r>
      <w:r>
        <w:rPr>
          <w:spacing w:val="-2"/>
        </w:rPr>
        <w:t>点引至离拟建建筑物较远的空地(选点部位以不会被碰坏为原则)，做混凝土永久标记点，</w:t>
      </w:r>
      <w:r>
        <w:rPr>
          <w:spacing w:val="-2"/>
        </w:rPr>
        <w:t>作校核主轴线运用。</w:t>
      </w:r>
    </w:p>
    <w:p>
      <w:pPr>
        <w:pStyle w:val="BodyText"/>
        <w:spacing w:before="4"/>
        <w:ind w:left="771"/>
      </w:pPr>
      <w:r>
        <w:rPr>
          <w:spacing w:val="-16"/>
        </w:rPr>
        <w:t>待基础施工时，以龙门桩为基准点，用经纬仪将限制轴线引测至拟建建筑物的基坑中。</w:t>
      </w:r>
    </w:p>
    <w:p>
      <w:pPr>
        <w:pStyle w:val="BodyText"/>
        <w:spacing w:before="105" w:line="321" w:lineRule="auto"/>
        <w:ind w:right="330" w:firstLine="555"/>
      </w:pPr>
      <w:r>
        <w:rPr>
          <w:spacing w:val="-2"/>
        </w:rPr>
        <w:t>⑶、当施工至</w:t>
      </w:r>
      <w:r>
        <w:rPr>
          <w:rFonts w:ascii="Times New Roman" w:eastAsia="Times New Roman" w:hAnsi="Times New Roman"/>
          <w:spacing w:val="-2"/>
        </w:rPr>
        <w:t>±</w:t>
      </w:r>
      <w:r>
        <w:rPr>
          <w:spacing w:val="-2"/>
        </w:rPr>
        <w:t>0.00</w:t>
      </w:r>
      <w:r>
        <w:rPr>
          <w:spacing w:val="-9"/>
        </w:rPr>
        <w:t xml:space="preserve"> 米时，利用经纬仪将龙门桩上的限制轴线引至楼层上，并布置投</w:t>
      </w:r>
      <w:r>
        <w:rPr>
          <w:spacing w:val="-2"/>
        </w:rPr>
        <w:t>设基点，以便引测楼层限制轴线。</w:t>
      </w:r>
    </w:p>
    <w:p>
      <w:pPr>
        <w:pStyle w:val="BodyText"/>
        <w:ind w:left="771"/>
      </w:pPr>
      <w:r>
        <w:rPr>
          <w:spacing w:val="-1"/>
        </w:rPr>
        <w:t>⑷、限制轴线测设后，利用经纬仪和钢卷尺测设各层的其它轴线和模板限制轴线。</w:t>
      </w:r>
    </w:p>
    <w:p>
      <w:pPr>
        <w:pStyle w:val="BodyText"/>
        <w:spacing w:before="213"/>
        <w:ind w:left="771"/>
      </w:pPr>
      <w:r>
        <w:t>3</w:t>
      </w:r>
      <w:r>
        <w:rPr>
          <w:spacing w:val="-2"/>
        </w:rPr>
        <w:t>、高程的测设和传递</w:t>
      </w:r>
    </w:p>
    <w:p>
      <w:pPr>
        <w:pStyle w:val="BodyText"/>
        <w:spacing w:before="212" w:line="321" w:lineRule="auto"/>
        <w:ind w:right="330" w:firstLine="555"/>
        <w:jc w:val="both"/>
      </w:pPr>
      <w:r>
        <w:rPr>
          <w:spacing w:val="-6"/>
        </w:rPr>
        <w:t xml:space="preserve">⑴、在正式施工前，在建筑物外 </w:t>
      </w:r>
      <w:r>
        <w:rPr>
          <w:spacing w:val="-4"/>
        </w:rPr>
        <w:t>8～15</w:t>
      </w:r>
      <w:r>
        <w:rPr>
          <w:spacing w:val="-9"/>
        </w:rPr>
        <w:t xml:space="preserve"> 米范围内利用场区标高限制网布设二至三个标</w:t>
      </w:r>
      <w:r>
        <w:rPr>
          <w:spacing w:val="-2"/>
        </w:rPr>
        <w:t>高后视点，并保证与建筑物之间能通视，高程点可引至沉降较稳定的墙面上备查，但不能</w:t>
      </w:r>
      <w:r>
        <w:rPr>
          <w:spacing w:val="-2"/>
        </w:rPr>
        <w:t>引在较接近的建筑物或构筑物上。</w:t>
      </w:r>
    </w:p>
    <w:p>
      <w:pPr>
        <w:pStyle w:val="BodyText"/>
        <w:spacing w:before="3" w:line="321" w:lineRule="auto"/>
        <w:ind w:right="330" w:firstLine="555"/>
        <w:jc w:val="both"/>
      </w:pPr>
      <w:r>
        <w:rPr>
          <w:spacing w:val="-4"/>
        </w:rPr>
        <w:t>⑵、利用水准仪、标尺和钢尺由地面的基准标高沿外柱的外侧面对上传递，可在建筑</w:t>
      </w:r>
      <w:r>
        <w:rPr>
          <w:spacing w:val="-2"/>
        </w:rPr>
        <w:t>物的两侧分别上引，并对引入的两个标高点所测的标高应进行相互比照复核校正，以防止</w:t>
      </w:r>
      <w:r>
        <w:rPr>
          <w:spacing w:val="-2"/>
        </w:rPr>
        <w:t>出现测量误差。</w:t>
      </w:r>
    </w:p>
    <w:p>
      <w:pPr>
        <w:pStyle w:val="BodyText"/>
        <w:spacing w:before="3" w:line="321" w:lineRule="auto"/>
        <w:ind w:right="330" w:firstLine="555"/>
      </w:pPr>
      <w:r>
        <w:rPr>
          <w:spacing w:val="-4"/>
        </w:rPr>
        <w:t>⑶、在测设楼层梁、板模板标高时，将水准仪扫描面处于水平状态，并测出此扫描平</w:t>
      </w:r>
      <w:r>
        <w:rPr>
          <w:spacing w:val="-2"/>
        </w:rPr>
        <w:t>面的标高，利用扫描平面来限制楼层标高。</w:t>
      </w:r>
    </w:p>
    <w:p>
      <w:pPr>
        <w:pStyle w:val="BodyText"/>
        <w:spacing w:before="109"/>
        <w:ind w:left="771"/>
      </w:pPr>
      <w:r>
        <w:t>4</w:t>
      </w:r>
      <w:r>
        <w:rPr>
          <w:spacing w:val="-2"/>
        </w:rPr>
        <w:t>、沉降观测</w:t>
      </w:r>
    </w:p>
    <w:p>
      <w:pPr>
        <w:spacing w:after="0"/>
        <w:sectPr>
          <w:pgSz w:w="11910" w:h="16840"/>
          <w:pgMar w:top="1920" w:right="800" w:bottom="280" w:left="1200" w:header="708" w:footer="708"/>
          <w:pgNumType w:start="5"/>
          <w:cols w:space="708"/>
        </w:sectPr>
      </w:pPr>
    </w:p>
    <w:p>
      <w:pPr>
        <w:pStyle w:val="BodyText"/>
        <w:spacing w:before="48" w:line="321" w:lineRule="auto"/>
        <w:ind w:right="327" w:firstLine="555"/>
        <w:jc w:val="both"/>
      </w:pPr>
      <w:r>
        <w:rPr>
          <w:spacing w:val="-3"/>
        </w:rPr>
        <w:t xml:space="preserve">⑴、在进行沉降观测前，应布设不少于三个稳定的水准基点(离建筑物 </w:t>
      </w:r>
      <w:r>
        <w:rPr>
          <w:spacing w:val="-2"/>
        </w:rPr>
        <w:t>30～80</w:t>
      </w:r>
      <w:r>
        <w:rPr>
          <w:spacing w:val="-6"/>
        </w:rPr>
        <w:t xml:space="preserve"> 米)，</w:t>
      </w:r>
      <w:r>
        <w:rPr>
          <w:spacing w:val="-1"/>
        </w:rPr>
        <w:t>作为沉降观测的后视点，应保证水准基点在各个选定的观测部位能通视，便于沉降观测。</w:t>
      </w:r>
    </w:p>
    <w:p>
      <w:pPr>
        <w:pStyle w:val="BodyText"/>
        <w:spacing w:line="321" w:lineRule="auto"/>
        <w:ind w:right="330" w:firstLine="555"/>
        <w:jc w:val="both"/>
      </w:pPr>
      <w:r>
        <w:rPr>
          <w:spacing w:val="-4"/>
        </w:rPr>
        <w:t>⑵、沉降观测点埋设位置：依据本工程楼层平面的布置的状况设置，在建筑物四周转</w:t>
      </w:r>
      <w:r>
        <w:rPr>
          <w:spacing w:val="-3"/>
        </w:rPr>
        <w:t xml:space="preserve">角处以及每隔 </w:t>
      </w:r>
      <w:r>
        <w:t>10～20</w:t>
      </w:r>
      <w:r>
        <w:rPr>
          <w:spacing w:val="-5"/>
        </w:rPr>
        <w:t xml:space="preserve"> 米的轴线部位柱子的外侧面设置沉降观测点，数量不少于六个点，</w:t>
      </w:r>
      <w:r>
        <w:rPr>
          <w:spacing w:val="-2"/>
        </w:rPr>
        <w:t>以观测其沉降值和沉降差，选点位置，在工程开工时依据现场实际状况选定，选点数量及</w:t>
      </w:r>
      <w:r>
        <w:rPr>
          <w:spacing w:val="-2"/>
        </w:rPr>
        <w:t>位置确定经设计部门认可后实施。</w:t>
      </w:r>
    </w:p>
    <w:p>
      <w:pPr>
        <w:pStyle w:val="BodyText"/>
        <w:spacing w:before="4" w:line="321" w:lineRule="auto"/>
        <w:ind w:right="330" w:firstLine="555"/>
        <w:jc w:val="both"/>
      </w:pPr>
      <w:r>
        <w:rPr>
          <w:spacing w:val="-6"/>
        </w:rPr>
        <w:t xml:space="preserve">⑶、观测点埋置构造图及埋设高度按 </w:t>
      </w:r>
      <w:r>
        <w:rPr>
          <w:spacing w:val="-4"/>
        </w:rPr>
        <w:t>JGJ/T8-97</w:t>
      </w:r>
      <w:r>
        <w:rPr>
          <w:spacing w:val="-9"/>
        </w:rPr>
        <w:t xml:space="preserve"> 及设计要求设置，观测点采纳市场成</w:t>
      </w:r>
      <w:r>
        <w:rPr>
          <w:spacing w:val="-2"/>
        </w:rPr>
        <w:t>品观测头。</w:t>
      </w:r>
    </w:p>
    <w:p>
      <w:pPr>
        <w:pStyle w:val="BodyText"/>
        <w:spacing w:line="321" w:lineRule="auto"/>
        <w:ind w:right="331" w:firstLine="555"/>
        <w:jc w:val="both"/>
      </w:pPr>
      <w:r>
        <w:rPr>
          <w:spacing w:val="-2"/>
        </w:rPr>
        <w:t>⑷、观测要求：观测点稳固后起先观测，以后每层一次，直至完工(装修阶段的观测</w:t>
      </w:r>
      <w:r>
        <w:rPr>
          <w:spacing w:val="-2"/>
        </w:rPr>
        <w:t>间隔时间，模拟每层结构施工的时间间隔)。完工后当年每３个月测一次，其次年每６个</w:t>
      </w:r>
      <w:r>
        <w:rPr>
          <w:spacing w:val="-2"/>
        </w:rPr>
        <w:t>月一次，第三年起每年测一次到稳定。工程竣工后必需将测量状况移交业主接着观测。</w:t>
      </w:r>
    </w:p>
    <w:p>
      <w:pPr>
        <w:pStyle w:val="BodyText"/>
        <w:spacing w:before="3" w:line="321" w:lineRule="auto"/>
        <w:ind w:right="330" w:firstLine="555"/>
      </w:pPr>
      <w:r>
        <w:rPr>
          <w:spacing w:val="-4"/>
        </w:rPr>
        <w:t>⑸、每次观测后应作观测结果和施工加载状况的记录，并刚好绘制荷载、沉降量与时</w:t>
      </w:r>
      <w:r>
        <w:rPr>
          <w:spacing w:val="-2"/>
        </w:rPr>
        <w:t>间对应的曲线图。</w:t>
      </w:r>
    </w:p>
    <w:p>
      <w:pPr>
        <w:pStyle w:val="BodyText"/>
        <w:ind w:left="771"/>
      </w:pPr>
      <w:r>
        <w:t>⑹、具体操作应参照《建筑变形测量规程》(JGJ/T8-97)</w:t>
      </w:r>
      <w:r>
        <w:rPr>
          <w:spacing w:val="-2"/>
        </w:rPr>
        <w:t>中的有关章节进行。</w:t>
      </w:r>
    </w:p>
    <w:p>
      <w:pPr>
        <w:pStyle w:val="BodyText"/>
        <w:spacing w:before="212"/>
        <w:ind w:left="771"/>
      </w:pPr>
      <w:r>
        <w:t>5</w:t>
      </w:r>
      <w:r>
        <w:rPr>
          <w:spacing w:val="-2"/>
        </w:rPr>
        <w:t>、测量信息的传递</w:t>
      </w:r>
    </w:p>
    <w:p>
      <w:pPr>
        <w:pStyle w:val="BodyText"/>
        <w:spacing w:before="213" w:line="321" w:lineRule="auto"/>
        <w:ind w:right="210" w:firstLine="555"/>
      </w:pPr>
      <w:r>
        <w:rPr>
          <w:spacing w:val="-18"/>
        </w:rPr>
        <w:t>⑴、在每一次轴线或标高引测后，测量员必需将测设位置和标高用书面对各有关工长、</w:t>
      </w:r>
      <w:r>
        <w:rPr>
          <w:spacing w:val="-2"/>
        </w:rPr>
        <w:t>技术负责人进行技术交底和交接,经技术负责人和工长复核无误后签字接受。</w:t>
      </w:r>
    </w:p>
    <w:p>
      <w:pPr>
        <w:pStyle w:val="BodyText"/>
        <w:spacing w:before="1"/>
        <w:ind w:left="771"/>
      </w:pPr>
      <w:r>
        <w:rPr>
          <w:spacing w:val="-5"/>
        </w:rPr>
        <w:t>⑵、工长接受测量员测设的楼层轴线和标高作为后视点，再测出各构件具体位置和标</w:t>
      </w:r>
    </w:p>
    <w:p>
      <w:pPr>
        <w:pStyle w:val="BodyText"/>
        <w:spacing w:before="106"/>
      </w:pPr>
      <w:r>
        <w:rPr>
          <w:spacing w:val="-5"/>
        </w:rPr>
        <w:t>高。</w:t>
      </w:r>
    </w:p>
    <w:p>
      <w:pPr>
        <w:pStyle w:val="BodyText"/>
        <w:spacing w:before="5"/>
        <w:ind w:left="0"/>
        <w:rPr>
          <w:sz w:val="11"/>
        </w:rPr>
      </w:pPr>
    </w:p>
    <w:p>
      <w:pPr>
        <w:pStyle w:val="BodyText"/>
        <w:spacing w:before="67"/>
        <w:ind w:left="771"/>
      </w:pPr>
      <w:r>
        <w:t>6</w:t>
      </w:r>
      <w:r>
        <w:rPr>
          <w:spacing w:val="-2"/>
        </w:rPr>
        <w:t>、对测量结果的校核</w:t>
      </w:r>
    </w:p>
    <w:p>
      <w:pPr>
        <w:pStyle w:val="BodyText"/>
        <w:spacing w:before="212" w:line="321" w:lineRule="auto"/>
        <w:ind w:right="330" w:firstLine="555"/>
        <w:jc w:val="both"/>
      </w:pPr>
      <w:r>
        <w:rPr>
          <w:spacing w:val="-4"/>
        </w:rPr>
        <w:t>各层轴线测设后，测量员必需对建筑物各转角点进行垂直度和对角线校核，若发觉偏</w:t>
      </w:r>
      <w:r>
        <w:rPr>
          <w:spacing w:val="-2"/>
        </w:rPr>
        <w:t>差超标，应会同工长和技术负责人查明缘由，实行肯定的技术措施，将测量偏差超标隐患</w:t>
      </w:r>
      <w:r>
        <w:rPr>
          <w:spacing w:val="-2"/>
        </w:rPr>
        <w:t>消退在萌芽状态中。</w:t>
      </w:r>
    </w:p>
    <w:p>
      <w:pPr>
        <w:pStyle w:val="BodyText"/>
        <w:spacing w:before="139"/>
        <w:ind w:left="493"/>
      </w:pPr>
      <w:r>
        <w:rPr>
          <w:spacing w:val="-2"/>
        </w:rPr>
        <w:t>㈡、土方及基础工程</w:t>
      </w:r>
    </w:p>
    <w:p>
      <w:pPr>
        <w:pStyle w:val="BodyText"/>
        <w:spacing w:before="11"/>
        <w:ind w:left="0"/>
        <w:rPr>
          <w:sz w:val="18"/>
        </w:rPr>
      </w:pPr>
    </w:p>
    <w:p>
      <w:pPr>
        <w:pStyle w:val="BodyText"/>
        <w:spacing w:before="0" w:line="321" w:lineRule="auto"/>
        <w:ind w:right="330" w:firstLine="555"/>
        <w:jc w:val="both"/>
      </w:pPr>
      <w:r>
        <w:rPr>
          <w:spacing w:val="-4"/>
        </w:rPr>
        <w:t>本工程采纳钢筋混凝土承台及整板基础，基础施工依次为：测量放线</w:t>
      </w:r>
      <w:r>
        <w:rPr>
          <w:rFonts w:ascii="Times New Roman" w:eastAsia="Times New Roman" w:hAnsi="Times New Roman"/>
          <w:spacing w:val="-4"/>
        </w:rPr>
        <w:t>→</w:t>
      </w:r>
      <w:r>
        <w:rPr>
          <w:spacing w:val="-4"/>
        </w:rPr>
        <w:t>挖土</w:t>
      </w:r>
      <w:r>
        <w:rPr>
          <w:rFonts w:ascii="Times New Roman" w:eastAsia="Times New Roman" w:hAnsi="Times New Roman"/>
          <w:spacing w:val="-4"/>
        </w:rPr>
        <w:t>→</w:t>
      </w:r>
      <w:r>
        <w:rPr>
          <w:spacing w:val="-4"/>
        </w:rPr>
        <w:t>破桩</w:t>
      </w:r>
      <w:r>
        <w:rPr>
          <w:rFonts w:ascii="Times New Roman" w:eastAsia="Times New Roman" w:hAnsi="Times New Roman"/>
          <w:spacing w:val="-4"/>
        </w:rPr>
        <w:t>→</w:t>
      </w:r>
      <w:r>
        <w:rPr>
          <w:spacing w:val="-2"/>
        </w:rPr>
        <w:t>清槽</w:t>
      </w:r>
      <w:r>
        <w:rPr>
          <w:rFonts w:ascii="Times New Roman" w:eastAsia="Times New Roman" w:hAnsi="Times New Roman"/>
          <w:spacing w:val="-2"/>
        </w:rPr>
        <w:t>→</w:t>
      </w:r>
      <w:r>
        <w:rPr>
          <w:spacing w:val="-2"/>
        </w:rPr>
        <w:t>验槽并签署验收单</w:t>
      </w:r>
      <w:r>
        <w:rPr>
          <w:rFonts w:ascii="Times New Roman" w:eastAsia="Times New Roman" w:hAnsi="Times New Roman"/>
          <w:spacing w:val="-2"/>
        </w:rPr>
        <w:t>→</w:t>
      </w:r>
      <w:r>
        <w:rPr>
          <w:spacing w:val="-2"/>
        </w:rPr>
        <w:t>素混凝土垫层</w:t>
      </w:r>
      <w:r>
        <w:rPr>
          <w:rFonts w:ascii="Times New Roman" w:eastAsia="Times New Roman" w:hAnsi="Times New Roman"/>
          <w:spacing w:val="-2"/>
        </w:rPr>
        <w:t>→</w:t>
      </w:r>
      <w:r>
        <w:rPr>
          <w:spacing w:val="-2"/>
        </w:rPr>
        <w:t>扎筋</w:t>
      </w:r>
      <w:r>
        <w:rPr>
          <w:rFonts w:ascii="Times New Roman" w:eastAsia="Times New Roman" w:hAnsi="Times New Roman"/>
          <w:spacing w:val="-2"/>
        </w:rPr>
        <w:t>→</w:t>
      </w:r>
      <w:r>
        <w:rPr>
          <w:spacing w:val="-2"/>
        </w:rPr>
        <w:t>立模</w:t>
      </w:r>
      <w:r>
        <w:rPr>
          <w:rFonts w:ascii="Times New Roman" w:eastAsia="Times New Roman" w:hAnsi="Times New Roman"/>
          <w:spacing w:val="-2"/>
        </w:rPr>
        <w:t>→</w:t>
      </w:r>
      <w:r>
        <w:rPr>
          <w:spacing w:val="-2"/>
        </w:rPr>
        <w:t>混凝土浇筑</w:t>
      </w:r>
      <w:r>
        <w:rPr>
          <w:rFonts w:ascii="Times New Roman" w:eastAsia="Times New Roman" w:hAnsi="Times New Roman"/>
          <w:spacing w:val="-2"/>
        </w:rPr>
        <w:t>→</w:t>
      </w:r>
      <w:r>
        <w:rPr>
          <w:spacing w:val="-2"/>
        </w:rPr>
        <w:t>养护</w:t>
      </w:r>
      <w:r>
        <w:rPr>
          <w:rFonts w:ascii="Times New Roman" w:eastAsia="Times New Roman" w:hAnsi="Times New Roman"/>
          <w:spacing w:val="-2"/>
        </w:rPr>
        <w:t>→</w:t>
      </w:r>
      <w:r>
        <w:rPr>
          <w:spacing w:val="-2"/>
        </w:rPr>
        <w:t>地面以下框</w:t>
      </w:r>
      <w:r>
        <w:rPr>
          <w:spacing w:val="-2"/>
        </w:rPr>
        <w:t>架柱施工</w:t>
      </w:r>
      <w:r>
        <w:rPr>
          <w:rFonts w:ascii="Times New Roman" w:eastAsia="Times New Roman" w:hAnsi="Times New Roman"/>
          <w:spacing w:val="-2"/>
        </w:rPr>
        <w:t>→</w:t>
      </w:r>
      <w:r>
        <w:rPr>
          <w:spacing w:val="-2"/>
        </w:rPr>
        <w:t>土方回填</w:t>
      </w:r>
      <w:r>
        <w:rPr>
          <w:rFonts w:ascii="Times New Roman" w:eastAsia="Times New Roman" w:hAnsi="Times New Roman"/>
          <w:spacing w:val="-2"/>
        </w:rPr>
        <w:t>→</w:t>
      </w:r>
      <w:r>
        <w:rPr>
          <w:spacing w:val="-2"/>
        </w:rPr>
        <w:t>砖墙浅基础施工。</w:t>
      </w:r>
    </w:p>
    <w:p>
      <w:pPr>
        <w:pStyle w:val="BodyText"/>
        <w:spacing w:before="110"/>
        <w:ind w:left="771"/>
      </w:pPr>
      <w:r>
        <w:t>1</w:t>
      </w:r>
      <w:r>
        <w:rPr>
          <w:spacing w:val="-4"/>
        </w:rPr>
        <w:t>、挖土</w:t>
      </w:r>
    </w:p>
    <w:p>
      <w:pPr>
        <w:pStyle w:val="BodyText"/>
        <w:spacing w:before="212" w:line="321" w:lineRule="auto"/>
        <w:ind w:right="331" w:firstLine="555"/>
        <w:jc w:val="both"/>
      </w:pPr>
      <w:r>
        <w:rPr>
          <w:spacing w:val="-2"/>
        </w:rPr>
        <w:t>由于该工程基底埋置较深，基础垫层底标高为-4.10</w:t>
      </w:r>
      <w:r>
        <w:rPr>
          <w:spacing w:val="-7"/>
        </w:rPr>
        <w:t xml:space="preserve"> 米，室内外高差为 </w:t>
      </w:r>
      <w:r>
        <w:rPr>
          <w:spacing w:val="-2"/>
        </w:rPr>
        <w:t>1.30m，实际</w:t>
      </w:r>
      <w:r>
        <w:rPr>
          <w:spacing w:val="-4"/>
        </w:rPr>
        <w:t xml:space="preserve">开挖深度为 </w:t>
      </w:r>
      <w:r>
        <w:t>2.80</w:t>
      </w:r>
      <w:r>
        <w:rPr>
          <w:spacing w:val="-8"/>
        </w:rPr>
        <w:t xml:space="preserve"> 米。</w:t>
      </w:r>
    </w:p>
    <w:p>
      <w:pPr>
        <w:spacing w:after="0" w:line="321" w:lineRule="auto"/>
        <w:jc w:val="both"/>
        <w:sectPr>
          <w:pgSz w:w="11910" w:h="16840"/>
          <w:pgMar w:top="1740" w:right="800" w:bottom="280" w:left="1200" w:header="708" w:footer="708"/>
          <w:pgNumType w:start="6"/>
          <w:cols w:space="708"/>
        </w:sectPr>
      </w:pPr>
    </w:p>
    <w:p>
      <w:pPr>
        <w:spacing w:before="48" w:line="321" w:lineRule="auto"/>
        <w:ind w:left="216" w:right="330" w:firstLine="555"/>
        <w:jc w:val="left"/>
        <w:rPr>
          <w:i/>
          <w:sz w:val="24"/>
        </w:rPr>
      </w:pPr>
      <w:r>
        <w:rPr>
          <w:i/>
          <w:spacing w:val="-4"/>
          <w:sz w:val="24"/>
        </w:rPr>
        <w:t>⑴、由于采纳承台基础和整板基础，开挖时，为考虑各施工阶段的工期进度，土方可</w:t>
      </w:r>
      <w:r>
        <w:rPr>
          <w:i/>
          <w:spacing w:val="-2"/>
          <w:sz w:val="24"/>
        </w:rPr>
        <w:t>采纳挖土机械，挖至整板基础下口，用人工铲坑壁及清理坑底。</w:t>
      </w:r>
    </w:p>
    <w:p>
      <w:pPr>
        <w:spacing w:before="2" w:line="321" w:lineRule="auto"/>
        <w:ind w:left="216" w:right="330" w:firstLine="555"/>
        <w:jc w:val="both"/>
        <w:rPr>
          <w:i/>
          <w:sz w:val="24"/>
        </w:rPr>
      </w:pPr>
      <w:r>
        <w:rPr>
          <w:i/>
          <w:spacing w:val="-2"/>
          <w:sz w:val="24"/>
        </w:rPr>
        <w:t>⑵、地质勘探报告表明，地下水位较高</w:t>
      </w:r>
      <w:r>
        <w:rPr>
          <w:spacing w:val="-2"/>
          <w:sz w:val="24"/>
        </w:rPr>
        <w:t>-0.05</w:t>
      </w:r>
      <w:r>
        <w:rPr>
          <w:spacing w:val="-28"/>
          <w:sz w:val="24"/>
        </w:rPr>
        <w:t xml:space="preserve"> </w:t>
      </w:r>
      <w:r>
        <w:rPr>
          <w:i/>
          <w:spacing w:val="-2"/>
          <w:sz w:val="24"/>
        </w:rPr>
        <w:t>米、土质较差，为保证基础工程正常施工，采纳井点降水方法解除地下水的方式，使基坑壁及基坑内土稳定，避开产生流砂和边</w:t>
      </w:r>
      <w:r>
        <w:rPr>
          <w:i/>
          <w:spacing w:val="-2"/>
          <w:sz w:val="24"/>
        </w:rPr>
        <w:t>坡塌方等事故发生。</w:t>
      </w:r>
    </w:p>
    <w:p>
      <w:pPr>
        <w:spacing w:before="3" w:line="321" w:lineRule="auto"/>
        <w:ind w:left="216" w:right="330" w:firstLine="555"/>
        <w:jc w:val="both"/>
        <w:rPr>
          <w:i/>
          <w:sz w:val="24"/>
        </w:rPr>
      </w:pPr>
      <w:r>
        <w:rPr>
          <w:i/>
          <w:spacing w:val="-4"/>
          <w:sz w:val="24"/>
        </w:rPr>
        <w:t>⑶、在开挖土方时，基坑上口外侧应设置排水沟或挡水堤，防止雨水等地表水流入基</w:t>
      </w:r>
      <w:r>
        <w:rPr>
          <w:i/>
          <w:spacing w:val="-1"/>
          <w:sz w:val="24"/>
        </w:rPr>
        <w:t xml:space="preserve">坑内，坡顶与排水沟应保持肯定的距离，一般为 </w:t>
      </w:r>
      <w:r>
        <w:rPr>
          <w:sz w:val="24"/>
        </w:rPr>
        <w:t>0.5</w:t>
      </w:r>
      <w:r>
        <w:rPr>
          <w:i/>
          <w:sz w:val="24"/>
        </w:rPr>
        <w:t>～</w:t>
      </w:r>
      <w:r>
        <w:rPr>
          <w:sz w:val="24"/>
        </w:rPr>
        <w:t>1.0</w:t>
      </w:r>
      <w:r>
        <w:rPr>
          <w:spacing w:val="-21"/>
          <w:sz w:val="24"/>
        </w:rPr>
        <w:t xml:space="preserve"> </w:t>
      </w:r>
      <w:r>
        <w:rPr>
          <w:i/>
          <w:sz w:val="24"/>
        </w:rPr>
        <w:t>米。</w:t>
      </w:r>
    </w:p>
    <w:p>
      <w:pPr>
        <w:spacing w:before="2" w:line="321" w:lineRule="auto"/>
        <w:ind w:left="216" w:right="330" w:firstLine="555"/>
        <w:jc w:val="both"/>
        <w:rPr>
          <w:i/>
          <w:sz w:val="24"/>
        </w:rPr>
      </w:pPr>
      <w:r>
        <w:rPr>
          <w:i/>
          <w:spacing w:val="-4"/>
          <w:sz w:val="24"/>
        </w:rPr>
        <w:t>⑷、土方开挖时，应避开在边坡处堆土，所挖的土方应堆放在指定堆放点，堆土离边</w:t>
      </w:r>
      <w:r>
        <w:rPr>
          <w:i/>
          <w:spacing w:val="-5"/>
          <w:sz w:val="24"/>
        </w:rPr>
        <w:t xml:space="preserve">坡顶边不少于 </w:t>
      </w:r>
      <w:r>
        <w:rPr>
          <w:sz w:val="24"/>
        </w:rPr>
        <w:t>1</w:t>
      </w:r>
      <w:r>
        <w:rPr>
          <w:spacing w:val="-34"/>
          <w:sz w:val="24"/>
        </w:rPr>
        <w:t xml:space="preserve"> </w:t>
      </w:r>
      <w:r>
        <w:rPr>
          <w:i/>
          <w:spacing w:val="-3"/>
          <w:sz w:val="24"/>
        </w:rPr>
        <w:t xml:space="preserve">米，土质较差时，不少于 </w:t>
      </w:r>
      <w:r>
        <w:rPr>
          <w:sz w:val="24"/>
        </w:rPr>
        <w:t>3</w:t>
      </w:r>
      <w:r>
        <w:rPr>
          <w:spacing w:val="-34"/>
          <w:sz w:val="24"/>
        </w:rPr>
        <w:t xml:space="preserve"> </w:t>
      </w:r>
      <w:r>
        <w:rPr>
          <w:i/>
          <w:spacing w:val="-4"/>
          <w:sz w:val="24"/>
        </w:rPr>
        <w:t xml:space="preserve">米。堆土高度不超过 </w:t>
      </w:r>
      <w:r>
        <w:rPr>
          <w:sz w:val="24"/>
        </w:rPr>
        <w:t>1.5</w:t>
      </w:r>
      <w:r>
        <w:rPr>
          <w:spacing w:val="-34"/>
          <w:sz w:val="24"/>
        </w:rPr>
        <w:t xml:space="preserve"> </w:t>
      </w:r>
      <w:r>
        <w:rPr>
          <w:i/>
          <w:sz w:val="24"/>
        </w:rPr>
        <w:t>米。</w:t>
      </w:r>
    </w:p>
    <w:p>
      <w:pPr>
        <w:spacing w:before="2" w:line="321" w:lineRule="auto"/>
        <w:ind w:left="216" w:right="330" w:firstLine="555"/>
        <w:jc w:val="both"/>
        <w:rPr>
          <w:i/>
          <w:sz w:val="24"/>
        </w:rPr>
      </w:pPr>
      <w:r>
        <w:rPr>
          <w:i/>
          <w:spacing w:val="-6"/>
          <w:sz w:val="24"/>
        </w:rPr>
        <w:t xml:space="preserve">⑸、待土方开挖至基础垫层底面标高向上约 </w:t>
      </w:r>
      <w:r>
        <w:rPr>
          <w:spacing w:val="-4"/>
          <w:sz w:val="24"/>
        </w:rPr>
        <w:t>200mm</w:t>
      </w:r>
      <w:r>
        <w:rPr>
          <w:spacing w:val="-26"/>
          <w:sz w:val="24"/>
        </w:rPr>
        <w:t xml:space="preserve"> </w:t>
      </w:r>
      <w:r>
        <w:rPr>
          <w:i/>
          <w:spacing w:val="-4"/>
          <w:sz w:val="24"/>
        </w:rPr>
        <w:t>处停止，验槽确定是否到达设计标</w:t>
      </w:r>
      <w:r>
        <w:rPr>
          <w:i/>
          <w:spacing w:val="-2"/>
          <w:sz w:val="24"/>
        </w:rPr>
        <w:t>高和设计土层，验槽后清理基槽，进行混凝土垫层施工。</w:t>
      </w:r>
    </w:p>
    <w:p>
      <w:pPr>
        <w:spacing w:before="109"/>
        <w:ind w:left="771" w:right="0" w:firstLine="0"/>
        <w:jc w:val="left"/>
        <w:rPr>
          <w:i/>
          <w:sz w:val="24"/>
        </w:rPr>
      </w:pPr>
      <w:r>
        <w:rPr>
          <w:sz w:val="24"/>
        </w:rPr>
        <w:t>2</w:t>
      </w:r>
      <w:r>
        <w:rPr>
          <w:i/>
          <w:spacing w:val="-1"/>
          <w:sz w:val="24"/>
        </w:rPr>
        <w:t>、地下室主体结构施工</w:t>
      </w:r>
    </w:p>
    <w:p>
      <w:pPr>
        <w:spacing w:before="212"/>
        <w:ind w:left="771" w:right="0" w:firstLine="0"/>
        <w:jc w:val="left"/>
        <w:rPr>
          <w:i/>
          <w:sz w:val="24"/>
        </w:rPr>
      </w:pPr>
      <w:r>
        <w:rPr>
          <w:i/>
          <w:spacing w:val="-2"/>
          <w:sz w:val="24"/>
        </w:rPr>
        <w:t>⑴、施工依次：</w:t>
      </w:r>
    </w:p>
    <w:p>
      <w:pPr>
        <w:spacing w:before="106" w:line="321" w:lineRule="auto"/>
        <w:ind w:left="771" w:right="210" w:firstLine="0"/>
        <w:jc w:val="left"/>
        <w:rPr>
          <w:i/>
          <w:sz w:val="24"/>
        </w:rPr>
      </w:pPr>
      <w:r>
        <w:rPr>
          <w:i/>
          <w:spacing w:val="-16"/>
          <w:sz w:val="24"/>
        </w:rPr>
        <w:t>遵循总体施工部署，地下室主体分为独立承台及地下室底板－墙、柱－顶板三次施工。</w:t>
      </w:r>
      <w:r>
        <w:rPr>
          <w:i/>
          <w:spacing w:val="-3"/>
          <w:sz w:val="24"/>
        </w:rPr>
        <w:t xml:space="preserve">每次施工均留设水平施工缝，地下室底板面以上 </w:t>
      </w:r>
      <w:r>
        <w:rPr>
          <w:sz w:val="24"/>
        </w:rPr>
        <w:t>500mm</w:t>
      </w:r>
      <w:r>
        <w:rPr>
          <w:spacing w:val="-56"/>
          <w:sz w:val="24"/>
        </w:rPr>
        <w:t xml:space="preserve"> </w:t>
      </w:r>
      <w:r>
        <w:rPr>
          <w:i/>
          <w:sz w:val="24"/>
        </w:rPr>
        <w:t>处留设一道施工缝，并预埋止</w:t>
      </w:r>
    </w:p>
    <w:p>
      <w:pPr>
        <w:spacing w:before="2" w:line="321" w:lineRule="auto"/>
        <w:ind w:left="216" w:right="331" w:firstLine="0"/>
        <w:jc w:val="left"/>
        <w:rPr>
          <w:i/>
          <w:sz w:val="24"/>
        </w:rPr>
      </w:pPr>
      <w:r>
        <w:rPr>
          <w:i/>
          <w:spacing w:val="-1"/>
          <w:sz w:val="24"/>
        </w:rPr>
        <w:t xml:space="preserve">水带。其次道施工缝留在顶板梁底下 </w:t>
      </w:r>
      <w:r>
        <w:rPr>
          <w:sz w:val="24"/>
        </w:rPr>
        <w:t>50mm</w:t>
      </w:r>
      <w:r>
        <w:rPr>
          <w:spacing w:val="-22"/>
          <w:sz w:val="24"/>
        </w:rPr>
        <w:t xml:space="preserve"> </w:t>
      </w:r>
      <w:r>
        <w:rPr>
          <w:i/>
          <w:sz w:val="24"/>
        </w:rPr>
        <w:t>处。基础及地下室底板包括止水带以下的地下</w:t>
      </w:r>
      <w:r>
        <w:rPr>
          <w:i/>
          <w:spacing w:val="-2"/>
          <w:sz w:val="24"/>
        </w:rPr>
        <w:t>室墙体一次浇筑成型。</w:t>
      </w:r>
    </w:p>
    <w:p>
      <w:pPr>
        <w:spacing w:before="1" w:line="321" w:lineRule="auto"/>
        <w:ind w:left="216" w:right="327" w:firstLine="555"/>
        <w:jc w:val="both"/>
        <w:rPr>
          <w:i/>
          <w:sz w:val="24"/>
        </w:rPr>
      </w:pPr>
      <w:r>
        <w:rPr>
          <w:i/>
          <w:spacing w:val="-4"/>
          <w:sz w:val="24"/>
        </w:rPr>
        <w:t>地下室施工流程：垫层</w:t>
      </w:r>
      <w:r>
        <w:rPr>
          <w:rFonts w:ascii="Times New Roman" w:eastAsia="Times New Roman" w:hAnsi="Times New Roman"/>
          <w:spacing w:val="-4"/>
          <w:sz w:val="24"/>
        </w:rPr>
        <w:t>→</w:t>
      </w:r>
      <w:r>
        <w:rPr>
          <w:i/>
          <w:spacing w:val="-4"/>
          <w:sz w:val="24"/>
        </w:rPr>
        <w:t>地下室板底防水层</w:t>
      </w:r>
      <w:r>
        <w:rPr>
          <w:rFonts w:ascii="Times New Roman" w:eastAsia="Times New Roman" w:hAnsi="Times New Roman"/>
          <w:spacing w:val="-4"/>
          <w:sz w:val="24"/>
        </w:rPr>
        <w:t>→</w:t>
      </w:r>
      <w:r>
        <w:rPr>
          <w:i/>
          <w:spacing w:val="-4"/>
          <w:sz w:val="24"/>
        </w:rPr>
        <w:t>放线</w:t>
      </w:r>
      <w:r>
        <w:rPr>
          <w:rFonts w:ascii="Times New Roman" w:eastAsia="Times New Roman" w:hAnsi="Times New Roman"/>
          <w:spacing w:val="-4"/>
          <w:sz w:val="24"/>
        </w:rPr>
        <w:t>→</w:t>
      </w:r>
      <w:r>
        <w:rPr>
          <w:i/>
          <w:spacing w:val="-4"/>
          <w:sz w:val="24"/>
        </w:rPr>
        <w:t>基础及底板扎筋及墙柱插筋</w:t>
      </w:r>
      <w:r>
        <w:rPr>
          <w:rFonts w:ascii="Times New Roman" w:eastAsia="Times New Roman" w:hAnsi="Times New Roman"/>
          <w:spacing w:val="-4"/>
          <w:sz w:val="24"/>
        </w:rPr>
        <w:t>→</w:t>
      </w:r>
      <w:r>
        <w:rPr>
          <w:i/>
          <w:spacing w:val="-4"/>
          <w:sz w:val="24"/>
        </w:rPr>
        <w:t>底</w:t>
      </w:r>
      <w:r>
        <w:rPr>
          <w:i/>
          <w:spacing w:val="-2"/>
          <w:sz w:val="24"/>
        </w:rPr>
        <w:t>板支模</w:t>
      </w:r>
      <w:r>
        <w:rPr>
          <w:rFonts w:ascii="Times New Roman" w:eastAsia="Times New Roman" w:hAnsi="Times New Roman"/>
          <w:spacing w:val="-2"/>
          <w:sz w:val="24"/>
        </w:rPr>
        <w:t>→</w:t>
      </w:r>
      <w:r>
        <w:rPr>
          <w:i/>
          <w:spacing w:val="-2"/>
          <w:sz w:val="24"/>
        </w:rPr>
        <w:t>基础及底板砼</w:t>
      </w:r>
      <w:r>
        <w:rPr>
          <w:rFonts w:ascii="Times New Roman" w:eastAsia="Times New Roman" w:hAnsi="Times New Roman"/>
          <w:spacing w:val="-2"/>
          <w:sz w:val="24"/>
        </w:rPr>
        <w:t>→</w:t>
      </w:r>
      <w:r>
        <w:rPr>
          <w:i/>
          <w:spacing w:val="-2"/>
          <w:sz w:val="24"/>
        </w:rPr>
        <w:t>基础及底板养护</w:t>
      </w:r>
      <w:r>
        <w:rPr>
          <w:rFonts w:ascii="Times New Roman" w:eastAsia="Times New Roman" w:hAnsi="Times New Roman"/>
          <w:spacing w:val="-2"/>
          <w:sz w:val="24"/>
        </w:rPr>
        <w:t>→</w:t>
      </w:r>
      <w:r>
        <w:rPr>
          <w:i/>
          <w:spacing w:val="-2"/>
          <w:sz w:val="24"/>
        </w:rPr>
        <w:t>墙一侧支模</w:t>
      </w:r>
      <w:r>
        <w:rPr>
          <w:rFonts w:ascii="Times New Roman" w:eastAsia="Times New Roman" w:hAnsi="Times New Roman"/>
          <w:spacing w:val="-2"/>
          <w:sz w:val="24"/>
        </w:rPr>
        <w:t>→</w:t>
      </w:r>
      <w:r>
        <w:rPr>
          <w:i/>
          <w:spacing w:val="-2"/>
          <w:sz w:val="24"/>
        </w:rPr>
        <w:t>墙、柱扎筋</w:t>
      </w:r>
      <w:r>
        <w:rPr>
          <w:rFonts w:ascii="Times New Roman" w:eastAsia="Times New Roman" w:hAnsi="Times New Roman"/>
          <w:spacing w:val="-2"/>
          <w:sz w:val="24"/>
        </w:rPr>
        <w:t>→</w:t>
      </w:r>
      <w:r>
        <w:rPr>
          <w:i/>
          <w:spacing w:val="-2"/>
          <w:sz w:val="24"/>
        </w:rPr>
        <w:t>墙、柱模板</w:t>
      </w:r>
      <w:r>
        <w:rPr>
          <w:rFonts w:ascii="Times New Roman" w:eastAsia="Times New Roman" w:hAnsi="Times New Roman"/>
          <w:spacing w:val="-2"/>
          <w:sz w:val="24"/>
        </w:rPr>
        <w:t>→</w:t>
      </w:r>
      <w:r>
        <w:rPr>
          <w:i/>
          <w:spacing w:val="-2"/>
          <w:sz w:val="24"/>
        </w:rPr>
        <w:t>墙、</w:t>
      </w:r>
      <w:r>
        <w:rPr>
          <w:i/>
          <w:spacing w:val="-2"/>
          <w:sz w:val="24"/>
        </w:rPr>
        <w:t>柱砼</w:t>
      </w:r>
      <w:r>
        <w:rPr>
          <w:rFonts w:ascii="Times New Roman" w:eastAsia="Times New Roman" w:hAnsi="Times New Roman"/>
          <w:spacing w:val="-2"/>
          <w:sz w:val="24"/>
        </w:rPr>
        <w:t>→</w:t>
      </w:r>
      <w:r>
        <w:rPr>
          <w:i/>
          <w:spacing w:val="-2"/>
          <w:sz w:val="24"/>
        </w:rPr>
        <w:t>墙、柱养护</w:t>
      </w:r>
      <w:r>
        <w:rPr>
          <w:rFonts w:ascii="Times New Roman" w:eastAsia="Times New Roman" w:hAnsi="Times New Roman"/>
          <w:spacing w:val="-2"/>
          <w:sz w:val="24"/>
        </w:rPr>
        <w:t>→</w:t>
      </w:r>
      <w:r>
        <w:rPr>
          <w:i/>
          <w:spacing w:val="-2"/>
          <w:sz w:val="24"/>
        </w:rPr>
        <w:t>顶板支模</w:t>
      </w:r>
      <w:r>
        <w:rPr>
          <w:rFonts w:ascii="Times New Roman" w:eastAsia="Times New Roman" w:hAnsi="Times New Roman"/>
          <w:spacing w:val="-2"/>
          <w:sz w:val="24"/>
        </w:rPr>
        <w:t>→</w:t>
      </w:r>
      <w:r>
        <w:rPr>
          <w:i/>
          <w:spacing w:val="-2"/>
          <w:sz w:val="24"/>
        </w:rPr>
        <w:t>顶板扎筋</w:t>
      </w:r>
      <w:r>
        <w:rPr>
          <w:rFonts w:ascii="Times New Roman" w:eastAsia="Times New Roman" w:hAnsi="Times New Roman"/>
          <w:spacing w:val="-2"/>
          <w:sz w:val="24"/>
        </w:rPr>
        <w:t>→</w:t>
      </w:r>
      <w:r>
        <w:rPr>
          <w:i/>
          <w:spacing w:val="-2"/>
          <w:sz w:val="24"/>
        </w:rPr>
        <w:t>顶板砼</w:t>
      </w:r>
      <w:r>
        <w:rPr>
          <w:rFonts w:ascii="Times New Roman" w:eastAsia="Times New Roman" w:hAnsi="Times New Roman"/>
          <w:spacing w:val="-2"/>
          <w:sz w:val="24"/>
        </w:rPr>
        <w:t>→</w:t>
      </w:r>
      <w:r>
        <w:rPr>
          <w:i/>
          <w:spacing w:val="-2"/>
          <w:sz w:val="24"/>
        </w:rPr>
        <w:t>顶板养护</w:t>
      </w:r>
    </w:p>
    <w:p>
      <w:pPr>
        <w:spacing w:before="3"/>
        <w:ind w:left="771" w:right="0" w:firstLine="0"/>
        <w:jc w:val="left"/>
        <w:rPr>
          <w:i/>
          <w:sz w:val="24"/>
        </w:rPr>
      </w:pPr>
      <w:r>
        <w:rPr>
          <w:i/>
          <w:spacing w:val="-1"/>
          <w:sz w:val="24"/>
        </w:rPr>
        <w:t>⑵、地下室施工阶段排水</w:t>
      </w:r>
    </w:p>
    <w:p>
      <w:pPr>
        <w:spacing w:before="106" w:line="321" w:lineRule="auto"/>
        <w:ind w:left="216" w:right="132" w:firstLine="555"/>
        <w:jc w:val="left"/>
        <w:rPr>
          <w:i/>
          <w:sz w:val="24"/>
        </w:rPr>
      </w:pPr>
      <w:r>
        <w:rPr>
          <w:i/>
          <w:spacing w:val="-11"/>
          <w:sz w:val="24"/>
        </w:rPr>
        <w:t>当土质较差及地下水位较高时，应建议业主采纳轻型井点等人工降低地下水位的方式，</w:t>
      </w:r>
      <w:r>
        <w:rPr>
          <w:i/>
          <w:spacing w:val="-2"/>
          <w:sz w:val="24"/>
        </w:rPr>
        <w:t>确保本工程基础正常施工。</w:t>
      </w:r>
    </w:p>
    <w:p>
      <w:pPr>
        <w:spacing w:before="2"/>
        <w:ind w:left="771" w:right="0" w:firstLine="0"/>
        <w:jc w:val="left"/>
        <w:rPr>
          <w:i/>
          <w:sz w:val="24"/>
        </w:rPr>
      </w:pPr>
      <w:r>
        <w:rPr>
          <w:i/>
          <w:spacing w:val="-1"/>
          <w:sz w:val="24"/>
        </w:rPr>
        <w:t>当采纳轻型井点降水时，可在基坑内四周挖沟，用于解除降雨等明水。</w:t>
      </w:r>
    </w:p>
    <w:p>
      <w:pPr>
        <w:spacing w:before="105" w:line="321" w:lineRule="auto"/>
        <w:ind w:left="216" w:right="210" w:firstLine="555"/>
        <w:jc w:val="left"/>
        <w:rPr>
          <w:i/>
          <w:sz w:val="24"/>
        </w:rPr>
      </w:pPr>
      <w:r>
        <w:rPr>
          <w:i/>
          <w:spacing w:val="-16"/>
          <w:sz w:val="24"/>
        </w:rPr>
        <w:t>无轻型井点降水时，在基坑内地下室底板外侧四周边挖沟，每间隔肯定距离设集水井，</w:t>
      </w:r>
      <w:r>
        <w:rPr>
          <w:i/>
          <w:spacing w:val="-2"/>
          <w:sz w:val="24"/>
        </w:rPr>
        <w:t>利用集水井把水位限制在底板垫层以下，此后对设计标高和轴线进行检查校正，先施工垫</w:t>
      </w:r>
      <w:r>
        <w:rPr>
          <w:i/>
          <w:spacing w:val="-2"/>
          <w:sz w:val="24"/>
        </w:rPr>
        <w:t>层混凝土。施工前清除杂填土和杂物，做好排水和防水措施。</w:t>
      </w:r>
    </w:p>
    <w:p>
      <w:pPr>
        <w:spacing w:before="3"/>
        <w:ind w:left="771" w:right="0" w:firstLine="0"/>
        <w:jc w:val="left"/>
        <w:rPr>
          <w:i/>
          <w:sz w:val="24"/>
        </w:rPr>
      </w:pPr>
      <w:r>
        <w:rPr>
          <w:i/>
          <w:spacing w:val="-2"/>
          <w:sz w:val="24"/>
        </w:rPr>
        <w:t>⑶、桩端处理</w:t>
      </w:r>
    </w:p>
    <w:p>
      <w:pPr>
        <w:spacing w:before="106" w:line="321" w:lineRule="auto"/>
        <w:ind w:left="216" w:right="252" w:firstLine="555"/>
        <w:jc w:val="left"/>
        <w:rPr>
          <w:i/>
          <w:sz w:val="24"/>
        </w:rPr>
      </w:pPr>
      <w:r>
        <w:rPr>
          <w:i/>
          <w:spacing w:val="-2"/>
          <w:sz w:val="24"/>
        </w:rPr>
        <w:t>全部桩在垫层完成后进行处理，应按设计要求对桩顶进行处理，余桩部分进行凿除，</w:t>
      </w:r>
      <w:r>
        <w:rPr>
          <w:i/>
          <w:spacing w:val="-2"/>
          <w:sz w:val="24"/>
        </w:rPr>
        <w:t>应保证桩头锚入承台内高度，并将桩顶预留钢筋正确锚固入承台内，同时清理干净，再进</w:t>
      </w:r>
      <w:r>
        <w:rPr>
          <w:i/>
          <w:spacing w:val="-2"/>
          <w:sz w:val="24"/>
        </w:rPr>
        <w:t>行基础承台的施工。</w:t>
      </w:r>
    </w:p>
    <w:p>
      <w:pPr>
        <w:spacing w:before="2"/>
        <w:ind w:left="771" w:right="0" w:firstLine="0"/>
        <w:jc w:val="left"/>
        <w:rPr>
          <w:i/>
          <w:sz w:val="24"/>
        </w:rPr>
      </w:pPr>
      <w:r>
        <w:rPr>
          <w:i/>
          <w:spacing w:val="-5"/>
          <w:sz w:val="24"/>
        </w:rPr>
        <w:t xml:space="preserve">桩头进入承台内的高度为 </w:t>
      </w:r>
      <w:r>
        <w:rPr>
          <w:sz w:val="24"/>
        </w:rPr>
        <w:t>50mm</w:t>
      </w:r>
      <w:r>
        <w:rPr>
          <w:i/>
          <w:spacing w:val="-10"/>
          <w:sz w:val="24"/>
        </w:rPr>
        <w:t>。</w:t>
      </w:r>
    </w:p>
    <w:p>
      <w:pPr>
        <w:spacing w:after="0"/>
        <w:jc w:val="left"/>
        <w:rPr>
          <w:sz w:val="24"/>
        </w:rPr>
        <w:sectPr>
          <w:pgSz w:w="11910" w:h="16840"/>
          <w:pgMar w:top="1740" w:right="800" w:bottom="280" w:left="1200" w:header="708" w:footer="708"/>
          <w:pgNumType w:start="7"/>
          <w:cols w:space="708"/>
        </w:sectPr>
      </w:pPr>
    </w:p>
    <w:p>
      <w:pPr>
        <w:spacing w:before="48"/>
        <w:ind w:left="771" w:right="0" w:firstLine="0"/>
        <w:jc w:val="left"/>
        <w:rPr>
          <w:i/>
          <w:sz w:val="24"/>
        </w:rPr>
      </w:pPr>
      <w:r>
        <w:rPr>
          <w:i/>
          <w:spacing w:val="-1"/>
          <w:sz w:val="24"/>
        </w:rPr>
        <w:t>桩顶锚固筋在承台底板下层钢筋绑扎完成后，散锚在底板筋上口。</w:t>
      </w:r>
    </w:p>
    <w:p>
      <w:pPr>
        <w:spacing w:before="106"/>
        <w:ind w:left="771" w:right="0" w:firstLine="0"/>
        <w:jc w:val="left"/>
        <w:rPr>
          <w:i/>
          <w:sz w:val="24"/>
        </w:rPr>
      </w:pPr>
      <w:r>
        <w:rPr>
          <w:i/>
          <w:spacing w:val="-2"/>
          <w:sz w:val="24"/>
        </w:rPr>
        <w:t>⑷、钢筋工程</w:t>
      </w:r>
    </w:p>
    <w:p>
      <w:pPr>
        <w:spacing w:before="105"/>
        <w:ind w:left="771" w:right="0" w:firstLine="0"/>
        <w:jc w:val="left"/>
        <w:rPr>
          <w:i/>
          <w:sz w:val="24"/>
        </w:rPr>
      </w:pPr>
      <w:r>
        <w:rPr>
          <w:i/>
          <w:spacing w:val="-2"/>
          <w:sz w:val="24"/>
        </w:rPr>
        <w:t>①、钢筋加工</w:t>
      </w:r>
    </w:p>
    <w:p>
      <w:pPr>
        <w:spacing w:before="106"/>
        <w:ind w:left="771" w:right="0" w:firstLine="0"/>
        <w:jc w:val="left"/>
        <w:rPr>
          <w:i/>
          <w:sz w:val="24"/>
        </w:rPr>
      </w:pPr>
      <w:r>
        <w:rPr>
          <w:i/>
          <w:spacing w:val="-8"/>
          <w:sz w:val="24"/>
        </w:rPr>
        <w:t xml:space="preserve">地下室钢筋采纳 </w:t>
      </w:r>
      <w:r>
        <w:rPr>
          <w:sz w:val="24"/>
        </w:rPr>
        <w:t>HPB235</w:t>
      </w:r>
      <w:r>
        <w:rPr>
          <w:i/>
          <w:sz w:val="24"/>
        </w:rPr>
        <w:t>、</w:t>
      </w:r>
      <w:r>
        <w:rPr>
          <w:sz w:val="24"/>
        </w:rPr>
        <w:t>HRB335</w:t>
      </w:r>
      <w:r>
        <w:rPr>
          <w:spacing w:val="-60"/>
          <w:sz w:val="24"/>
        </w:rPr>
        <w:t xml:space="preserve"> </w:t>
      </w:r>
      <w:r>
        <w:rPr>
          <w:i/>
          <w:spacing w:val="-5"/>
          <w:sz w:val="24"/>
        </w:rPr>
        <w:t>等。</w:t>
      </w:r>
    </w:p>
    <w:p>
      <w:pPr>
        <w:spacing w:before="105"/>
        <w:ind w:left="771" w:right="0" w:firstLine="0"/>
        <w:jc w:val="left"/>
        <w:rPr>
          <w:i/>
          <w:sz w:val="24"/>
        </w:rPr>
      </w:pPr>
      <w:r>
        <w:rPr>
          <w:i/>
          <w:spacing w:val="-1"/>
          <w:sz w:val="24"/>
        </w:rPr>
        <w:t>鉴于现场的施工场地和土质的有关要求，基础钢筋均采纳实地绑扎方式。</w:t>
      </w:r>
    </w:p>
    <w:p>
      <w:pPr>
        <w:spacing w:before="106"/>
        <w:ind w:left="771" w:right="0" w:firstLine="0"/>
        <w:jc w:val="left"/>
        <w:rPr>
          <w:i/>
          <w:sz w:val="24"/>
        </w:rPr>
      </w:pPr>
      <w:r>
        <w:rPr>
          <w:i/>
          <w:spacing w:val="-2"/>
          <w:sz w:val="24"/>
        </w:rPr>
        <w:t>②、钢筋配料</w:t>
      </w:r>
    </w:p>
    <w:p>
      <w:pPr>
        <w:spacing w:before="105" w:line="321" w:lineRule="auto"/>
        <w:ind w:left="216" w:right="330" w:firstLine="555"/>
        <w:jc w:val="left"/>
        <w:rPr>
          <w:i/>
          <w:sz w:val="24"/>
        </w:rPr>
      </w:pPr>
      <w:r>
        <w:rPr>
          <w:i/>
          <w:spacing w:val="-4"/>
          <w:sz w:val="24"/>
        </w:rPr>
        <w:t>钢筋工长在细致批阅、学习图纸的基础上，结合各部位的施工方案，开出配料单，画</w:t>
      </w:r>
      <w:r>
        <w:rPr>
          <w:i/>
          <w:spacing w:val="-2"/>
          <w:sz w:val="24"/>
        </w:rPr>
        <w:t>出翻样图，经技术负责人审核认可后，交现场操作班组进行配料。</w:t>
      </w:r>
    </w:p>
    <w:p>
      <w:pPr>
        <w:spacing w:before="2"/>
        <w:ind w:left="771" w:right="0" w:firstLine="0"/>
        <w:jc w:val="left"/>
        <w:rPr>
          <w:i/>
          <w:sz w:val="24"/>
        </w:rPr>
      </w:pPr>
      <w:r>
        <w:rPr>
          <w:i/>
          <w:spacing w:val="-2"/>
          <w:sz w:val="24"/>
        </w:rPr>
        <w:t>③、钢筋绑扎</w:t>
      </w:r>
    </w:p>
    <w:p>
      <w:pPr>
        <w:spacing w:before="106" w:line="321" w:lineRule="auto"/>
        <w:ind w:left="216" w:right="210" w:firstLine="555"/>
        <w:jc w:val="left"/>
        <w:rPr>
          <w:i/>
          <w:sz w:val="24"/>
        </w:rPr>
      </w:pPr>
      <w:r>
        <w:rPr>
          <w:i/>
          <w:spacing w:val="-10"/>
          <w:sz w:val="24"/>
        </w:rPr>
        <w:t xml:space="preserve">本工程地下室底板厚度为 </w:t>
      </w:r>
      <w:r>
        <w:rPr>
          <w:spacing w:val="10"/>
          <w:sz w:val="24"/>
        </w:rPr>
        <w:t>300mm</w:t>
      </w:r>
      <w:r>
        <w:rPr>
          <w:i/>
          <w:spacing w:val="-21"/>
          <w:sz w:val="24"/>
        </w:rPr>
        <w:t xml:space="preserve">，基础承台高度为 </w:t>
      </w:r>
      <w:r>
        <w:rPr>
          <w:spacing w:val="8"/>
          <w:sz w:val="24"/>
        </w:rPr>
        <w:t>1000mm</w:t>
      </w:r>
      <w:r>
        <w:rPr>
          <w:i/>
          <w:spacing w:val="-16"/>
          <w:sz w:val="24"/>
        </w:rPr>
        <w:t>，在绑扎底板及基础钢筋时，</w:t>
      </w:r>
      <w:r>
        <w:rPr>
          <w:i/>
          <w:spacing w:val="-2"/>
          <w:sz w:val="24"/>
        </w:rPr>
        <w:t xml:space="preserve">应依据上下层之间的高度，以间距 </w:t>
      </w:r>
      <w:r>
        <w:rPr>
          <w:sz w:val="24"/>
        </w:rPr>
        <w:t>1000mm</w:t>
      </w:r>
      <w:r>
        <w:rPr>
          <w:spacing w:val="-24"/>
          <w:sz w:val="24"/>
        </w:rPr>
        <w:t xml:space="preserve"> </w:t>
      </w:r>
      <w:r>
        <w:rPr>
          <w:i/>
          <w:sz w:val="24"/>
        </w:rPr>
        <w:t>双向设置钢筋马凳</w:t>
      </w:r>
      <w:r>
        <w:rPr>
          <w:sz w:val="24"/>
        </w:rPr>
        <w:t>(</w:t>
      </w:r>
      <w:r>
        <w:rPr>
          <w:i/>
          <w:spacing w:val="-8"/>
          <w:sz w:val="24"/>
        </w:rPr>
        <w:t xml:space="preserve">采纳 </w:t>
      </w:r>
      <w:r>
        <w:rPr>
          <w:rFonts w:ascii="Times New Roman" w:eastAsia="Times New Roman" w:hAnsi="Times New Roman"/>
          <w:sz w:val="24"/>
        </w:rPr>
        <w:t>Φ</w:t>
      </w:r>
      <w:r>
        <w:rPr>
          <w:sz w:val="24"/>
        </w:rPr>
        <w:t>16</w:t>
      </w:r>
      <w:r>
        <w:rPr>
          <w:spacing w:val="-24"/>
          <w:sz w:val="24"/>
        </w:rPr>
        <w:t xml:space="preserve"> </w:t>
      </w:r>
      <w:r>
        <w:rPr>
          <w:i/>
          <w:sz w:val="24"/>
        </w:rPr>
        <w:t>钢筋</w:t>
      </w:r>
      <w:r>
        <w:rPr>
          <w:sz w:val="24"/>
        </w:rPr>
        <w:t>)</w:t>
      </w:r>
      <w:r>
        <w:rPr>
          <w:i/>
          <w:sz w:val="24"/>
        </w:rPr>
        <w:t>，支承上层</w:t>
      </w:r>
      <w:r>
        <w:rPr>
          <w:i/>
          <w:spacing w:val="-2"/>
          <w:sz w:val="24"/>
        </w:rPr>
        <w:t>钢筋，保证钢筋位置的精确，同时满足马凳钢筋要有足够的爱护层。爱护层的限制可采纳</w:t>
      </w:r>
      <w:r>
        <w:rPr>
          <w:i/>
          <w:spacing w:val="-2"/>
          <w:sz w:val="24"/>
        </w:rPr>
        <w:t>高标号的混凝土垫块或者钢筋加以焊接来进行。</w:t>
      </w:r>
    </w:p>
    <w:p>
      <w:pPr>
        <w:spacing w:before="3"/>
        <w:ind w:left="771" w:right="0" w:firstLine="0"/>
        <w:jc w:val="left"/>
        <w:rPr>
          <w:i/>
          <w:sz w:val="24"/>
        </w:rPr>
      </w:pPr>
      <w:r>
        <w:rPr>
          <w:i/>
          <w:spacing w:val="-2"/>
          <w:sz w:val="24"/>
        </w:rPr>
        <w:t>④、放线插筋</w:t>
      </w:r>
    </w:p>
    <w:p>
      <w:pPr>
        <w:spacing w:before="106" w:line="321" w:lineRule="auto"/>
        <w:ind w:left="216" w:right="330" w:firstLine="555"/>
        <w:jc w:val="both"/>
        <w:rPr>
          <w:i/>
          <w:sz w:val="24"/>
        </w:rPr>
      </w:pPr>
      <w:r>
        <w:rPr>
          <w:i/>
          <w:spacing w:val="-4"/>
          <w:sz w:val="24"/>
        </w:rPr>
        <w:t>底板上层的钢筋网扎好后，在钢筋网上放线，按图纸要求标出砼墙边框，以确保竖向</w:t>
      </w:r>
      <w:r>
        <w:rPr>
          <w:i/>
          <w:spacing w:val="-2"/>
          <w:sz w:val="24"/>
        </w:rPr>
        <w:t>插筋位置正确，并将钢筋下弯锚固。为了防止竖向插筋的倾斜和保证墙体爱护层厚度，双</w:t>
      </w:r>
      <w:r>
        <w:rPr>
          <w:i/>
          <w:spacing w:val="-2"/>
          <w:sz w:val="24"/>
        </w:rPr>
        <w:t>排钢筋之间须加设拉筋。</w:t>
      </w:r>
    </w:p>
    <w:p>
      <w:pPr>
        <w:spacing w:before="3"/>
        <w:ind w:left="771" w:right="0" w:firstLine="0"/>
        <w:jc w:val="left"/>
        <w:rPr>
          <w:i/>
          <w:sz w:val="24"/>
        </w:rPr>
      </w:pPr>
      <w:r>
        <w:rPr>
          <w:i/>
          <w:spacing w:val="-2"/>
          <w:sz w:val="24"/>
        </w:rPr>
        <w:t>⑸、模板工程</w:t>
      </w:r>
    </w:p>
    <w:p>
      <w:pPr>
        <w:spacing w:before="105"/>
        <w:ind w:left="771" w:right="0" w:firstLine="0"/>
        <w:jc w:val="left"/>
        <w:rPr>
          <w:i/>
          <w:sz w:val="24"/>
        </w:rPr>
      </w:pPr>
      <w:r>
        <w:rPr>
          <w:i/>
          <w:spacing w:val="-2"/>
          <w:sz w:val="24"/>
        </w:rPr>
        <w:t>①、模板选用</w:t>
      </w:r>
    </w:p>
    <w:p>
      <w:pPr>
        <w:spacing w:before="106" w:line="321" w:lineRule="auto"/>
        <w:ind w:left="216" w:right="330" w:firstLine="555"/>
        <w:jc w:val="both"/>
        <w:rPr>
          <w:i/>
          <w:sz w:val="24"/>
        </w:rPr>
      </w:pPr>
      <w:r>
        <w:rPr>
          <w:i/>
          <w:spacing w:val="-5"/>
          <w:sz w:val="24"/>
        </w:rPr>
        <w:t xml:space="preserve">本工程钢筋混凝土独立承台、地下室底板及地下室墙 </w:t>
      </w:r>
      <w:r>
        <w:rPr>
          <w:spacing w:val="-4"/>
          <w:sz w:val="24"/>
        </w:rPr>
        <w:t>500mm</w:t>
      </w:r>
      <w:r>
        <w:rPr>
          <w:spacing w:val="-26"/>
          <w:sz w:val="24"/>
        </w:rPr>
        <w:t xml:space="preserve"> </w:t>
      </w:r>
      <w:r>
        <w:rPr>
          <w:i/>
          <w:spacing w:val="-4"/>
          <w:sz w:val="24"/>
        </w:rPr>
        <w:t>以下支模一次完成，全部</w:t>
      </w:r>
      <w:r>
        <w:rPr>
          <w:i/>
          <w:spacing w:val="-7"/>
          <w:sz w:val="24"/>
        </w:rPr>
        <w:t xml:space="preserve">模板均采纳角钢和 </w:t>
      </w:r>
      <w:r>
        <w:rPr>
          <w:spacing w:val="-4"/>
          <w:sz w:val="24"/>
        </w:rPr>
        <w:t>9</w:t>
      </w:r>
      <w:r>
        <w:rPr>
          <w:spacing w:val="-26"/>
          <w:sz w:val="24"/>
        </w:rPr>
        <w:t xml:space="preserve"> </w:t>
      </w:r>
      <w:r>
        <w:rPr>
          <w:i/>
          <w:spacing w:val="-6"/>
          <w:sz w:val="24"/>
        </w:rPr>
        <w:t xml:space="preserve">夹板制成的钢木复合大模板。地下室外墙采纳 </w:t>
      </w:r>
      <w:r>
        <w:rPr>
          <w:spacing w:val="-4"/>
          <w:sz w:val="24"/>
        </w:rPr>
        <w:t>M14</w:t>
      </w:r>
      <w:r>
        <w:rPr>
          <w:spacing w:val="-26"/>
          <w:sz w:val="24"/>
        </w:rPr>
        <w:t xml:space="preserve"> </w:t>
      </w:r>
      <w:r>
        <w:rPr>
          <w:i/>
          <w:spacing w:val="-4"/>
          <w:sz w:val="24"/>
        </w:rPr>
        <w:t xml:space="preserve">防水对拉螺栓紧固 </w:t>
      </w:r>
      <w:r>
        <w:rPr>
          <w:spacing w:val="-4"/>
          <w:sz w:val="24"/>
        </w:rPr>
        <w:t>(</w:t>
      </w:r>
      <w:r>
        <w:rPr>
          <w:i/>
          <w:spacing w:val="-9"/>
          <w:sz w:val="24"/>
        </w:rPr>
        <w:t xml:space="preserve">中部加焊 </w:t>
      </w:r>
      <w:r>
        <w:rPr>
          <w:spacing w:val="-4"/>
          <w:sz w:val="24"/>
        </w:rPr>
        <w:t>40</w:t>
      </w:r>
      <w:r>
        <w:rPr>
          <w:rFonts w:ascii="Times New Roman" w:eastAsia="Times New Roman" w:hAnsi="Times New Roman"/>
          <w:spacing w:val="-4"/>
          <w:sz w:val="24"/>
        </w:rPr>
        <w:t>×</w:t>
      </w:r>
      <w:r>
        <w:rPr>
          <w:spacing w:val="-4"/>
          <w:sz w:val="24"/>
        </w:rPr>
        <w:t>40mm</w:t>
      </w:r>
      <w:r>
        <w:rPr>
          <w:spacing w:val="-26"/>
          <w:sz w:val="24"/>
        </w:rPr>
        <w:t xml:space="preserve"> </w:t>
      </w:r>
      <w:r>
        <w:rPr>
          <w:i/>
          <w:spacing w:val="-4"/>
          <w:sz w:val="24"/>
        </w:rPr>
        <w:t>止水片</w:t>
      </w:r>
      <w:r>
        <w:rPr>
          <w:spacing w:val="-4"/>
          <w:sz w:val="24"/>
        </w:rPr>
        <w:t>)</w:t>
      </w:r>
      <w:r>
        <w:rPr>
          <w:i/>
          <w:spacing w:val="-8"/>
          <w:sz w:val="24"/>
        </w:rPr>
        <w:t xml:space="preserve">，内墙采纳 </w:t>
      </w:r>
      <w:r>
        <w:rPr>
          <w:spacing w:val="-4"/>
          <w:sz w:val="24"/>
        </w:rPr>
        <w:t>M12</w:t>
      </w:r>
      <w:r>
        <w:rPr>
          <w:spacing w:val="-26"/>
          <w:sz w:val="24"/>
        </w:rPr>
        <w:t xml:space="preserve"> </w:t>
      </w:r>
      <w:r>
        <w:rPr>
          <w:i/>
          <w:spacing w:val="-4"/>
          <w:sz w:val="24"/>
        </w:rPr>
        <w:t>对拉螺栓紧固，承台及地下室底板模板地下室</w:t>
      </w:r>
      <w:r>
        <w:rPr>
          <w:i/>
          <w:spacing w:val="-3"/>
          <w:sz w:val="24"/>
        </w:rPr>
        <w:t xml:space="preserve">墙在底板面以上 </w:t>
      </w:r>
      <w:r>
        <w:rPr>
          <w:sz w:val="24"/>
        </w:rPr>
        <w:t>500mm</w:t>
      </w:r>
      <w:r>
        <w:rPr>
          <w:spacing w:val="-21"/>
          <w:sz w:val="24"/>
        </w:rPr>
        <w:t xml:space="preserve"> </w:t>
      </w:r>
      <w:r>
        <w:rPr>
          <w:i/>
          <w:sz w:val="24"/>
        </w:rPr>
        <w:t>水平施工缝处留设一道止水带。</w:t>
      </w:r>
    </w:p>
    <w:p>
      <w:pPr>
        <w:spacing w:before="4"/>
        <w:ind w:left="771" w:right="0" w:firstLine="0"/>
        <w:jc w:val="left"/>
        <w:rPr>
          <w:i/>
          <w:sz w:val="24"/>
        </w:rPr>
      </w:pPr>
      <w:r>
        <w:rPr>
          <w:i/>
          <w:spacing w:val="-1"/>
          <w:sz w:val="24"/>
        </w:rPr>
        <w:t>②、外部承台及地下室外围侧模板，</w:t>
      </w:r>
    </w:p>
    <w:p>
      <w:pPr>
        <w:spacing w:before="105" w:line="321" w:lineRule="auto"/>
        <w:ind w:left="216" w:right="330" w:firstLine="555"/>
        <w:jc w:val="both"/>
        <w:rPr>
          <w:i/>
          <w:sz w:val="24"/>
        </w:rPr>
      </w:pPr>
      <w:r>
        <w:rPr>
          <w:i/>
          <w:spacing w:val="-4"/>
          <w:sz w:val="24"/>
        </w:rPr>
        <w:t>采纳钢模板安装，模板采纳双钢管作水平和竖向搁栅，在承台周边打地锚钢管，进行</w:t>
      </w:r>
      <w:r>
        <w:rPr>
          <w:i/>
          <w:spacing w:val="-2"/>
          <w:sz w:val="24"/>
        </w:rPr>
        <w:t>斜撑加水平撑结合支撑的方式，相互靠近的承台之间可同时作双向水平支撑加固加地锚撑</w:t>
      </w:r>
      <w:r>
        <w:rPr>
          <w:i/>
          <w:spacing w:val="-2"/>
          <w:sz w:val="24"/>
        </w:rPr>
        <w:t>稳固的方式进行模板加固。</w:t>
      </w:r>
    </w:p>
    <w:p>
      <w:pPr>
        <w:spacing w:before="3" w:line="321" w:lineRule="auto"/>
        <w:ind w:left="216" w:right="330" w:firstLine="555"/>
        <w:jc w:val="both"/>
        <w:rPr>
          <w:i/>
          <w:sz w:val="24"/>
        </w:rPr>
      </w:pPr>
      <w:r>
        <w:rPr>
          <w:i/>
          <w:spacing w:val="-6"/>
          <w:sz w:val="24"/>
        </w:rPr>
        <w:t>地下室底板以下独立承台与地下室底板形成一体，为保证承台结构与地下室底板混凝</w:t>
      </w:r>
      <w:r>
        <w:rPr>
          <w:i/>
          <w:spacing w:val="-2"/>
          <w:sz w:val="24"/>
        </w:rPr>
        <w:t>土一起浇筑，承台侧模板宜采纳砖胎模砌筑，以保证承台截面尺寸的精确性，如承台侧模</w:t>
      </w:r>
      <w:r>
        <w:rPr>
          <w:i/>
          <w:spacing w:val="-2"/>
          <w:sz w:val="24"/>
        </w:rPr>
        <w:t>板不采纳砖胎模，应采纳在承台基坑周边立模浇筑混凝土垫层，为了保证混凝土垫层能承</w:t>
      </w:r>
      <w:r>
        <w:rPr>
          <w:i/>
          <w:spacing w:val="-2"/>
          <w:sz w:val="24"/>
        </w:rPr>
        <w:t>受基坑壁土压力和地下室的侧压力，应增加混凝土强度等级，将垫层混凝土强度等级提升</w:t>
      </w:r>
      <w:r>
        <w:rPr>
          <w:i/>
          <w:spacing w:val="-24"/>
          <w:sz w:val="24"/>
        </w:rPr>
        <w:t xml:space="preserve">为 </w:t>
      </w:r>
      <w:r>
        <w:rPr>
          <w:spacing w:val="-2"/>
          <w:sz w:val="24"/>
        </w:rPr>
        <w:t>C20</w:t>
      </w:r>
      <w:r>
        <w:rPr>
          <w:i/>
          <w:spacing w:val="-2"/>
          <w:sz w:val="24"/>
        </w:rPr>
        <w:t>～</w:t>
      </w:r>
      <w:r>
        <w:rPr>
          <w:spacing w:val="-2"/>
          <w:sz w:val="24"/>
        </w:rPr>
        <w:t>C30</w:t>
      </w:r>
      <w:r>
        <w:rPr>
          <w:i/>
          <w:spacing w:val="-3"/>
          <w:sz w:val="24"/>
        </w:rPr>
        <w:t>，在铲基坑壁土和施工承台壁作为侧模板的混凝土时，应保持承台内净尺寸符</w:t>
      </w:r>
    </w:p>
    <w:p>
      <w:pPr>
        <w:spacing w:after="0" w:line="321" w:lineRule="auto"/>
        <w:jc w:val="both"/>
        <w:rPr>
          <w:sz w:val="24"/>
        </w:rPr>
        <w:sectPr>
          <w:pgSz w:w="11910" w:h="16840"/>
          <w:pgMar w:top="1740" w:right="800" w:bottom="280" w:left="1200" w:header="708" w:footer="708"/>
          <w:pgNumType w:start="8"/>
          <w:cols w:space="708"/>
        </w:sectPr>
      </w:pPr>
    </w:p>
    <w:p>
      <w:pPr>
        <w:spacing w:before="48"/>
        <w:ind w:left="216" w:right="0" w:firstLine="0"/>
        <w:jc w:val="left"/>
        <w:rPr>
          <w:i/>
          <w:sz w:val="24"/>
        </w:rPr>
      </w:pPr>
      <w:r>
        <w:rPr>
          <w:i/>
          <w:spacing w:val="-2"/>
          <w:sz w:val="24"/>
        </w:rPr>
        <w:t>合设计要求。</w:t>
      </w:r>
    </w:p>
    <w:p>
      <w:pPr>
        <w:spacing w:before="106"/>
        <w:ind w:left="771" w:right="0" w:firstLine="0"/>
        <w:jc w:val="left"/>
        <w:rPr>
          <w:i/>
          <w:sz w:val="24"/>
        </w:rPr>
      </w:pPr>
      <w:r>
        <w:rPr>
          <w:i/>
          <w:spacing w:val="-2"/>
          <w:sz w:val="24"/>
        </w:rPr>
        <w:t>③、地下室墙模板</w:t>
      </w:r>
    </w:p>
    <w:p>
      <w:pPr>
        <w:spacing w:before="105" w:line="321" w:lineRule="auto"/>
        <w:ind w:left="216" w:right="211" w:firstLine="555"/>
        <w:jc w:val="left"/>
        <w:rPr>
          <w:i/>
          <w:sz w:val="24"/>
        </w:rPr>
      </w:pPr>
      <w:r>
        <w:rPr>
          <w:i/>
          <w:spacing w:val="-2"/>
          <w:sz w:val="24"/>
        </w:rPr>
        <w:t>全部采纳钢木复合大模板进行支设，全部阴角模，夹角非直角处，配置专用阴角模，</w:t>
      </w:r>
      <w:r>
        <w:rPr>
          <w:i/>
          <w:spacing w:val="-2"/>
          <w:sz w:val="24"/>
        </w:rPr>
        <w:t xml:space="preserve">以保证阴角处的角度符合设计要求。内墙板采纳 </w:t>
      </w:r>
      <w:r>
        <w:rPr>
          <w:sz w:val="24"/>
        </w:rPr>
        <w:t>M12</w:t>
      </w:r>
      <w:r>
        <w:rPr>
          <w:spacing w:val="-30"/>
          <w:sz w:val="24"/>
        </w:rPr>
        <w:t xml:space="preserve"> </w:t>
      </w:r>
      <w:r>
        <w:rPr>
          <w:i/>
          <w:spacing w:val="3"/>
          <w:sz w:val="24"/>
        </w:rPr>
        <w:t xml:space="preserve">对拉螺栓，外墙板采纳 </w:t>
      </w:r>
      <w:r>
        <w:rPr>
          <w:sz w:val="24"/>
        </w:rPr>
        <w:t>M14</w:t>
      </w:r>
      <w:r>
        <w:rPr>
          <w:spacing w:val="3"/>
          <w:sz w:val="24"/>
        </w:rPr>
        <w:t xml:space="preserve"> </w:t>
      </w:r>
      <w:r>
        <w:rPr>
          <w:i/>
          <w:sz w:val="24"/>
        </w:rPr>
        <w:t>止水对</w:t>
      </w:r>
      <w:r>
        <w:rPr>
          <w:i/>
          <w:spacing w:val="-2"/>
          <w:sz w:val="24"/>
        </w:rPr>
        <w:t xml:space="preserve">拉螺栓，对拉螺栓间距均为 </w:t>
      </w:r>
      <w:r>
        <w:rPr>
          <w:sz w:val="24"/>
        </w:rPr>
        <w:t>450mm</w:t>
      </w:r>
      <w:r>
        <w:rPr>
          <w:spacing w:val="-21"/>
          <w:sz w:val="24"/>
        </w:rPr>
        <w:t xml:space="preserve"> </w:t>
      </w:r>
      <w:r>
        <w:rPr>
          <w:i/>
          <w:sz w:val="24"/>
        </w:rPr>
        <w:t>双向，全部外墙均需用带止水钢板的对拉螺栓。其它内</w:t>
      </w:r>
      <w:r>
        <w:rPr>
          <w:i/>
          <w:spacing w:val="-4"/>
          <w:sz w:val="24"/>
        </w:rPr>
        <w:t xml:space="preserve">墙体用预制水泥套块或塑料管，以便对拉螺栓重复运用。纵横肋采纳 </w:t>
      </w:r>
      <w:r>
        <w:rPr>
          <w:spacing w:val="-2"/>
          <w:sz w:val="24"/>
        </w:rPr>
        <w:t>2</w:t>
      </w:r>
      <w:r>
        <w:rPr>
          <w:rFonts w:ascii="Times New Roman" w:eastAsia="Times New Roman" w:hAnsi="Times New Roman"/>
          <w:spacing w:val="-2"/>
          <w:sz w:val="24"/>
        </w:rPr>
        <w:t>Φ</w:t>
      </w:r>
      <w:r>
        <w:rPr>
          <w:spacing w:val="-2"/>
          <w:sz w:val="24"/>
        </w:rPr>
        <w:t>48</w:t>
      </w:r>
      <w:r>
        <w:rPr>
          <w:rFonts w:ascii="Times New Roman" w:eastAsia="Times New Roman" w:hAnsi="Times New Roman"/>
          <w:spacing w:val="-2"/>
          <w:sz w:val="24"/>
        </w:rPr>
        <w:t>×</w:t>
      </w:r>
      <w:r>
        <w:rPr>
          <w:spacing w:val="-2"/>
          <w:sz w:val="24"/>
        </w:rPr>
        <w:t>3.5</w:t>
      </w:r>
      <w:r>
        <w:rPr>
          <w:spacing w:val="-60"/>
          <w:sz w:val="24"/>
        </w:rPr>
        <w:t xml:space="preserve"> </w:t>
      </w:r>
      <w:r>
        <w:rPr>
          <w:i/>
          <w:spacing w:val="-2"/>
          <w:sz w:val="24"/>
        </w:rPr>
        <w:t>钢管加固。</w:t>
      </w:r>
      <w:r>
        <w:rPr>
          <w:i/>
          <w:spacing w:val="-2"/>
          <w:sz w:val="24"/>
        </w:rPr>
        <w:t>支撑体系采纳支撑斜钢管，以增加模板刚度和稳定性。</w:t>
      </w:r>
    </w:p>
    <w:p>
      <w:pPr>
        <w:spacing w:before="5" w:line="321" w:lineRule="auto"/>
        <w:ind w:left="216" w:right="330" w:firstLine="555"/>
        <w:jc w:val="left"/>
        <w:rPr>
          <w:i/>
          <w:sz w:val="24"/>
        </w:rPr>
      </w:pPr>
      <w:r>
        <w:rPr>
          <w:i/>
          <w:spacing w:val="-4"/>
          <w:sz w:val="24"/>
        </w:rPr>
        <w:t>施工缝以上的地下室墙要求先撑一侧模，外墙可先撑内侧模，待钢筋绑扎验收后，再</w:t>
      </w:r>
      <w:r>
        <w:rPr>
          <w:i/>
          <w:spacing w:val="-2"/>
          <w:sz w:val="24"/>
        </w:rPr>
        <w:t>支撑另一侧模板。</w:t>
      </w:r>
    </w:p>
    <w:p>
      <w:pPr>
        <w:spacing w:before="2"/>
        <w:ind w:left="771" w:right="0" w:firstLine="0"/>
        <w:jc w:val="left"/>
        <w:rPr>
          <w:i/>
          <w:sz w:val="24"/>
        </w:rPr>
      </w:pPr>
      <w:r>
        <w:rPr>
          <w:i/>
          <w:spacing w:val="-2"/>
          <w:sz w:val="24"/>
        </w:rPr>
        <w:t>④、地下室顶板：</w:t>
      </w:r>
    </w:p>
    <w:p>
      <w:pPr>
        <w:spacing w:before="105" w:line="321" w:lineRule="auto"/>
        <w:ind w:left="216" w:right="330" w:firstLine="555"/>
        <w:jc w:val="both"/>
        <w:rPr>
          <w:i/>
          <w:sz w:val="24"/>
        </w:rPr>
      </w:pPr>
      <w:r>
        <w:rPr>
          <w:i/>
          <w:spacing w:val="-4"/>
          <w:sz w:val="24"/>
        </w:rPr>
        <w:t>顶板肋形梁板支模，梁模板由底模和侧模组成，采纳钢木复合大模板、木模为辅，下</w:t>
      </w:r>
      <w:r>
        <w:rPr>
          <w:i/>
          <w:spacing w:val="-10"/>
          <w:sz w:val="24"/>
        </w:rPr>
        <w:t xml:space="preserve">铺 </w:t>
      </w:r>
      <w:r>
        <w:rPr>
          <w:spacing w:val="-2"/>
          <w:sz w:val="24"/>
        </w:rPr>
        <w:t>100</w:t>
      </w:r>
      <w:r>
        <w:rPr>
          <w:rFonts w:ascii="Times New Roman" w:eastAsia="Times New Roman" w:hAnsi="Times New Roman"/>
          <w:spacing w:val="-2"/>
          <w:sz w:val="24"/>
        </w:rPr>
        <w:t>×</w:t>
      </w:r>
      <w:r>
        <w:rPr>
          <w:spacing w:val="-2"/>
          <w:sz w:val="24"/>
        </w:rPr>
        <w:t>100mm</w:t>
      </w:r>
      <w:r>
        <w:rPr>
          <w:spacing w:val="-23"/>
          <w:sz w:val="24"/>
        </w:rPr>
        <w:t xml:space="preserve"> </w:t>
      </w:r>
      <w:r>
        <w:rPr>
          <w:i/>
          <w:spacing w:val="-2"/>
          <w:sz w:val="24"/>
        </w:rPr>
        <w:t>木方＠</w:t>
      </w:r>
      <w:r>
        <w:rPr>
          <w:spacing w:val="-2"/>
          <w:sz w:val="24"/>
        </w:rPr>
        <w:t>300</w:t>
      </w:r>
      <w:r>
        <w:rPr>
          <w:spacing w:val="-23"/>
          <w:sz w:val="24"/>
        </w:rPr>
        <w:t xml:space="preserve"> </w:t>
      </w:r>
      <w:r>
        <w:rPr>
          <w:i/>
          <w:spacing w:val="-3"/>
          <w:sz w:val="24"/>
        </w:rPr>
        <w:t xml:space="preserve">支撑体系，采纳碗扣式满堂脚手架，立杆间距 </w:t>
      </w:r>
      <w:r>
        <w:rPr>
          <w:spacing w:val="-2"/>
          <w:sz w:val="24"/>
        </w:rPr>
        <w:t>600mm</w:t>
      </w:r>
      <w:r>
        <w:rPr>
          <w:i/>
          <w:spacing w:val="-2"/>
          <w:sz w:val="24"/>
        </w:rPr>
        <w:t>，水平杆间</w:t>
      </w:r>
      <w:r>
        <w:rPr>
          <w:i/>
          <w:spacing w:val="-21"/>
          <w:sz w:val="24"/>
        </w:rPr>
        <w:t xml:space="preserve">距 </w:t>
      </w:r>
      <w:r>
        <w:rPr>
          <w:sz w:val="24"/>
        </w:rPr>
        <w:t>900mm</w:t>
      </w:r>
      <w:r>
        <w:rPr>
          <w:i/>
          <w:sz w:val="24"/>
        </w:rPr>
        <w:t>，并设扫地杆和剪力撑，增加模板稳定性和刚度。</w:t>
      </w:r>
    </w:p>
    <w:p>
      <w:pPr>
        <w:spacing w:before="3"/>
        <w:ind w:left="771" w:right="0" w:firstLine="0"/>
        <w:jc w:val="left"/>
        <w:rPr>
          <w:i/>
          <w:sz w:val="24"/>
        </w:rPr>
      </w:pPr>
      <w:r>
        <w:rPr>
          <w:i/>
          <w:spacing w:val="-6"/>
          <w:sz w:val="24"/>
        </w:rPr>
        <w:t xml:space="preserve">按规范要求：跨度大于 </w:t>
      </w:r>
      <w:r>
        <w:rPr>
          <w:sz w:val="24"/>
        </w:rPr>
        <w:t>6</w:t>
      </w:r>
      <w:r>
        <w:rPr>
          <w:spacing w:val="-60"/>
          <w:sz w:val="24"/>
        </w:rPr>
        <w:t xml:space="preserve"> </w:t>
      </w:r>
      <w:r>
        <w:rPr>
          <w:i/>
          <w:spacing w:val="-5"/>
          <w:sz w:val="24"/>
        </w:rPr>
        <w:t xml:space="preserve">米的梁，均应在跨中部位起拱 </w:t>
      </w:r>
      <w:r>
        <w:rPr>
          <w:sz w:val="24"/>
        </w:rPr>
        <w:t>1</w:t>
      </w:r>
      <w:r>
        <w:rPr>
          <w:rFonts w:ascii="Times New Roman" w:eastAsia="Times New Roman" w:hAnsi="Times New Roman"/>
          <w:sz w:val="24"/>
        </w:rPr>
        <w:t>‰</w:t>
      </w:r>
      <w:r>
        <w:rPr>
          <w:i/>
          <w:sz w:val="24"/>
        </w:rPr>
        <w:t>～</w:t>
      </w:r>
      <w:r>
        <w:rPr>
          <w:sz w:val="24"/>
        </w:rPr>
        <w:t>3</w:t>
      </w:r>
      <w:r>
        <w:rPr>
          <w:rFonts w:ascii="Times New Roman" w:eastAsia="Times New Roman" w:hAnsi="Times New Roman"/>
          <w:sz w:val="24"/>
        </w:rPr>
        <w:t>‰</w:t>
      </w:r>
      <w:r>
        <w:rPr>
          <w:i/>
          <w:spacing w:val="-10"/>
          <w:sz w:val="24"/>
        </w:rPr>
        <w:t>。</w:t>
      </w:r>
    </w:p>
    <w:p>
      <w:pPr>
        <w:spacing w:before="106"/>
        <w:ind w:left="771" w:right="0" w:firstLine="0"/>
        <w:jc w:val="left"/>
        <w:rPr>
          <w:i/>
          <w:sz w:val="24"/>
        </w:rPr>
      </w:pPr>
      <w:r>
        <w:rPr>
          <w:i/>
          <w:spacing w:val="-1"/>
          <w:sz w:val="24"/>
        </w:rPr>
        <w:t>⑤、地面以下柱子模板</w:t>
      </w:r>
    </w:p>
    <w:p>
      <w:pPr>
        <w:spacing w:before="105" w:line="321" w:lineRule="auto"/>
        <w:ind w:left="216" w:right="327" w:firstLine="555"/>
        <w:jc w:val="both"/>
        <w:rPr>
          <w:i/>
          <w:sz w:val="24"/>
        </w:rPr>
      </w:pPr>
      <w:r>
        <w:rPr>
          <w:i/>
          <w:spacing w:val="-6"/>
          <w:sz w:val="24"/>
        </w:rPr>
        <w:t>凡与地下室墙相连的柱和其墙模板一起支撑，但沿柱的两个方向</w:t>
      </w:r>
      <w:r>
        <w:rPr>
          <w:spacing w:val="-2"/>
          <w:sz w:val="24"/>
        </w:rPr>
        <w:t>(</w:t>
      </w:r>
      <w:r>
        <w:rPr>
          <w:i/>
          <w:spacing w:val="-2"/>
          <w:sz w:val="24"/>
        </w:rPr>
        <w:t>纵横向</w:t>
      </w:r>
      <w:r>
        <w:rPr>
          <w:spacing w:val="-2"/>
          <w:sz w:val="24"/>
        </w:rPr>
        <w:t>)</w:t>
      </w:r>
      <w:r>
        <w:rPr>
          <w:i/>
          <w:spacing w:val="-2"/>
          <w:sz w:val="24"/>
        </w:rPr>
        <w:t>均需加设穿</w:t>
      </w:r>
      <w:r>
        <w:rPr>
          <w:i/>
          <w:spacing w:val="-4"/>
          <w:sz w:val="24"/>
        </w:rPr>
        <w:t xml:space="preserve">墙螺杆。内部独立柱，由均带钢骨架的两块相对的内拼 </w:t>
      </w:r>
      <w:r>
        <w:rPr>
          <w:spacing w:val="-2"/>
          <w:sz w:val="24"/>
        </w:rPr>
        <w:t>9</w:t>
      </w:r>
      <w:r>
        <w:rPr>
          <w:spacing w:val="-28"/>
          <w:sz w:val="24"/>
        </w:rPr>
        <w:t xml:space="preserve"> </w:t>
      </w:r>
      <w:r>
        <w:rPr>
          <w:i/>
          <w:spacing w:val="-2"/>
          <w:sz w:val="24"/>
        </w:rPr>
        <w:t>夹板在两块外拼夹板之间构成，</w:t>
      </w:r>
      <w:r>
        <w:rPr>
          <w:i/>
          <w:spacing w:val="-6"/>
          <w:sz w:val="24"/>
        </w:rPr>
        <w:t xml:space="preserve">沿柱高 </w:t>
      </w:r>
      <w:r>
        <w:rPr>
          <w:sz w:val="24"/>
        </w:rPr>
        <w:t>2</w:t>
      </w:r>
      <w:r>
        <w:rPr>
          <w:spacing w:val="-21"/>
          <w:sz w:val="24"/>
        </w:rPr>
        <w:t xml:space="preserve"> </w:t>
      </w:r>
      <w:r>
        <w:rPr>
          <w:i/>
          <w:sz w:val="24"/>
        </w:rPr>
        <w:t>米处开有浇筑洞口。</w:t>
      </w:r>
    </w:p>
    <w:p>
      <w:pPr>
        <w:spacing w:before="3"/>
        <w:ind w:left="771" w:right="0" w:firstLine="0"/>
        <w:jc w:val="left"/>
        <w:rPr>
          <w:i/>
          <w:sz w:val="24"/>
        </w:rPr>
      </w:pPr>
      <w:r>
        <w:rPr>
          <w:i/>
          <w:spacing w:val="-3"/>
          <w:sz w:val="24"/>
        </w:rPr>
        <w:t>⑥、其它</w:t>
      </w:r>
    </w:p>
    <w:p>
      <w:pPr>
        <w:spacing w:before="106" w:line="321" w:lineRule="auto"/>
        <w:ind w:left="216" w:right="330" w:firstLine="555"/>
        <w:jc w:val="left"/>
        <w:rPr>
          <w:i/>
          <w:sz w:val="24"/>
        </w:rPr>
      </w:pPr>
      <w:r>
        <w:rPr>
          <w:i/>
          <w:spacing w:val="-4"/>
          <w:sz w:val="24"/>
        </w:rPr>
        <w:t>墙内全部门窗、设备洞等预留空洞的边侧，均采纳木模堵好，以便利预留埋件和浇筑</w:t>
      </w:r>
      <w:r>
        <w:rPr>
          <w:i/>
          <w:spacing w:val="-4"/>
          <w:sz w:val="24"/>
        </w:rPr>
        <w:t>混凝土。</w:t>
      </w:r>
    </w:p>
    <w:p>
      <w:pPr>
        <w:spacing w:before="1"/>
        <w:ind w:left="771" w:right="0" w:firstLine="0"/>
        <w:jc w:val="left"/>
        <w:rPr>
          <w:i/>
          <w:sz w:val="24"/>
        </w:rPr>
      </w:pPr>
      <w:r>
        <w:rPr>
          <w:i/>
          <w:spacing w:val="-2"/>
          <w:sz w:val="24"/>
        </w:rPr>
        <w:t>⑦、混凝土工程</w:t>
      </w:r>
    </w:p>
    <w:p>
      <w:pPr>
        <w:spacing w:before="106" w:line="321" w:lineRule="auto"/>
        <w:ind w:left="216" w:right="147" w:firstLine="555"/>
        <w:jc w:val="left"/>
        <w:rPr>
          <w:i/>
          <w:sz w:val="24"/>
        </w:rPr>
      </w:pPr>
      <w:r>
        <w:rPr>
          <w:i/>
          <w:spacing w:val="-4"/>
          <w:sz w:val="24"/>
        </w:rPr>
        <w:t>规范要求施工缝以下的地下室墙与独立承台、底板等结构除设计要求外必需一次浇筑</w:t>
      </w:r>
      <w:r>
        <w:rPr>
          <w:i/>
          <w:spacing w:val="-21"/>
          <w:sz w:val="24"/>
        </w:rPr>
        <w:t>成型，因此，整个底板除后浇带外不得留设施工缝，底板厚为</w:t>
      </w:r>
      <w:r>
        <w:rPr>
          <w:sz w:val="24"/>
        </w:rPr>
        <w:t>350mm</w:t>
      </w:r>
      <w:r>
        <w:rPr>
          <w:i/>
          <w:spacing w:val="-12"/>
          <w:sz w:val="24"/>
        </w:rPr>
        <w:t>，承台基础高度为</w:t>
      </w:r>
      <w:r>
        <w:rPr>
          <w:spacing w:val="-3"/>
          <w:sz w:val="24"/>
        </w:rPr>
        <w:t>1000mm</w:t>
      </w:r>
      <w:r>
        <w:rPr>
          <w:i/>
          <w:spacing w:val="-3"/>
          <w:sz w:val="24"/>
        </w:rPr>
        <w:t>，</w:t>
      </w:r>
      <w:r>
        <w:rPr>
          <w:i/>
          <w:spacing w:val="-18"/>
          <w:sz w:val="24"/>
        </w:rPr>
        <w:t>整风光 积较大，基础较高，因此，混凝土浇捣时，对基础部分采纳斜向分层法连续浇筑</w:t>
      </w:r>
      <w:r>
        <w:rPr>
          <w:sz w:val="24"/>
        </w:rPr>
        <w:t>(</w:t>
      </w:r>
      <w:r>
        <w:rPr>
          <w:i/>
          <w:sz w:val="24"/>
        </w:rPr>
        <w:t>斜</w:t>
      </w:r>
      <w:r>
        <w:rPr>
          <w:i/>
          <w:spacing w:val="-7"/>
          <w:sz w:val="24"/>
        </w:rPr>
        <w:t xml:space="preserve">向分层坡度不小于 </w:t>
      </w:r>
      <w:r>
        <w:rPr>
          <w:sz w:val="24"/>
        </w:rPr>
        <w:t>1</w:t>
      </w:r>
      <w:r>
        <w:rPr>
          <w:rFonts w:ascii="Cambria Math" w:eastAsia="Cambria Math" w:hAnsi="Cambria Math"/>
          <w:sz w:val="24"/>
        </w:rPr>
        <w:t>∶</w:t>
      </w:r>
      <w:r>
        <w:rPr>
          <w:sz w:val="24"/>
        </w:rPr>
        <w:t>3)</w:t>
      </w:r>
      <w:r>
        <w:rPr>
          <w:i/>
          <w:sz w:val="24"/>
        </w:rPr>
        <w:t>。振捣应从下端起先，渐渐上移，以保证混凝土的浇筑质量。</w:t>
      </w:r>
    </w:p>
    <w:p>
      <w:pPr>
        <w:spacing w:before="4"/>
        <w:ind w:left="771" w:right="0" w:firstLine="0"/>
        <w:jc w:val="left"/>
        <w:rPr>
          <w:i/>
          <w:sz w:val="24"/>
        </w:rPr>
      </w:pPr>
      <w:r>
        <w:rPr>
          <w:i/>
          <w:spacing w:val="-2"/>
          <w:sz w:val="24"/>
        </w:rPr>
        <w:t>⑺、材料说明</w:t>
      </w:r>
    </w:p>
    <w:p>
      <w:pPr>
        <w:spacing w:before="105" w:line="321" w:lineRule="auto"/>
        <w:ind w:left="216" w:right="330" w:firstLine="555"/>
        <w:jc w:val="left"/>
        <w:rPr>
          <w:i/>
          <w:sz w:val="24"/>
        </w:rPr>
      </w:pPr>
      <w:r>
        <w:rPr>
          <w:i/>
          <w:spacing w:val="-8"/>
          <w:sz w:val="24"/>
        </w:rPr>
        <w:t xml:space="preserve">①、水泥：选用等级为 </w:t>
      </w:r>
      <w:r>
        <w:rPr>
          <w:spacing w:val="-4"/>
          <w:sz w:val="24"/>
        </w:rPr>
        <w:t>42.5</w:t>
      </w:r>
      <w:r>
        <w:rPr>
          <w:spacing w:val="-48"/>
          <w:sz w:val="24"/>
        </w:rPr>
        <w:t xml:space="preserve"> </w:t>
      </w:r>
      <w:r>
        <w:rPr>
          <w:i/>
          <w:spacing w:val="-26"/>
          <w:sz w:val="24"/>
        </w:rPr>
        <w:t xml:space="preserve">或 </w:t>
      </w:r>
      <w:r>
        <w:rPr>
          <w:spacing w:val="-4"/>
          <w:sz w:val="24"/>
        </w:rPr>
        <w:t>32.5</w:t>
      </w:r>
      <w:r>
        <w:rPr>
          <w:spacing w:val="-48"/>
          <w:sz w:val="24"/>
        </w:rPr>
        <w:t xml:space="preserve"> </w:t>
      </w:r>
      <w:r>
        <w:rPr>
          <w:i/>
          <w:spacing w:val="-4"/>
          <w:sz w:val="24"/>
        </w:rPr>
        <w:t>的一般硅酸盐水泥，施工时只能运用其一种强度</w:t>
      </w:r>
      <w:r>
        <w:rPr>
          <w:i/>
          <w:spacing w:val="-2"/>
          <w:sz w:val="24"/>
        </w:rPr>
        <w:t>等级和品种。对每次所需的水泥都要求尽可能为同批水泥，并需对每批进行抽样检查。</w:t>
      </w:r>
    </w:p>
    <w:p>
      <w:pPr>
        <w:spacing w:before="2"/>
        <w:ind w:left="771" w:right="0" w:firstLine="0"/>
        <w:jc w:val="left"/>
        <w:rPr>
          <w:i/>
          <w:sz w:val="24"/>
        </w:rPr>
      </w:pPr>
      <w:r>
        <w:rPr>
          <w:i/>
          <w:spacing w:val="-4"/>
          <w:sz w:val="24"/>
        </w:rPr>
        <w:t xml:space="preserve">②、石子：采纳级配良好的碎石，粒径 </w:t>
      </w:r>
      <w:r>
        <w:rPr>
          <w:sz w:val="24"/>
        </w:rPr>
        <w:t>10</w:t>
      </w:r>
      <w:r>
        <w:rPr>
          <w:i/>
          <w:sz w:val="24"/>
        </w:rPr>
        <w:t>～</w:t>
      </w:r>
      <w:r>
        <w:rPr>
          <w:sz w:val="24"/>
        </w:rPr>
        <w:t>30mm</w:t>
      </w:r>
      <w:r>
        <w:rPr>
          <w:i/>
          <w:spacing w:val="-9"/>
          <w:sz w:val="24"/>
        </w:rPr>
        <w:t xml:space="preserve">，含泥量小于 </w:t>
      </w:r>
      <w:r>
        <w:rPr>
          <w:sz w:val="24"/>
        </w:rPr>
        <w:t>1.0%</w:t>
      </w:r>
      <w:r>
        <w:rPr>
          <w:i/>
          <w:spacing w:val="-10"/>
          <w:sz w:val="24"/>
        </w:rPr>
        <w:t>。</w:t>
      </w:r>
    </w:p>
    <w:p>
      <w:pPr>
        <w:spacing w:before="106"/>
        <w:ind w:left="771" w:right="0" w:firstLine="0"/>
        <w:jc w:val="left"/>
        <w:rPr>
          <w:i/>
          <w:sz w:val="24"/>
        </w:rPr>
      </w:pPr>
      <w:r>
        <w:rPr>
          <w:i/>
          <w:spacing w:val="-4"/>
          <w:sz w:val="24"/>
        </w:rPr>
        <w:t xml:space="preserve">③、黄砂：采纳中、粗砂，细度模量为 </w:t>
      </w:r>
      <w:r>
        <w:rPr>
          <w:sz w:val="24"/>
        </w:rPr>
        <w:t>2.6</w:t>
      </w:r>
      <w:r>
        <w:rPr>
          <w:i/>
          <w:sz w:val="24"/>
        </w:rPr>
        <w:t>～</w:t>
      </w:r>
      <w:r>
        <w:rPr>
          <w:sz w:val="24"/>
        </w:rPr>
        <w:t>2.8</w:t>
      </w:r>
      <w:r>
        <w:rPr>
          <w:i/>
          <w:spacing w:val="-9"/>
          <w:sz w:val="24"/>
        </w:rPr>
        <w:t xml:space="preserve">，含泥量小于 </w:t>
      </w:r>
      <w:r>
        <w:rPr>
          <w:sz w:val="24"/>
        </w:rPr>
        <w:t>2.0%</w:t>
      </w:r>
      <w:r>
        <w:rPr>
          <w:i/>
          <w:spacing w:val="-10"/>
          <w:sz w:val="24"/>
        </w:rPr>
        <w:t>。</w:t>
      </w:r>
    </w:p>
    <w:p>
      <w:pPr>
        <w:spacing w:before="105"/>
        <w:ind w:left="771" w:right="0" w:firstLine="0"/>
        <w:jc w:val="left"/>
        <w:rPr>
          <w:i/>
          <w:sz w:val="24"/>
        </w:rPr>
      </w:pPr>
      <w:r>
        <w:rPr>
          <w:i/>
          <w:spacing w:val="-1"/>
          <w:sz w:val="24"/>
        </w:rPr>
        <w:t>④、水：采纳干净的自来水。</w:t>
      </w:r>
    </w:p>
    <w:p>
      <w:pPr>
        <w:spacing w:after="0"/>
        <w:jc w:val="left"/>
        <w:rPr>
          <w:sz w:val="24"/>
        </w:rPr>
        <w:sectPr>
          <w:pgSz w:w="11910" w:h="16840"/>
          <w:pgMar w:top="1740" w:right="800" w:bottom="280" w:left="1200" w:header="708" w:footer="708"/>
          <w:pgNumType w:start="9"/>
          <w:cols w:space="708"/>
        </w:sectPr>
      </w:pPr>
    </w:p>
    <w:p>
      <w:pPr>
        <w:pStyle w:val="BodyText"/>
        <w:spacing w:before="48"/>
        <w:ind w:left="771"/>
      </w:pPr>
      <w:r>
        <w:rPr>
          <w:spacing w:val="-2"/>
        </w:rPr>
        <w:t>⑤、外加剂：</w:t>
      </w:r>
    </w:p>
    <w:p>
      <w:pPr>
        <w:pStyle w:val="BodyText"/>
        <w:spacing w:before="106" w:line="321" w:lineRule="auto"/>
        <w:ind w:right="330" w:firstLine="555"/>
      </w:pPr>
      <w:r>
        <w:rPr>
          <w:spacing w:val="-4"/>
        </w:rPr>
        <w:t>必需运用检验合格，并经实践证明用之有效的品种。依据设计要求，地下室采纳防水</w:t>
      </w:r>
      <w:r>
        <w:rPr>
          <w:spacing w:val="-2"/>
        </w:rPr>
        <w:t xml:space="preserve">混凝土，在混凝土内掺入水泥重量 </w:t>
      </w:r>
      <w:r>
        <w:t>12%</w:t>
      </w:r>
      <w:r>
        <w:rPr>
          <w:spacing w:val="-11"/>
        </w:rPr>
        <w:t xml:space="preserve">的 </w:t>
      </w:r>
      <w:r>
        <w:t>WG-HEA。</w:t>
      </w:r>
    </w:p>
    <w:p>
      <w:pPr>
        <w:pStyle w:val="BodyText"/>
        <w:ind w:left="771"/>
      </w:pPr>
      <w:r>
        <w:rPr>
          <w:spacing w:val="-2"/>
        </w:rPr>
        <w:t>⑻、混凝土养护</w:t>
      </w:r>
    </w:p>
    <w:p>
      <w:pPr>
        <w:pStyle w:val="BodyText"/>
        <w:spacing w:before="105" w:line="321" w:lineRule="auto"/>
        <w:ind w:right="330" w:firstLine="555"/>
        <w:jc w:val="both"/>
      </w:pPr>
      <w:r>
        <w:rPr>
          <w:spacing w:val="-4"/>
        </w:rPr>
        <w:t>已浇筑混凝土初凝后，应采纳湿麻袋或湿草帘加以覆盖。底板采纳蓄水养护法，水位</w:t>
      </w:r>
      <w:r>
        <w:rPr>
          <w:spacing w:val="-15"/>
        </w:rPr>
        <w:t xml:space="preserve">以 </w:t>
      </w:r>
      <w:r>
        <w:rPr>
          <w:spacing w:val="-6"/>
        </w:rPr>
        <w:t>100mm</w:t>
      </w:r>
      <w:r>
        <w:rPr>
          <w:spacing w:val="-13"/>
        </w:rPr>
        <w:t xml:space="preserve"> 为宜。连续养护不少于 </w:t>
      </w:r>
      <w:r>
        <w:rPr>
          <w:spacing w:val="-6"/>
        </w:rPr>
        <w:t>7</w:t>
      </w:r>
      <w:r>
        <w:rPr>
          <w:spacing w:val="-11"/>
        </w:rPr>
        <w:t xml:space="preserve"> 昼夜后，改用洒水养护法持续 </w:t>
      </w:r>
      <w:r>
        <w:rPr>
          <w:spacing w:val="-6"/>
        </w:rPr>
        <w:t>7</w:t>
      </w:r>
      <w:r>
        <w:rPr>
          <w:spacing w:val="-10"/>
        </w:rPr>
        <w:t xml:space="preserve"> 天，墙、柱、顶板采纳</w:t>
      </w:r>
      <w:r>
        <w:rPr>
          <w:spacing w:val="-2"/>
        </w:rPr>
        <w:t xml:space="preserve">洒水养护并挂麻包或草帘，养护期不少于 </w:t>
      </w:r>
      <w:r>
        <w:t>7</w:t>
      </w:r>
      <w:r>
        <w:rPr>
          <w:spacing w:val="-6"/>
        </w:rPr>
        <w:t xml:space="preserve"> 昼夜。</w:t>
      </w:r>
    </w:p>
    <w:p>
      <w:pPr>
        <w:pStyle w:val="BodyText"/>
        <w:spacing w:before="3"/>
        <w:ind w:left="771"/>
      </w:pPr>
      <w:r>
        <w:rPr>
          <w:spacing w:val="-2"/>
        </w:rPr>
        <w:t>⑼、施工缝处理：</w:t>
      </w:r>
    </w:p>
    <w:p>
      <w:pPr>
        <w:pStyle w:val="BodyText"/>
        <w:spacing w:before="105" w:line="321" w:lineRule="auto"/>
        <w:ind w:right="330" w:firstLine="555"/>
      </w:pPr>
      <w:r>
        <w:rPr>
          <w:spacing w:val="-4"/>
        </w:rPr>
        <w:t>依据设计和规范要求，施工中地下室墙体只留设水平施工缝，严禁留设垂直缝。地下</w:t>
      </w:r>
      <w:r>
        <w:rPr>
          <w:spacing w:val="-2"/>
        </w:rPr>
        <w:t xml:space="preserve">室外围墙体在离底板面 </w:t>
      </w:r>
      <w:r>
        <w:t>500mm</w:t>
      </w:r>
      <w:r>
        <w:rPr>
          <w:spacing w:val="-5"/>
        </w:rPr>
        <w:t xml:space="preserve"> 处的止水带要预埋精确，固定牢靠。</w:t>
      </w:r>
    </w:p>
    <w:p>
      <w:pPr>
        <w:pStyle w:val="BodyText"/>
        <w:spacing w:line="321" w:lineRule="auto"/>
        <w:ind w:right="330" w:firstLine="555"/>
      </w:pPr>
      <w:r>
        <w:rPr>
          <w:spacing w:val="-4"/>
        </w:rPr>
        <w:t>当混凝土浇筑到水平施工缝时，混凝土需振捣密实，与止水带交接处紧密结合，浇筑</w:t>
      </w:r>
      <w:r>
        <w:rPr>
          <w:spacing w:val="-2"/>
        </w:rPr>
        <w:t>时须细致检查，以防止水带与混凝土之间有蜂窝、麻面，失去止水带的作用。</w:t>
      </w:r>
    </w:p>
    <w:p>
      <w:pPr>
        <w:pStyle w:val="BodyText"/>
        <w:spacing w:line="321" w:lineRule="auto"/>
        <w:ind w:right="330" w:firstLine="555"/>
      </w:pPr>
      <w:r>
        <w:rPr>
          <w:spacing w:val="-4"/>
        </w:rPr>
        <w:t>二次浇筑混凝土前必需将预留缝处的松散游离状的混凝土剔除、凿毛，并用压力水冲</w:t>
      </w:r>
      <w:r>
        <w:rPr>
          <w:spacing w:val="-2"/>
        </w:rPr>
        <w:t xml:space="preserve">洗干净，潮湿后在表面浇一层 </w:t>
      </w:r>
      <w:r>
        <w:t>30～50mm</w:t>
      </w:r>
      <w:r>
        <w:rPr>
          <w:spacing w:val="-12"/>
        </w:rPr>
        <w:t xml:space="preserve"> 厚的 </w:t>
      </w:r>
      <w:r>
        <w:t>1</w:t>
      </w:r>
      <w:r>
        <w:rPr>
          <w:rFonts w:ascii="Cambria Math" w:eastAsia="Cambria Math" w:hAnsi="Cambria Math"/>
        </w:rPr>
        <w:t>∶</w:t>
      </w:r>
      <w:r>
        <w:t>1</w:t>
      </w:r>
      <w:r>
        <w:rPr>
          <w:spacing w:val="-5"/>
        </w:rPr>
        <w:t xml:space="preserve"> 水泥砂浆，然后浇筑上层混凝土。</w:t>
      </w:r>
    </w:p>
    <w:p>
      <w:pPr>
        <w:pStyle w:val="BodyText"/>
        <w:ind w:left="771"/>
      </w:pPr>
      <w:r>
        <w:rPr>
          <w:spacing w:val="-2"/>
        </w:rPr>
        <w:t>⑽、技术措施</w:t>
      </w:r>
    </w:p>
    <w:p>
      <w:pPr>
        <w:pStyle w:val="BodyText"/>
        <w:spacing w:before="106" w:line="321" w:lineRule="auto"/>
        <w:ind w:right="252" w:firstLine="555"/>
      </w:pPr>
      <w:r>
        <w:rPr>
          <w:spacing w:val="-2"/>
        </w:rPr>
        <w:t>①、在进行独立承台周边棱台放坡部位施工前，按设计要求的标高和轴线进行复检、</w:t>
      </w:r>
      <w:r>
        <w:rPr>
          <w:spacing w:val="-2"/>
        </w:rPr>
        <w:t>验收。精确无误后方能进行坑槽开挖和基础的成型。</w:t>
      </w:r>
    </w:p>
    <w:p>
      <w:pPr>
        <w:pStyle w:val="BodyText"/>
        <w:spacing w:line="321" w:lineRule="auto"/>
        <w:ind w:right="330" w:firstLine="555"/>
        <w:jc w:val="both"/>
      </w:pPr>
      <w:r>
        <w:rPr>
          <w:spacing w:val="-4"/>
        </w:rPr>
        <w:t>②、在浇筑基础及底板混凝土前，对钢筋、模板按设计图纸进行检查验收。并应清除</w:t>
      </w:r>
      <w:r>
        <w:rPr>
          <w:spacing w:val="-2"/>
        </w:rPr>
        <w:t>淤泥和杂物，同时留意解除开挖出来的水和低凹地点(独立承台基坑、电梯基坑等部位)的</w:t>
      </w:r>
      <w:r>
        <w:rPr>
          <w:spacing w:val="-2"/>
        </w:rPr>
        <w:t>积水或流淌水。以防冲刷新浇筑的混凝土。</w:t>
      </w:r>
    </w:p>
    <w:p>
      <w:pPr>
        <w:pStyle w:val="BodyText"/>
        <w:spacing w:line="321" w:lineRule="auto"/>
        <w:ind w:right="330" w:firstLine="555"/>
        <w:jc w:val="both"/>
      </w:pPr>
      <w:r>
        <w:rPr>
          <w:spacing w:val="-4"/>
        </w:rPr>
        <w:t>③、独立承台和底板联成一体，混凝土应连续浇筑。斜向分层浇筑厚度要严格限制在</w:t>
      </w:r>
      <w:r>
        <w:rPr>
          <w:spacing w:val="-2"/>
        </w:rPr>
        <w:t>规定高度以内。并保证上下层之间混凝土在初凝之前结合好不致形成施工冷缝。浇筑厚度</w:t>
      </w:r>
      <w:r>
        <w:rPr>
          <w:spacing w:val="-2"/>
        </w:rPr>
        <w:t>限制在最小范围内，并不断覆盖混凝土浇筑面，防止出现冷缝。</w:t>
      </w:r>
    </w:p>
    <w:p>
      <w:pPr>
        <w:pStyle w:val="BodyText"/>
        <w:spacing w:before="3" w:line="321" w:lineRule="auto"/>
        <w:ind w:right="330" w:firstLine="555"/>
      </w:pPr>
      <w:r>
        <w:rPr>
          <w:spacing w:val="-4"/>
        </w:rPr>
        <w:t>④、混凝土采纳塔吊运输到位，同时铺设运料栈道作备用，以防止在浇筑过程中塔吊</w:t>
      </w:r>
      <w:r>
        <w:rPr>
          <w:spacing w:val="-2"/>
        </w:rPr>
        <w:t>发生问题，可采纳搭设的栈道送料，防止发生不必要的施工缝。</w:t>
      </w:r>
    </w:p>
    <w:p>
      <w:pPr>
        <w:pStyle w:val="BodyText"/>
        <w:spacing w:line="321" w:lineRule="auto"/>
        <w:ind w:right="210" w:firstLine="555"/>
      </w:pPr>
      <w:r>
        <w:rPr>
          <w:spacing w:val="-6"/>
        </w:rPr>
        <w:t>⑤、做好隐藏工程记录。包括各工种预留、预埋的管、盒、洞口，在细致检查、核实、</w:t>
      </w:r>
      <w:r>
        <w:rPr>
          <w:spacing w:val="-2"/>
        </w:rPr>
        <w:t>签字认可后，方可进行混凝土浇筑。</w:t>
      </w:r>
    </w:p>
    <w:p>
      <w:pPr>
        <w:pStyle w:val="BodyText"/>
        <w:spacing w:line="321" w:lineRule="auto"/>
        <w:ind w:right="211" w:firstLine="555"/>
      </w:pPr>
      <w:r>
        <w:rPr>
          <w:spacing w:val="-2"/>
        </w:rPr>
        <w:t>⑥、现场搅拌混凝土时，应严格依据试验室供应的混凝土协作比单配料，做好计量监</w:t>
      </w:r>
      <w:r>
        <w:rPr>
          <w:spacing w:val="-25"/>
        </w:rPr>
        <w:t>督限制，</w:t>
      </w:r>
      <w:r>
        <w:rPr>
          <w:spacing w:val="16"/>
        </w:rPr>
        <w:t>DHZ-</w:t>
      </w:r>
      <w:r>
        <w:rPr>
          <w:rFonts w:ascii="Times New Roman" w:eastAsia="Times New Roman" w:hAnsi="Times New Roman"/>
          <w:spacing w:val="-4"/>
        </w:rPr>
        <w:t>Ⅰ</w:t>
      </w:r>
      <w:r>
        <w:rPr>
          <w:spacing w:val="-9"/>
        </w:rPr>
        <w:t>型混凝土复合液等外加剂应有专人负责掺合，由技术部门委派专人进行监督、</w:t>
      </w:r>
      <w:r>
        <w:rPr>
          <w:spacing w:val="-2"/>
        </w:rPr>
        <w:t>检查，没有试验室的调整通知单，任何人不得擅自对混凝土协作比进行调整。</w:t>
      </w:r>
    </w:p>
    <w:p>
      <w:pPr>
        <w:pStyle w:val="BodyText"/>
        <w:spacing w:before="3"/>
        <w:ind w:left="0" w:right="330"/>
        <w:jc w:val="right"/>
      </w:pPr>
      <w:r>
        <w:rPr>
          <w:spacing w:val="-2"/>
        </w:rPr>
        <w:t>⑦、混凝土试块取样检查应严格按《地下防水工程质量验收规范》(GB50208-2002)</w:t>
      </w:r>
      <w:r>
        <w:rPr>
          <w:spacing w:val="-10"/>
        </w:rPr>
        <w:t>和</w:t>
      </w:r>
    </w:p>
    <w:p>
      <w:pPr>
        <w:pStyle w:val="BodyText"/>
        <w:spacing w:before="105"/>
        <w:ind w:left="0" w:right="331"/>
        <w:jc w:val="right"/>
      </w:pPr>
      <w:r>
        <w:t>《混凝土结构工程施工质量验收规范》(GB50204-2002)</w:t>
      </w:r>
      <w:r>
        <w:rPr>
          <w:spacing w:val="-1"/>
        </w:rPr>
        <w:t>、《混凝土强度检验评定标准》</w:t>
      </w:r>
    </w:p>
    <w:p>
      <w:pPr>
        <w:spacing w:after="0"/>
        <w:jc w:val="right"/>
        <w:sectPr>
          <w:pgSz w:w="11910" w:h="16840"/>
          <w:pgMar w:top="1740" w:right="800" w:bottom="280" w:left="1200" w:header="708" w:footer="708"/>
          <w:pgNumType w:start="10"/>
          <w:cols w:space="708"/>
        </w:sectPr>
      </w:pPr>
    </w:p>
    <w:p>
      <w:pPr>
        <w:pStyle w:val="BodyText"/>
        <w:spacing w:before="48"/>
      </w:pPr>
      <w:r>
        <w:t>(GBJ107)</w:t>
      </w:r>
      <w:r>
        <w:rPr>
          <w:spacing w:val="-1"/>
        </w:rPr>
        <w:t>中规定的取样方法、地点和频率进行。</w:t>
      </w:r>
    </w:p>
    <w:p>
      <w:pPr>
        <w:pStyle w:val="BodyText"/>
        <w:spacing w:before="106"/>
        <w:ind w:left="771"/>
      </w:pPr>
      <w:r>
        <w:rPr>
          <w:spacing w:val="-1"/>
        </w:rPr>
        <w:t>⑧、混凝土浇筑前应与业主、供电单位联系，要求在混凝土浇筑期间保证电力供应。</w:t>
      </w:r>
    </w:p>
    <w:p>
      <w:pPr>
        <w:pStyle w:val="BodyText"/>
        <w:spacing w:before="105" w:line="321" w:lineRule="auto"/>
        <w:ind w:right="327" w:firstLine="555"/>
        <w:jc w:val="both"/>
      </w:pPr>
      <w:r>
        <w:rPr>
          <w:spacing w:val="-4"/>
        </w:rPr>
        <w:t>⑨、施工前(尤其是底板混凝土浇筑)应向全体施工人员进行技术交底和操作交底。建</w:t>
      </w:r>
      <w:r>
        <w:rPr>
          <w:spacing w:val="-2"/>
        </w:rPr>
        <w:t>立严格的施工组织机构，明确岗位和责任，并做好交接班记录，要求每天呈报项目经理。</w:t>
      </w:r>
      <w:r>
        <w:rPr>
          <w:spacing w:val="-2"/>
        </w:rPr>
        <w:t>任何人一旦发觉问题应马上向项目经理汇报，以便刚好解决问题。</w:t>
      </w:r>
    </w:p>
    <w:p>
      <w:pPr>
        <w:pStyle w:val="BodyText"/>
        <w:spacing w:before="110"/>
        <w:ind w:left="771"/>
      </w:pPr>
      <w:r>
        <w:t>3</w:t>
      </w:r>
      <w:r>
        <w:rPr>
          <w:spacing w:val="-2"/>
        </w:rPr>
        <w:t>、后浇带的处理</w:t>
      </w:r>
    </w:p>
    <w:p>
      <w:pPr>
        <w:pStyle w:val="BodyText"/>
        <w:spacing w:before="213" w:line="321" w:lineRule="auto"/>
        <w:ind w:right="391" w:firstLine="555"/>
      </w:pPr>
      <w:r>
        <w:rPr>
          <w:spacing w:val="-1"/>
        </w:rPr>
        <w:t xml:space="preserve">地下室底板混凝土在本层结束后 </w:t>
      </w:r>
      <w:r>
        <w:t>60</w:t>
      </w:r>
      <w:r>
        <w:rPr>
          <w:spacing w:val="-7"/>
        </w:rPr>
        <w:t xml:space="preserve"> 天后用 </w:t>
      </w:r>
      <w:r>
        <w:t>C40</w:t>
      </w:r>
      <w:r>
        <w:rPr>
          <w:spacing w:val="-5"/>
        </w:rPr>
        <w:t xml:space="preserve"> 补偿混凝土，相关节点及做法详苏</w:t>
      </w:r>
      <w:r>
        <w:t xml:space="preserve"> </w:t>
      </w:r>
      <w:r>
        <w:rPr>
          <w:spacing w:val="-2"/>
        </w:rPr>
        <w:t>G9607-P19。</w:t>
      </w:r>
    </w:p>
    <w:p>
      <w:pPr>
        <w:pStyle w:val="BodyText"/>
        <w:spacing w:before="1"/>
        <w:ind w:left="771"/>
      </w:pPr>
      <w:r>
        <w:rPr>
          <w:spacing w:val="-1"/>
        </w:rPr>
        <w:t>后浇带具体位置见基础及地下室结构、结构施工总说明等施工图纸。</w:t>
      </w:r>
    </w:p>
    <w:p>
      <w:pPr>
        <w:pStyle w:val="BodyText"/>
        <w:spacing w:before="106"/>
        <w:ind w:left="771"/>
      </w:pPr>
      <w:r>
        <w:rPr>
          <w:spacing w:val="-1"/>
        </w:rPr>
        <w:t>⑴、后浇带的留置方式</w:t>
      </w:r>
    </w:p>
    <w:p>
      <w:pPr>
        <w:pStyle w:val="BodyText"/>
        <w:spacing w:before="105"/>
        <w:ind w:left="771"/>
      </w:pPr>
      <w:r>
        <w:rPr>
          <w:spacing w:val="-4"/>
        </w:rPr>
        <w:t xml:space="preserve">按图纸所示的部位进行留置，宽度 </w:t>
      </w:r>
      <w:r>
        <w:t>1000mm</w:t>
      </w:r>
      <w:r>
        <w:rPr>
          <w:spacing w:val="-10"/>
        </w:rPr>
        <w:t>。</w:t>
      </w:r>
    </w:p>
    <w:p>
      <w:pPr>
        <w:pStyle w:val="BodyText"/>
        <w:spacing w:before="106"/>
        <w:ind w:left="771"/>
      </w:pPr>
      <w:r>
        <w:rPr>
          <w:spacing w:val="-1"/>
        </w:rPr>
        <w:t>⑵、后浇带的留置要求</w:t>
      </w:r>
    </w:p>
    <w:p>
      <w:pPr>
        <w:pStyle w:val="BodyText"/>
        <w:spacing w:before="105" w:line="321" w:lineRule="auto"/>
        <w:ind w:right="330" w:firstLine="555"/>
      </w:pPr>
      <w:r>
        <w:rPr>
          <w:spacing w:val="-4"/>
        </w:rPr>
        <w:t>外墙及底板，在后浇带的侧边应留置成内凹形。后浇带处的钢筋不得切断，并应增加</w:t>
      </w:r>
      <w:r>
        <w:rPr>
          <w:spacing w:val="-2"/>
        </w:rPr>
        <w:t>加强筋，以保证结构的完整性。</w:t>
      </w:r>
    </w:p>
    <w:p>
      <w:pPr>
        <w:pStyle w:val="BodyText"/>
        <w:ind w:left="771"/>
      </w:pPr>
      <w:r>
        <w:rPr>
          <w:spacing w:val="-2"/>
        </w:rPr>
        <w:t>⑶、后浇带处的隔断</w:t>
      </w:r>
    </w:p>
    <w:p>
      <w:pPr>
        <w:pStyle w:val="BodyText"/>
        <w:spacing w:before="106" w:line="321" w:lineRule="auto"/>
        <w:ind w:right="252" w:firstLine="555"/>
      </w:pPr>
      <w:r>
        <w:rPr>
          <w:spacing w:val="-2"/>
        </w:rPr>
        <w:t>为防止浇筑时混凝土进入后浇带内，且保证设计要求的缝侧形态，在缝侧入止水条，</w:t>
      </w:r>
      <w:r>
        <w:rPr>
          <w:spacing w:val="-2"/>
        </w:rPr>
        <w:t>采纳遇水膨胀止水条，埋置前应先按实量尺寸及所要求的形态在绑扎相应部位的钢筋前，</w:t>
      </w:r>
      <w:r>
        <w:rPr>
          <w:spacing w:val="-2"/>
        </w:rPr>
        <w:t>放入相应位置，并与四周钢筋绑扎固定好，对钢筋网的接头处也必需用铁丝绑扎好，以防</w:t>
      </w:r>
      <w:r>
        <w:rPr>
          <w:spacing w:val="-2"/>
        </w:rPr>
        <w:t>漏浆。对止水条作适当支撑，以防止混凝土挤进使止水条变形。</w:t>
      </w:r>
    </w:p>
    <w:p>
      <w:pPr>
        <w:pStyle w:val="BodyText"/>
        <w:spacing w:before="4"/>
        <w:ind w:left="771"/>
      </w:pPr>
      <w:r>
        <w:rPr>
          <w:spacing w:val="-1"/>
        </w:rPr>
        <w:t>⑷、后浇带处的模板处理</w:t>
      </w:r>
    </w:p>
    <w:p>
      <w:pPr>
        <w:pStyle w:val="BodyText"/>
        <w:spacing w:before="105" w:line="321" w:lineRule="auto"/>
        <w:ind w:right="330" w:firstLine="555"/>
      </w:pPr>
      <w:r>
        <w:rPr>
          <w:spacing w:val="-4"/>
        </w:rPr>
        <w:t>后浇带部分底板后浇带上部盖铁板或其它覆盖物，保持杂物不进入后浇带内。在浇筑</w:t>
      </w:r>
      <w:r>
        <w:rPr>
          <w:spacing w:val="-2"/>
        </w:rPr>
        <w:t>前应用清水冲洗。</w:t>
      </w:r>
    </w:p>
    <w:p>
      <w:pPr>
        <w:pStyle w:val="BodyText"/>
        <w:spacing w:line="321" w:lineRule="auto"/>
        <w:ind w:right="330" w:firstLine="555"/>
      </w:pPr>
      <w:r>
        <w:rPr>
          <w:spacing w:val="-4"/>
        </w:rPr>
        <w:t>地下室墙等立面后浇带，浇筑完成后将模板全部拆除，并保持清洁，在浇筑前将缝内</w:t>
      </w:r>
      <w:r>
        <w:rPr>
          <w:spacing w:val="-2"/>
        </w:rPr>
        <w:t>底部杂物清除、冲洗后重新支模浇筑。</w:t>
      </w:r>
    </w:p>
    <w:p>
      <w:pPr>
        <w:pStyle w:val="BodyText"/>
        <w:ind w:left="771"/>
      </w:pPr>
      <w:r>
        <w:rPr>
          <w:spacing w:val="-1"/>
        </w:rPr>
        <w:t>⑸、地下室底板后浇带的处理</w:t>
      </w:r>
    </w:p>
    <w:p>
      <w:pPr>
        <w:pStyle w:val="BodyText"/>
        <w:spacing w:before="105" w:line="321" w:lineRule="auto"/>
        <w:ind w:right="330" w:firstLine="555"/>
        <w:jc w:val="both"/>
      </w:pPr>
      <w:r>
        <w:rPr>
          <w:spacing w:val="-4"/>
        </w:rPr>
        <w:t>地下室底板按防水要求设置防水层或采纳防水混凝土，一般不会有渗水存在，但施工</w:t>
      </w:r>
      <w:r>
        <w:rPr>
          <w:spacing w:val="-2"/>
        </w:rPr>
        <w:t>用水等很可能会流入底板后浇带内，因此，必需对后浇带两侧进行适当挡水处理，派专人</w:t>
      </w:r>
      <w:r>
        <w:rPr>
          <w:spacing w:val="-2"/>
        </w:rPr>
        <w:t>常常检查后浇带的各种状况，如发觉有水进入后浇带内，应刚好清除，防止后浇带内的积</w:t>
      </w:r>
      <w:r>
        <w:rPr>
          <w:spacing w:val="-2"/>
        </w:rPr>
        <w:t>水对钢筋造成锈蚀等损害，留置到重新浇筑的时间较长，长期的水侵蚀，会造成钢筋和混</w:t>
      </w:r>
      <w:r>
        <w:rPr>
          <w:spacing w:val="-2"/>
        </w:rPr>
        <w:t>凝土的严峻损害，甚至可能造成严峻质量事故，必需予以留意。</w:t>
      </w:r>
    </w:p>
    <w:p>
      <w:pPr>
        <w:pStyle w:val="BodyText"/>
        <w:spacing w:before="5"/>
        <w:ind w:left="771"/>
      </w:pPr>
      <w:r>
        <w:rPr>
          <w:spacing w:val="-2"/>
        </w:rPr>
        <w:t>⑹、后浇带的浇筑</w:t>
      </w:r>
    </w:p>
    <w:p>
      <w:pPr>
        <w:pStyle w:val="BodyText"/>
        <w:spacing w:before="106"/>
        <w:ind w:left="771"/>
      </w:pPr>
      <w:r>
        <w:rPr>
          <w:spacing w:val="-5"/>
        </w:rPr>
        <w:t>后浇带应按设计要求的停留天数达到后刚好浇筑，对未能刚好浇筑而采纳后期浇筑的</w:t>
      </w:r>
    </w:p>
    <w:p>
      <w:pPr>
        <w:spacing w:after="0"/>
        <w:sectPr>
          <w:pgSz w:w="11910" w:h="16840"/>
          <w:pgMar w:top="1740" w:right="800" w:bottom="280" w:left="1200" w:header="708" w:footer="708"/>
          <w:pgNumType w:start="11"/>
          <w:cols w:space="708"/>
        </w:sectPr>
      </w:pPr>
    </w:p>
    <w:p>
      <w:pPr>
        <w:pStyle w:val="BodyText"/>
        <w:spacing w:before="48"/>
      </w:pPr>
      <w:r>
        <w:rPr>
          <w:spacing w:val="-1"/>
        </w:rPr>
        <w:t>后浇带，应按如下要求进行处理：</w:t>
      </w:r>
    </w:p>
    <w:p>
      <w:pPr>
        <w:pStyle w:val="BodyText"/>
        <w:spacing w:before="106"/>
        <w:ind w:left="771"/>
      </w:pPr>
      <w:r>
        <w:rPr>
          <w:spacing w:val="-1"/>
        </w:rPr>
        <w:t>①、对后浇带两侧面混凝土的处理</w:t>
      </w:r>
    </w:p>
    <w:p>
      <w:pPr>
        <w:pStyle w:val="BodyText"/>
        <w:spacing w:before="105"/>
        <w:ind w:left="771"/>
      </w:pPr>
      <w:r>
        <w:rPr>
          <w:spacing w:val="-1"/>
        </w:rPr>
        <w:t>浇筑前应对砼的侧面进行检查，凿除局部砼不清的部位，冲洗表面。</w:t>
      </w:r>
    </w:p>
    <w:p>
      <w:pPr>
        <w:pStyle w:val="BodyText"/>
        <w:spacing w:before="106"/>
        <w:ind w:left="771"/>
      </w:pPr>
      <w:r>
        <w:rPr>
          <w:spacing w:val="-2"/>
        </w:rPr>
        <w:t>②、对钢筋的处理</w:t>
      </w:r>
    </w:p>
    <w:p>
      <w:pPr>
        <w:pStyle w:val="BodyText"/>
        <w:spacing w:before="105" w:line="321" w:lineRule="auto"/>
        <w:ind w:right="330" w:firstLine="555"/>
      </w:pPr>
      <w:r>
        <w:rPr>
          <w:spacing w:val="-4"/>
        </w:rPr>
        <w:t>假如钢筋暴露在外的时间较长，会有锈蚀，还有可能因浇筑混凝土时局部溅浆包袱钢</w:t>
      </w:r>
      <w:r>
        <w:rPr>
          <w:spacing w:val="-2"/>
        </w:rPr>
        <w:t>筋，故必需用钢丝刷将其表面清刷干净，板底加好垫块。</w:t>
      </w:r>
    </w:p>
    <w:p>
      <w:pPr>
        <w:pStyle w:val="BodyText"/>
        <w:ind w:left="771"/>
      </w:pPr>
      <w:r>
        <w:rPr>
          <w:spacing w:val="-2"/>
        </w:rPr>
        <w:t>③、浇筑时温度</w:t>
      </w:r>
    </w:p>
    <w:p>
      <w:pPr>
        <w:pStyle w:val="BodyText"/>
        <w:spacing w:before="106" w:line="321" w:lineRule="auto"/>
        <w:ind w:right="330" w:firstLine="555"/>
      </w:pPr>
      <w:r>
        <w:rPr>
          <w:spacing w:val="-4"/>
        </w:rPr>
        <w:t>后浇带应留意混凝土浇筑时气温，后浇带的施工温度低于两侧混凝土的温度，必要时</w:t>
      </w:r>
      <w:r>
        <w:rPr>
          <w:spacing w:val="-2"/>
        </w:rPr>
        <w:t>选择气温较低的阴天。</w:t>
      </w:r>
    </w:p>
    <w:p>
      <w:pPr>
        <w:pStyle w:val="BodyText"/>
        <w:ind w:left="771"/>
      </w:pPr>
      <w:r>
        <w:rPr>
          <w:spacing w:val="-2"/>
        </w:rPr>
        <w:t>④、混凝土的浇筑</w:t>
      </w:r>
    </w:p>
    <w:p>
      <w:pPr>
        <w:pStyle w:val="BodyText"/>
        <w:spacing w:before="105" w:line="321" w:lineRule="auto"/>
        <w:ind w:right="330" w:firstLine="555"/>
        <w:jc w:val="both"/>
      </w:pPr>
      <w:r>
        <w:rPr>
          <w:spacing w:val="-5"/>
        </w:rPr>
        <w:t>后浇带混凝土采纳比同结构混凝土设计强度高一个等级的补偿收缩混凝土浇筑，混凝</w:t>
      </w:r>
      <w:r>
        <w:rPr>
          <w:spacing w:val="-2"/>
        </w:rPr>
        <w:t xml:space="preserve">土坍落度应限制在 </w:t>
      </w:r>
      <w:r>
        <w:t>40～60mm</w:t>
      </w:r>
      <w:r>
        <w:rPr>
          <w:spacing w:val="-5"/>
        </w:rPr>
        <w:t xml:space="preserve"> 范围内，浇筑过程中实行引浆法来处理混凝土接头，因此必</w:t>
      </w:r>
      <w:r>
        <w:rPr>
          <w:spacing w:val="-2"/>
        </w:rPr>
        <w:t>需严格限制振捣间距，细致振捣，不得死振、漏振，板上的后浇带在用插入式振捣器振捣</w:t>
      </w:r>
      <w:r>
        <w:rPr>
          <w:spacing w:val="-2"/>
        </w:rPr>
        <w:t>完毕后，再采纳平板振动器在后浇带部分进行振动，保证混凝土密实。</w:t>
      </w:r>
    </w:p>
    <w:p>
      <w:pPr>
        <w:pStyle w:val="BodyText"/>
        <w:spacing w:before="4"/>
        <w:ind w:left="771"/>
      </w:pPr>
      <w:r>
        <w:rPr>
          <w:spacing w:val="-1"/>
        </w:rPr>
        <w:t>⑺、后浇带混凝土的养护</w:t>
      </w:r>
    </w:p>
    <w:p>
      <w:pPr>
        <w:pStyle w:val="BodyText"/>
        <w:spacing w:before="105" w:line="321" w:lineRule="auto"/>
        <w:ind w:right="330" w:firstLine="555"/>
        <w:jc w:val="both"/>
      </w:pPr>
      <w:r>
        <w:rPr>
          <w:spacing w:val="-5"/>
        </w:rPr>
        <w:t>板混凝土后浇带在混凝土浇筑完毕后严格限制平仓质量和平仓次数，次数不得少于２</w:t>
      </w:r>
      <w:r>
        <w:rPr>
          <w:spacing w:val="-2"/>
        </w:rPr>
        <w:t>次，并留意接头部位的平仓质量，平仓完毕混凝土终凝后，覆盖草帘并洒水养护不少于７</w:t>
      </w:r>
      <w:r>
        <w:rPr>
          <w:spacing w:val="-2"/>
        </w:rPr>
        <w:t>天，终凝前严禁踩踏。</w:t>
      </w:r>
    </w:p>
    <w:p>
      <w:pPr>
        <w:pStyle w:val="BodyText"/>
        <w:spacing w:before="3"/>
        <w:ind w:left="771"/>
      </w:pPr>
      <w:r>
        <w:rPr>
          <w:spacing w:val="-1"/>
        </w:rPr>
        <w:t>后浇带跨内各层模板，待后浇带混凝土达到设计要求时方可拆除。</w:t>
      </w:r>
    </w:p>
    <w:p>
      <w:pPr>
        <w:pStyle w:val="BodyText"/>
        <w:spacing w:before="106"/>
        <w:ind w:left="771"/>
      </w:pPr>
      <w:r>
        <w:rPr>
          <w:spacing w:val="-1"/>
        </w:rPr>
        <w:t>⑻、后浇带混凝土的浇筑依次</w:t>
      </w:r>
    </w:p>
    <w:p>
      <w:pPr>
        <w:pStyle w:val="BodyText"/>
        <w:spacing w:before="105" w:line="321" w:lineRule="auto"/>
        <w:ind w:right="210" w:firstLine="555"/>
      </w:pPr>
      <w:r>
        <w:rPr>
          <w:spacing w:val="-9"/>
        </w:rPr>
        <w:t>后浇带二次浇筑，应从底板起先，由底板起先，依次向上对墙、顶板后浇带进行浇筑，</w:t>
      </w:r>
      <w:r>
        <w:rPr>
          <w:spacing w:val="-2"/>
        </w:rPr>
        <w:t>分次进行。</w:t>
      </w:r>
    </w:p>
    <w:p>
      <w:pPr>
        <w:pStyle w:val="BodyText"/>
        <w:spacing w:before="109"/>
        <w:ind w:left="771"/>
      </w:pPr>
      <w:r>
        <w:t>4</w:t>
      </w:r>
      <w:r>
        <w:rPr>
          <w:spacing w:val="-2"/>
        </w:rPr>
        <w:t>、土方回填</w:t>
      </w:r>
    </w:p>
    <w:p>
      <w:pPr>
        <w:pStyle w:val="BodyText"/>
        <w:spacing w:before="213" w:line="321" w:lineRule="auto"/>
        <w:ind w:right="331" w:firstLine="555"/>
      </w:pPr>
      <w:r>
        <w:t>1</w:t>
      </w:r>
      <w:r>
        <w:rPr>
          <w:spacing w:val="-2"/>
        </w:rPr>
        <w:t xml:space="preserve">、土方回填应分层回填、分层夯实，每层回填土厚度不大于 </w:t>
      </w:r>
      <w:r>
        <w:t>300mm，当基础相邻较</w:t>
      </w:r>
      <w:r>
        <w:rPr>
          <w:spacing w:val="-2"/>
        </w:rPr>
        <w:t>近，基坑宽度较窄时，应采纳手工夯夯实。</w:t>
      </w:r>
    </w:p>
    <w:p>
      <w:pPr>
        <w:pStyle w:val="BodyText"/>
        <w:spacing w:before="1"/>
        <w:ind w:left="771"/>
      </w:pPr>
      <w:r>
        <w:t>2</w:t>
      </w:r>
      <w:r>
        <w:rPr>
          <w:spacing w:val="-1"/>
        </w:rPr>
        <w:t>、回填前应清除基坑内的积水和杂物，如地下水位较高，还应考虑排水措施。</w:t>
      </w:r>
    </w:p>
    <w:p>
      <w:pPr>
        <w:pStyle w:val="BodyText"/>
        <w:spacing w:before="106" w:line="321" w:lineRule="auto"/>
        <w:ind w:right="210" w:firstLine="555"/>
      </w:pPr>
      <w:r>
        <w:rPr>
          <w:spacing w:val="-4"/>
        </w:rPr>
        <w:t>3、回填的土料应符合规定，含水量较大的粘性土、淤泥质土、含草皮等物的杂质土、</w:t>
      </w:r>
      <w:r>
        <w:rPr>
          <w:spacing w:val="-1"/>
        </w:rPr>
        <w:t xml:space="preserve">耕地土，均不得作为回填土运用。填土土料中不得含有直径大于 </w:t>
      </w:r>
      <w:r>
        <w:t>50mm</w:t>
      </w:r>
      <w:r>
        <w:rPr>
          <w:spacing w:val="-5"/>
        </w:rPr>
        <w:t xml:space="preserve"> 的土块，不应有较</w:t>
      </w:r>
      <w:r>
        <w:rPr>
          <w:spacing w:val="-2"/>
        </w:rPr>
        <w:t>多的干土块，以避开夯填不实。</w:t>
      </w:r>
    </w:p>
    <w:p>
      <w:pPr>
        <w:pStyle w:val="BodyText"/>
        <w:spacing w:before="3" w:line="321" w:lineRule="auto"/>
        <w:ind w:right="331" w:firstLine="555"/>
      </w:pPr>
      <w:r>
        <w:rPr>
          <w:spacing w:val="-2"/>
        </w:rPr>
        <w:t>4、回填土时，地下室墙外侧基坑较窄部位，应选用颗粒较细的土匀称回填，使其受</w:t>
      </w:r>
      <w:r>
        <w:rPr>
          <w:spacing w:val="-2"/>
        </w:rPr>
        <w:t>力匀称，并留意不能用硬物触碰混凝土墙体和防水层，以避开使防水层等受到破坏。</w:t>
      </w:r>
    </w:p>
    <w:p>
      <w:pPr>
        <w:pStyle w:val="BodyText"/>
        <w:ind w:left="771"/>
      </w:pPr>
      <w:r>
        <w:t>5</w:t>
      </w:r>
      <w:r>
        <w:rPr>
          <w:spacing w:val="-1"/>
        </w:rPr>
        <w:t>、依据基础结构施工状况，在地面以下混凝土结构全部浇筑完成后、且有肯定强度</w:t>
      </w:r>
    </w:p>
    <w:p>
      <w:pPr>
        <w:spacing w:after="0"/>
        <w:sectPr>
          <w:pgSz w:w="11910" w:h="16840"/>
          <w:pgMar w:top="1740" w:right="800" w:bottom="280" w:left="1200" w:header="708" w:footer="708"/>
          <w:pgNumType w:start="12"/>
          <w:cols w:space="708"/>
        </w:sectPr>
      </w:pPr>
    </w:p>
    <w:p>
      <w:pPr>
        <w:pStyle w:val="BodyText"/>
        <w:spacing w:before="48"/>
      </w:pPr>
      <w:r>
        <w:rPr>
          <w:spacing w:val="-1"/>
        </w:rPr>
        <w:t>时才可回填，以防止因混凝土强度较低，应防止碰坏混凝土。</w:t>
      </w:r>
    </w:p>
    <w:p>
      <w:pPr>
        <w:pStyle w:val="BodyText"/>
        <w:spacing w:before="106" w:line="321" w:lineRule="auto"/>
        <w:ind w:right="331" w:firstLine="555"/>
      </w:pPr>
      <w:r>
        <w:rPr>
          <w:spacing w:val="-2"/>
        </w:rPr>
        <w:t>6、在地下室墙体结构混凝土浇筑完毕，经养护至少七天，外侧有防水构造层时，应</w:t>
      </w:r>
      <w:r>
        <w:rPr>
          <w:spacing w:val="-2"/>
        </w:rPr>
        <w:t>在防水层完成后方能进行外围回填土。</w:t>
      </w:r>
    </w:p>
    <w:p>
      <w:pPr>
        <w:pStyle w:val="BodyText"/>
        <w:spacing w:before="138"/>
        <w:ind w:left="493"/>
      </w:pPr>
      <w:r>
        <w:rPr>
          <w:spacing w:val="-2"/>
        </w:rPr>
        <w:t>㈢、主体结构工程</w:t>
      </w:r>
    </w:p>
    <w:p>
      <w:pPr>
        <w:pStyle w:val="BodyText"/>
        <w:spacing w:before="10"/>
        <w:ind w:left="0"/>
        <w:rPr>
          <w:sz w:val="18"/>
        </w:rPr>
      </w:pPr>
    </w:p>
    <w:p>
      <w:pPr>
        <w:pStyle w:val="BodyText"/>
        <w:spacing w:before="0" w:line="321" w:lineRule="auto"/>
        <w:ind w:right="330" w:firstLine="555"/>
        <w:jc w:val="both"/>
      </w:pPr>
      <w:r>
        <w:rPr>
          <w:spacing w:val="-4"/>
        </w:rPr>
        <w:t>施工依次：弹柱线</w:t>
      </w:r>
      <w:r>
        <w:rPr>
          <w:rFonts w:ascii="Times New Roman" w:eastAsia="Times New Roman" w:hAnsi="Times New Roman"/>
          <w:spacing w:val="-4"/>
        </w:rPr>
        <w:t>→</w:t>
      </w:r>
      <w:r>
        <w:rPr>
          <w:spacing w:val="-4"/>
        </w:rPr>
        <w:t>柱钢筋绑扎、预放墙体拉结筋</w:t>
      </w:r>
      <w:r>
        <w:rPr>
          <w:rFonts w:ascii="Times New Roman" w:eastAsia="Times New Roman" w:hAnsi="Times New Roman"/>
          <w:spacing w:val="-4"/>
        </w:rPr>
        <w:t>→</w:t>
      </w:r>
      <w:r>
        <w:rPr>
          <w:spacing w:val="-4"/>
        </w:rPr>
        <w:t>封柱模加固</w:t>
      </w:r>
      <w:r>
        <w:rPr>
          <w:rFonts w:ascii="Times New Roman" w:eastAsia="Times New Roman" w:hAnsi="Times New Roman"/>
          <w:spacing w:val="-4"/>
        </w:rPr>
        <w:t>→</w:t>
      </w:r>
      <w:r>
        <w:rPr>
          <w:spacing w:val="-4"/>
        </w:rPr>
        <w:t>楼层梁及现浇板支</w:t>
      </w:r>
      <w:r>
        <w:rPr>
          <w:spacing w:val="-2"/>
        </w:rPr>
        <w:t>模</w:t>
      </w:r>
      <w:r>
        <w:rPr>
          <w:rFonts w:ascii="Times New Roman" w:eastAsia="Times New Roman" w:hAnsi="Times New Roman"/>
          <w:spacing w:val="-2"/>
        </w:rPr>
        <w:t>→</w:t>
      </w:r>
      <w:r>
        <w:rPr>
          <w:spacing w:val="-2"/>
        </w:rPr>
        <w:t>柱混凝土浇筑</w:t>
      </w:r>
      <w:r>
        <w:rPr>
          <w:rFonts w:ascii="Times New Roman" w:eastAsia="Times New Roman" w:hAnsi="Times New Roman"/>
          <w:spacing w:val="-2"/>
        </w:rPr>
        <w:t>→</w:t>
      </w:r>
      <w:r>
        <w:rPr>
          <w:spacing w:val="-2"/>
        </w:rPr>
        <w:t>梁、现浇板扎筋</w:t>
      </w:r>
      <w:r>
        <w:rPr>
          <w:rFonts w:ascii="Times New Roman" w:eastAsia="Times New Roman" w:hAnsi="Times New Roman"/>
          <w:spacing w:val="-2"/>
        </w:rPr>
        <w:t>→</w:t>
      </w:r>
      <w:r>
        <w:rPr>
          <w:spacing w:val="-2"/>
        </w:rPr>
        <w:t>验收</w:t>
      </w:r>
      <w:r>
        <w:rPr>
          <w:rFonts w:ascii="Times New Roman" w:eastAsia="Times New Roman" w:hAnsi="Times New Roman"/>
          <w:spacing w:val="-2"/>
        </w:rPr>
        <w:t>→</w:t>
      </w:r>
      <w:r>
        <w:rPr>
          <w:spacing w:val="-2"/>
        </w:rPr>
        <w:t>梁、板混凝土浇筑</w:t>
      </w:r>
      <w:r>
        <w:rPr>
          <w:rFonts w:ascii="Times New Roman" w:eastAsia="Times New Roman" w:hAnsi="Times New Roman"/>
          <w:spacing w:val="-2"/>
        </w:rPr>
        <w:t>→</w:t>
      </w:r>
      <w:r>
        <w:rPr>
          <w:spacing w:val="-2"/>
        </w:rPr>
        <w:t>养护</w:t>
      </w:r>
      <w:r>
        <w:rPr>
          <w:rFonts w:ascii="Times New Roman" w:eastAsia="Times New Roman" w:hAnsi="Times New Roman"/>
          <w:spacing w:val="-2"/>
        </w:rPr>
        <w:t>→</w:t>
      </w:r>
      <w:r>
        <w:rPr>
          <w:spacing w:val="-2"/>
        </w:rPr>
        <w:t>拆侧模</w:t>
      </w:r>
      <w:r>
        <w:rPr>
          <w:rFonts w:ascii="Times New Roman" w:eastAsia="Times New Roman" w:hAnsi="Times New Roman"/>
          <w:spacing w:val="-2"/>
        </w:rPr>
        <w:t>→</w:t>
      </w:r>
      <w:r>
        <w:rPr>
          <w:spacing w:val="-2"/>
        </w:rPr>
        <w:t>上层结</w:t>
      </w:r>
      <w:r>
        <w:rPr>
          <w:spacing w:val="-2"/>
        </w:rPr>
        <w:t>构施工循环。</w:t>
      </w:r>
    </w:p>
    <w:p>
      <w:pPr>
        <w:pStyle w:val="BodyText"/>
        <w:spacing w:before="110"/>
        <w:ind w:left="771"/>
      </w:pPr>
      <w:r>
        <w:t>1</w:t>
      </w:r>
      <w:r>
        <w:rPr>
          <w:spacing w:val="-2"/>
        </w:rPr>
        <w:t>、模板工程</w:t>
      </w:r>
    </w:p>
    <w:p>
      <w:pPr>
        <w:pStyle w:val="BodyText"/>
        <w:spacing w:before="213"/>
        <w:ind w:left="771"/>
      </w:pPr>
      <w:r>
        <w:rPr>
          <w:spacing w:val="-1"/>
        </w:rPr>
        <w:t>本工程工期较紧，模板运用量必需满足工程进度要求，保证各层结构施工须要。</w:t>
      </w:r>
    </w:p>
    <w:p>
      <w:pPr>
        <w:pStyle w:val="BodyText"/>
        <w:spacing w:before="105"/>
        <w:ind w:left="771"/>
      </w:pPr>
      <w:r>
        <w:rPr>
          <w:spacing w:val="-2"/>
        </w:rPr>
        <w:t>⑴、平台模板</w:t>
      </w:r>
    </w:p>
    <w:p>
      <w:pPr>
        <w:pStyle w:val="BodyText"/>
        <w:spacing w:before="106"/>
        <w:ind w:left="771"/>
      </w:pPr>
      <w:r>
        <w:rPr>
          <w:spacing w:val="-1"/>
        </w:rPr>
        <w:t>现浇平台采纳复合大模板为主要模板，局部不规则处采纳木模为协助模板。</w:t>
      </w:r>
    </w:p>
    <w:p>
      <w:pPr>
        <w:pStyle w:val="BodyText"/>
        <w:spacing w:before="105" w:line="321" w:lineRule="auto"/>
        <w:ind w:right="312" w:firstLine="555"/>
        <w:jc w:val="both"/>
      </w:pPr>
      <w:r>
        <w:rPr>
          <w:spacing w:val="-3"/>
        </w:rPr>
        <w:t xml:space="preserve">运用高度可调整的碗扣式承重脚手架支撑体系，支撑体系的各方向间距均为 </w:t>
      </w:r>
      <w:r>
        <w:rPr>
          <w:spacing w:val="-2"/>
        </w:rPr>
        <w:t>900mm，</w:t>
      </w:r>
      <w:r>
        <w:rPr>
          <w:spacing w:val="-2"/>
        </w:rPr>
        <w:t>斜撑采纳一般钢管扣件拉结，采纳该支撑体系，在施工过程中安装和拆除均很便利、高度</w:t>
      </w:r>
      <w:r>
        <w:rPr>
          <w:spacing w:val="-2"/>
        </w:rPr>
        <w:t>调整简洁，结构强度、刚度和稳定性均很好。</w:t>
      </w:r>
    </w:p>
    <w:p>
      <w:pPr>
        <w:pStyle w:val="BodyText"/>
        <w:spacing w:before="3"/>
        <w:ind w:left="771"/>
      </w:pPr>
      <w:r>
        <w:rPr>
          <w:spacing w:val="-2"/>
        </w:rPr>
        <w:t>⑵、框架柱模板</w:t>
      </w:r>
    </w:p>
    <w:p>
      <w:pPr>
        <w:pStyle w:val="BodyText"/>
        <w:spacing w:before="106" w:line="321" w:lineRule="auto"/>
        <w:ind w:right="330" w:firstLine="555"/>
      </w:pPr>
      <w:r>
        <w:rPr>
          <w:spacing w:val="-4"/>
        </w:rPr>
        <w:t>本工程柱模板采纳定型钢木复合模板为主，模板用钢管搁栅加固，钢管及螺杆夹具加</w:t>
      </w:r>
      <w:r>
        <w:rPr>
          <w:spacing w:val="-3"/>
        </w:rPr>
        <w:t xml:space="preserve">固，采纳双向钢管夹具，间距不得超过 </w:t>
      </w:r>
      <w:r>
        <w:t>800mm。</w:t>
      </w:r>
    </w:p>
    <w:p>
      <w:pPr>
        <w:pStyle w:val="BodyText"/>
        <w:spacing w:line="321" w:lineRule="auto"/>
        <w:ind w:right="252" w:firstLine="555"/>
      </w:pPr>
      <w:r>
        <w:rPr>
          <w:spacing w:val="-9"/>
        </w:rPr>
        <w:t xml:space="preserve">楼层高度均超过 </w:t>
      </w:r>
      <w:r>
        <w:rPr>
          <w:spacing w:val="-2"/>
        </w:rPr>
        <w:t>2</w:t>
      </w:r>
      <w:r>
        <w:rPr>
          <w:spacing w:val="-14"/>
        </w:rPr>
        <w:t xml:space="preserve"> 米，一次性浇筑高度超过 </w:t>
      </w:r>
      <w:r>
        <w:rPr>
          <w:spacing w:val="-2"/>
        </w:rPr>
        <w:t>2</w:t>
      </w:r>
      <w:r>
        <w:rPr>
          <w:spacing w:val="-15"/>
        </w:rPr>
        <w:t xml:space="preserve"> 米时，应在高度 </w:t>
      </w:r>
      <w:r>
        <w:rPr>
          <w:spacing w:val="-2"/>
        </w:rPr>
        <w:t>2</w:t>
      </w:r>
      <w:r>
        <w:rPr>
          <w:spacing w:val="-10"/>
        </w:rPr>
        <w:t xml:space="preserve"> 米部位预留浇筑洞，</w:t>
      </w:r>
      <w:r>
        <w:rPr>
          <w:spacing w:val="-2"/>
        </w:rPr>
        <w:t>不得将混凝土从柱顶干脆倒入柱内，除非在柱顶部位采纳串筒伸入柱内下料。浇筑混凝土</w:t>
      </w:r>
      <w:r>
        <w:rPr>
          <w:spacing w:val="-2"/>
        </w:rPr>
        <w:t>时设专人看管柱模板，杜绝炸模事故发生。</w:t>
      </w:r>
    </w:p>
    <w:p>
      <w:pPr>
        <w:pStyle w:val="BodyText"/>
        <w:ind w:left="771"/>
      </w:pPr>
      <w:r>
        <w:rPr>
          <w:spacing w:val="-1"/>
        </w:rPr>
        <w:t>⑶、框架梁及楼梯模板</w:t>
      </w:r>
    </w:p>
    <w:p>
      <w:pPr>
        <w:pStyle w:val="BodyText"/>
        <w:spacing w:before="106"/>
        <w:ind w:left="771"/>
      </w:pPr>
      <w:r>
        <w:rPr>
          <w:spacing w:val="-1"/>
        </w:rPr>
        <w:t>本工程拟采纳钢模作梁体及楼梯的底模及侧模，楼梯踏步踢脚面模板采纳木模。</w:t>
      </w:r>
    </w:p>
    <w:p>
      <w:pPr>
        <w:pStyle w:val="BodyText"/>
        <w:spacing w:before="105" w:line="321" w:lineRule="auto"/>
        <w:ind w:right="330" w:firstLine="555"/>
      </w:pPr>
      <w:r>
        <w:rPr>
          <w:spacing w:val="-4"/>
        </w:rPr>
        <w:t>①、梁体支撑体系与平台板相同，楼梯采纳钢管脚手架支撑体系，支架竖管间距不超</w:t>
      </w:r>
      <w:r>
        <w:rPr>
          <w:spacing w:val="-11"/>
        </w:rPr>
        <w:t xml:space="preserve">过 </w:t>
      </w:r>
      <w:r>
        <w:t>600mm，</w:t>
      </w:r>
      <w:r>
        <w:rPr>
          <w:spacing w:val="-3"/>
        </w:rPr>
        <w:t xml:space="preserve">水平管间距不超过 </w:t>
      </w:r>
      <w:r>
        <w:t>800mm。必需留意对侧模的加固工作，以避开梁侧模炸模。</w:t>
      </w:r>
    </w:p>
    <w:p>
      <w:pPr>
        <w:pStyle w:val="BodyText"/>
        <w:spacing w:line="321" w:lineRule="auto"/>
        <w:ind w:right="210" w:firstLine="555"/>
      </w:pPr>
      <w:r>
        <w:rPr>
          <w:spacing w:val="-18"/>
        </w:rPr>
        <w:t>②、结构梁体较多部位及梁柱交接部位，梁模板的安装和加固应作为支模工作的重点，</w:t>
      </w:r>
      <w:r>
        <w:rPr>
          <w:spacing w:val="-2"/>
        </w:rPr>
        <w:t>在立模前，应细致放样，并计算好各部分梁体的模板配置规格、相互间的搭接、与平台模</w:t>
      </w:r>
      <w:r>
        <w:rPr>
          <w:spacing w:val="-2"/>
        </w:rPr>
        <w:t>板之间的交接到处理等，防止模板之间处理不当，造成难以拆除。</w:t>
      </w:r>
    </w:p>
    <w:p>
      <w:pPr>
        <w:pStyle w:val="BodyText"/>
        <w:spacing w:before="3" w:line="321" w:lineRule="auto"/>
        <w:ind w:right="330" w:firstLine="555"/>
      </w:pPr>
      <w:r>
        <w:rPr>
          <w:spacing w:val="-4"/>
        </w:rPr>
        <w:t>③、模板支撑应本着先主梁后次梁、先高梁后低梁的原则，保证各部分模板均有肯定</w:t>
      </w:r>
      <w:r>
        <w:rPr>
          <w:spacing w:val="-2"/>
        </w:rPr>
        <w:t>的支持强度、高度和稳定性，对梁体过高的，还应实行穿加固螺杆的方式来处理。</w:t>
      </w:r>
    </w:p>
    <w:p>
      <w:pPr>
        <w:pStyle w:val="BodyText"/>
        <w:ind w:left="771"/>
      </w:pPr>
      <w:r>
        <w:rPr>
          <w:spacing w:val="-1"/>
        </w:rPr>
        <w:t>⑷、保证模板工程质量的措施</w:t>
      </w:r>
    </w:p>
    <w:p>
      <w:pPr>
        <w:pStyle w:val="BodyText"/>
        <w:spacing w:before="106"/>
        <w:ind w:left="771"/>
      </w:pPr>
      <w:r>
        <w:rPr>
          <w:spacing w:val="-7"/>
        </w:rPr>
        <w:t>①、不得运用有坏角、斜歪、洞孔、拼缝后不密实的模板，模板清理后，刷好脱模剂。</w:t>
      </w:r>
    </w:p>
    <w:p>
      <w:pPr>
        <w:spacing w:after="0"/>
        <w:sectPr>
          <w:pgSz w:w="11910" w:h="16840"/>
          <w:pgMar w:top="1740" w:right="800" w:bottom="280" w:left="1200" w:header="708" w:footer="708"/>
          <w:pgNumType w:start="13"/>
          <w:cols w:space="708"/>
        </w:sectPr>
      </w:pPr>
    </w:p>
    <w:p>
      <w:pPr>
        <w:pStyle w:val="BodyText"/>
        <w:spacing w:before="48" w:line="321" w:lineRule="auto"/>
        <w:ind w:right="331" w:firstLine="555"/>
      </w:pPr>
      <w:r>
        <w:t>②、柱模在支模前弹出柱轴线和模外框线，并且弹出+200mm</w:t>
      </w:r>
      <w:r>
        <w:rPr>
          <w:spacing w:val="-7"/>
        </w:rPr>
        <w:t xml:space="preserve"> 水平复核线，在钢筋上</w:t>
      </w:r>
      <w:r>
        <w:rPr>
          <w:spacing w:val="-3"/>
        </w:rPr>
        <w:t xml:space="preserve">画好标高，在柱底用 </w:t>
      </w:r>
      <w:r>
        <w:rPr>
          <w:rFonts w:ascii="Times New Roman" w:eastAsia="Times New Roman" w:hAnsi="Times New Roman"/>
        </w:rPr>
        <w:t>φ</w:t>
      </w:r>
      <w:r>
        <w:t>6.5</w:t>
      </w:r>
      <w:r>
        <w:rPr>
          <w:spacing w:val="-5"/>
        </w:rPr>
        <w:t xml:space="preserve"> 钢筋焊好限位，以防止柱下口模板移位。</w:t>
      </w:r>
    </w:p>
    <w:p>
      <w:pPr>
        <w:pStyle w:val="BodyText"/>
        <w:ind w:left="771"/>
      </w:pPr>
      <w:r>
        <w:rPr>
          <w:spacing w:val="-1"/>
        </w:rPr>
        <w:t>③、派专人负责预留孔洞、拉结件，插件、预埋件等工作。</w:t>
      </w:r>
    </w:p>
    <w:p>
      <w:pPr>
        <w:pStyle w:val="BodyText"/>
        <w:spacing w:before="106" w:line="321" w:lineRule="auto"/>
        <w:ind w:right="330" w:firstLine="555"/>
      </w:pPr>
      <w:r>
        <w:rPr>
          <w:spacing w:val="-4"/>
        </w:rPr>
        <w:t>④、全部模板未经允许不得随意开洞，把整理好的拆模堆放平整，拆模时不准乱撬乱</w:t>
      </w:r>
      <w:r>
        <w:rPr>
          <w:spacing w:val="-2"/>
        </w:rPr>
        <w:t>扔，防止模板损坏。</w:t>
      </w:r>
    </w:p>
    <w:p>
      <w:pPr>
        <w:pStyle w:val="BodyText"/>
        <w:spacing w:line="321" w:lineRule="auto"/>
        <w:ind w:right="331" w:firstLine="555"/>
      </w:pPr>
      <w:r>
        <w:rPr>
          <w:spacing w:val="-3"/>
        </w:rPr>
        <w:t xml:space="preserve">⑤、柱在楼层下口与楼板交接处，在模板底部用 </w:t>
      </w:r>
      <w:r>
        <w:t>1:2</w:t>
      </w:r>
      <w:r>
        <w:rPr>
          <w:spacing w:val="-13"/>
        </w:rPr>
        <w:t xml:space="preserve"> 水泥砂浆做宽厚均为 </w:t>
      </w:r>
      <w:r>
        <w:t>20mm</w:t>
      </w:r>
      <w:r>
        <w:rPr>
          <w:spacing w:val="-20"/>
        </w:rPr>
        <w:t xml:space="preserve"> 的水</w:t>
      </w:r>
      <w:r>
        <w:rPr>
          <w:spacing w:val="-2"/>
        </w:rPr>
        <w:t>泥砂浆带，以防止跑浆、烂根现象发生。</w:t>
      </w:r>
    </w:p>
    <w:p>
      <w:pPr>
        <w:pStyle w:val="BodyText"/>
        <w:spacing w:before="1"/>
        <w:ind w:left="771"/>
      </w:pPr>
      <w:r>
        <w:t>⑥、梁板跨度</w:t>
      </w:r>
      <w:r>
        <w:rPr>
          <w:rFonts w:ascii="Times New Roman" w:eastAsia="Times New Roman" w:hAnsi="Times New Roman"/>
        </w:rPr>
        <w:t>≥</w:t>
      </w:r>
      <w:r>
        <w:t>6</w:t>
      </w:r>
      <w:r>
        <w:rPr>
          <w:spacing w:val="-14"/>
        </w:rPr>
        <w:t xml:space="preserve"> 米时，模板按全跨 </w:t>
      </w:r>
      <w:r>
        <w:t>1</w:t>
      </w:r>
      <w:r>
        <w:rPr>
          <w:rFonts w:ascii="Times New Roman" w:eastAsia="Times New Roman" w:hAnsi="Times New Roman"/>
        </w:rPr>
        <w:t>‰</w:t>
      </w:r>
      <w:r>
        <w:t>～3</w:t>
      </w:r>
      <w:r>
        <w:rPr>
          <w:rFonts w:ascii="Times New Roman" w:eastAsia="Times New Roman" w:hAnsi="Times New Roman"/>
        </w:rPr>
        <w:t>‰</w:t>
      </w:r>
      <w:r>
        <w:rPr>
          <w:spacing w:val="-4"/>
        </w:rPr>
        <w:t>起拱。</w:t>
      </w:r>
    </w:p>
    <w:p>
      <w:pPr>
        <w:pStyle w:val="BodyText"/>
        <w:spacing w:before="106" w:line="321" w:lineRule="auto"/>
        <w:ind w:right="330" w:firstLine="555"/>
        <w:jc w:val="both"/>
      </w:pPr>
      <w:r>
        <w:rPr>
          <w:spacing w:val="-4"/>
        </w:rPr>
        <w:t>⑦、竖向支撑、斜支撑底部垫在木板上，不能支撑在土壁或护坡面，应加混凝土垫块</w:t>
      </w:r>
      <w:r>
        <w:rPr>
          <w:spacing w:val="-3"/>
        </w:rPr>
        <w:t xml:space="preserve">或厚度大于 </w:t>
      </w:r>
      <w:r>
        <w:t>40mm</w:t>
      </w:r>
      <w:r>
        <w:rPr>
          <w:spacing w:val="-5"/>
        </w:rPr>
        <w:t xml:space="preserve"> 的宽木板，以保证承重支架有足够的支撑面，上下楼层模板支撑搁置位</w:t>
      </w:r>
      <w:r>
        <w:rPr>
          <w:spacing w:val="-2"/>
        </w:rPr>
        <w:t>置要基本一样，保持垂直，以利施工荷载沿支撑向下正常传递。</w:t>
      </w:r>
    </w:p>
    <w:p>
      <w:pPr>
        <w:pStyle w:val="BodyText"/>
        <w:spacing w:before="3"/>
        <w:ind w:left="771"/>
      </w:pPr>
      <w:r>
        <w:rPr>
          <w:spacing w:val="-2"/>
        </w:rPr>
        <w:t>⑸、模板的验收</w:t>
      </w:r>
    </w:p>
    <w:p>
      <w:pPr>
        <w:pStyle w:val="BodyText"/>
        <w:spacing w:before="105" w:line="321" w:lineRule="auto"/>
        <w:ind w:right="210" w:firstLine="555"/>
      </w:pPr>
      <w:r>
        <w:rPr>
          <w:spacing w:val="-9"/>
        </w:rPr>
        <w:t>模板必需通过自检、互检和质检，对不符合设计、规范要求的必需返工，直至达设计、</w:t>
      </w:r>
      <w:r>
        <w:rPr>
          <w:spacing w:val="-2"/>
        </w:rPr>
        <w:t>规范要求为止。</w:t>
      </w:r>
    </w:p>
    <w:p>
      <w:pPr>
        <w:pStyle w:val="BodyText"/>
        <w:spacing w:line="321" w:lineRule="auto"/>
        <w:ind w:right="330" w:firstLine="555"/>
      </w:pPr>
      <w:r>
        <w:rPr>
          <w:spacing w:val="-4"/>
        </w:rPr>
        <w:t>如在其间耽搁的工期，必需采纳各种有效的方法补回来，并且对产生失误的人员进行</w:t>
      </w:r>
      <w:r>
        <w:rPr>
          <w:spacing w:val="-2"/>
        </w:rPr>
        <w:t>严惩，避开再发生类似质量通病。</w:t>
      </w:r>
    </w:p>
    <w:p>
      <w:pPr>
        <w:pStyle w:val="BodyText"/>
        <w:ind w:left="771"/>
      </w:pPr>
      <w:r>
        <w:rPr>
          <w:spacing w:val="-2"/>
        </w:rPr>
        <w:t>⑹、模板拆除</w:t>
      </w:r>
    </w:p>
    <w:p>
      <w:pPr>
        <w:pStyle w:val="BodyText"/>
        <w:spacing w:before="106" w:line="321" w:lineRule="auto"/>
        <w:ind w:right="330" w:firstLine="555"/>
      </w:pPr>
      <w:r>
        <w:rPr>
          <w:spacing w:val="-4"/>
        </w:rPr>
        <w:t>①、全部模板拆除依次都应与立模时的依次互逆，拆除后应刚好清运，对拆除的模板</w:t>
      </w:r>
      <w:r>
        <w:rPr>
          <w:spacing w:val="-2"/>
        </w:rPr>
        <w:t>应按编号、规格分类堆放、刷脱模剂备用。</w:t>
      </w:r>
    </w:p>
    <w:p>
      <w:pPr>
        <w:pStyle w:val="BodyText"/>
        <w:spacing w:before="1" w:line="321" w:lineRule="auto"/>
        <w:ind w:right="331" w:firstLine="555"/>
      </w:pPr>
      <w:r>
        <w:rPr>
          <w:spacing w:val="-3"/>
        </w:rPr>
        <w:t xml:space="preserve">②、梁、柱侧模等非承重模板，应在混凝土强度大于 </w:t>
      </w:r>
      <w:r>
        <w:t>1.2Mpa</w:t>
      </w:r>
      <w:r>
        <w:rPr>
          <w:spacing w:val="-8"/>
        </w:rPr>
        <w:t xml:space="preserve"> 后，方可拆除，以保证</w:t>
      </w:r>
      <w:r>
        <w:rPr>
          <w:spacing w:val="-2"/>
        </w:rPr>
        <w:t>混凝土不缺棱掉角。</w:t>
      </w:r>
    </w:p>
    <w:p>
      <w:pPr>
        <w:pStyle w:val="BodyText"/>
        <w:ind w:left="771"/>
      </w:pPr>
      <w:r>
        <w:rPr>
          <w:spacing w:val="-3"/>
        </w:rPr>
        <w:t xml:space="preserve">③、梁、板等结构的底模，必需在混凝土强度达到规范规定的设计强度的 </w:t>
      </w:r>
      <w:r>
        <w:rPr>
          <w:spacing w:val="-2"/>
        </w:rPr>
        <w:t>75％～100</w:t>
      </w:r>
    </w:p>
    <w:p>
      <w:pPr>
        <w:pStyle w:val="BodyText"/>
        <w:spacing w:before="106"/>
      </w:pPr>
      <w:r>
        <w:rPr>
          <w:spacing w:val="-2"/>
        </w:rPr>
        <w:t>％时，方可拆除。</w:t>
      </w:r>
    </w:p>
    <w:p>
      <w:pPr>
        <w:pStyle w:val="BodyText"/>
        <w:spacing w:before="212"/>
        <w:ind w:left="771"/>
      </w:pPr>
      <w:r>
        <w:t>2</w:t>
      </w:r>
      <w:r>
        <w:rPr>
          <w:spacing w:val="-2"/>
        </w:rPr>
        <w:t>、钢筋工程</w:t>
      </w:r>
    </w:p>
    <w:p>
      <w:pPr>
        <w:pStyle w:val="BodyText"/>
        <w:spacing w:before="213"/>
        <w:ind w:left="771"/>
      </w:pPr>
      <w:r>
        <w:rPr>
          <w:spacing w:val="-1"/>
        </w:rPr>
        <w:t>⑴、钢筋制作及运输基本要求</w:t>
      </w:r>
    </w:p>
    <w:p>
      <w:pPr>
        <w:pStyle w:val="BodyText"/>
        <w:spacing w:before="105" w:line="321" w:lineRule="auto"/>
        <w:ind w:left="771" w:right="2121"/>
      </w:pPr>
      <w:r>
        <w:rPr>
          <w:spacing w:val="-2"/>
        </w:rPr>
        <w:t>本工程钢筋采纳Ｉ级钢(</w:t>
      </w:r>
      <w:r>
        <w:rPr>
          <w:rFonts w:ascii="Times New Roman" w:eastAsia="Times New Roman" w:hAnsi="Times New Roman"/>
          <w:spacing w:val="-2"/>
        </w:rPr>
        <w:t>φ</w:t>
      </w:r>
      <w:r>
        <w:rPr>
          <w:spacing w:val="-2"/>
        </w:rPr>
        <w:t>)、级钢(</w:t>
      </w:r>
      <w:r>
        <w:rPr>
          <w:rFonts w:ascii="Times New Roman" w:eastAsia="Times New Roman" w:hAnsi="Times New Roman"/>
          <w:spacing w:val="-2"/>
        </w:rPr>
        <w:t>Φ</w:t>
      </w:r>
      <w:r>
        <w:rPr>
          <w:spacing w:val="-15"/>
        </w:rPr>
        <w:t xml:space="preserve">)和 </w:t>
      </w:r>
      <w:r>
        <w:rPr>
          <w:spacing w:val="-2"/>
        </w:rPr>
        <w:t>LB</w:t>
      </w:r>
      <w:r>
        <w:rPr>
          <w:rFonts w:ascii="Times New Roman" w:eastAsia="Times New Roman" w:hAnsi="Times New Roman"/>
          <w:spacing w:val="-2"/>
        </w:rPr>
        <w:t>Ⅱ</w:t>
      </w:r>
      <w:r>
        <w:rPr>
          <w:spacing w:val="-2"/>
        </w:rPr>
        <w:t>低合金盘圆变形钢筋。</w:t>
      </w:r>
      <w:r>
        <w:rPr>
          <w:spacing w:val="-2"/>
        </w:rPr>
        <w:t>柱主筋下料：均一次下料一个结构层，塔吊运至所需高度。</w:t>
      </w:r>
    </w:p>
    <w:p>
      <w:pPr>
        <w:pStyle w:val="BodyText"/>
        <w:spacing w:line="321" w:lineRule="auto"/>
        <w:ind w:left="771" w:right="4812"/>
      </w:pPr>
      <w:r>
        <w:rPr>
          <w:spacing w:val="-2"/>
        </w:rPr>
        <w:t>全部钢筋进场时必需随有质保书、标牌。</w:t>
      </w:r>
      <w:r>
        <w:rPr>
          <w:spacing w:val="-2"/>
        </w:rPr>
        <w:t>全部钢筋必需经复检合格后方可运用。</w:t>
      </w:r>
    </w:p>
    <w:p>
      <w:pPr>
        <w:pStyle w:val="BodyText"/>
        <w:ind w:left="771"/>
      </w:pPr>
      <w:r>
        <w:rPr>
          <w:spacing w:val="-1"/>
        </w:rPr>
        <w:t>钢筋一律架空放置，不同种类钢筋不得混放。</w:t>
      </w:r>
    </w:p>
    <w:p>
      <w:pPr>
        <w:pStyle w:val="BodyText"/>
        <w:spacing w:before="106" w:line="321" w:lineRule="auto"/>
        <w:ind w:right="330" w:firstLine="555"/>
      </w:pPr>
      <w:r>
        <w:rPr>
          <w:spacing w:val="-4"/>
        </w:rPr>
        <w:t>如钢筋在加工过程中发生脆断、焊接性能或机械性能显著不正常时，必需进行有关的</w:t>
      </w:r>
      <w:r>
        <w:rPr>
          <w:spacing w:val="-2"/>
        </w:rPr>
        <w:t>化学成份检验，不符合要求不能运用。</w:t>
      </w:r>
    </w:p>
    <w:p>
      <w:pPr>
        <w:spacing w:after="0" w:line="321" w:lineRule="auto"/>
        <w:sectPr>
          <w:pgSz w:w="11910" w:h="16840"/>
          <w:pgMar w:top="1740" w:right="800" w:bottom="280" w:left="1200" w:header="708" w:footer="708"/>
          <w:pgNumType w:start="14"/>
          <w:cols w:space="708"/>
        </w:sectPr>
      </w:pPr>
    </w:p>
    <w:p>
      <w:pPr>
        <w:pStyle w:val="BodyText"/>
        <w:spacing w:before="48"/>
        <w:ind w:left="771"/>
      </w:pPr>
      <w:r>
        <w:rPr>
          <w:spacing w:val="-2"/>
        </w:rPr>
        <w:t>⑵、钢筋爱护层</w:t>
      </w:r>
    </w:p>
    <w:p>
      <w:pPr>
        <w:pStyle w:val="BodyText"/>
        <w:spacing w:before="106" w:line="321" w:lineRule="auto"/>
        <w:ind w:right="252" w:firstLine="555"/>
      </w:pPr>
      <w:r>
        <w:rPr>
          <w:spacing w:val="-2"/>
        </w:rPr>
        <w:t>为了保证爱护层厚度，按设计图纸要求采纳同协作比的水泥砂浆做垫块，在平台筋、</w:t>
      </w:r>
      <w:r>
        <w:rPr>
          <w:spacing w:val="-2"/>
        </w:rPr>
        <w:t xml:space="preserve">梁底筋下口垫符合爱护层厚度的垫块，框架柱竖向筋上挂垫块(垫块上插有 </w:t>
      </w:r>
      <w:r>
        <w:t>20</w:t>
      </w:r>
      <w:r>
        <w:rPr>
          <w:vertAlign w:val="superscript"/>
        </w:rPr>
        <w:t>#</w:t>
      </w:r>
      <w:r>
        <w:rPr>
          <w:vertAlign w:val="baseline"/>
        </w:rPr>
        <w:t>铁丝)，间</w:t>
      </w:r>
      <w:r>
        <w:rPr>
          <w:spacing w:val="-9"/>
          <w:vertAlign w:val="baseline"/>
        </w:rPr>
        <w:t xml:space="preserve">距不大于 </w:t>
      </w:r>
      <w:r>
        <w:rPr>
          <w:vertAlign w:val="baseline"/>
        </w:rPr>
        <w:t>500mm，确保混凝土中钢筋爱护层厚度。</w:t>
      </w:r>
    </w:p>
    <w:p>
      <w:pPr>
        <w:pStyle w:val="BodyText"/>
        <w:spacing w:before="3"/>
        <w:ind w:left="771"/>
      </w:pPr>
      <w:r>
        <w:rPr>
          <w:spacing w:val="-1"/>
        </w:rPr>
        <w:t>⑶、钢筋连接的基本要求</w:t>
      </w:r>
    </w:p>
    <w:p>
      <w:pPr>
        <w:pStyle w:val="BodyText"/>
        <w:spacing w:before="105" w:line="321" w:lineRule="auto"/>
        <w:ind w:right="330" w:firstLine="555"/>
      </w:pPr>
      <w:r>
        <w:rPr>
          <w:spacing w:val="-10"/>
        </w:rPr>
        <w:t xml:space="preserve">①、本工程按 </w:t>
      </w:r>
      <w:r>
        <w:rPr>
          <w:spacing w:val="-4"/>
        </w:rPr>
        <w:t>7</w:t>
      </w:r>
      <w:r>
        <w:rPr>
          <w:spacing w:val="-10"/>
        </w:rPr>
        <w:t xml:space="preserve"> 度区设防，框架结构抗震等级为三级，设计要求框架梁、柱抗震节点</w:t>
      </w:r>
      <w:r>
        <w:rPr>
          <w:spacing w:val="-6"/>
        </w:rPr>
        <w:t xml:space="preserve">详见苏 </w:t>
      </w:r>
      <w:r>
        <w:t>G9408</w:t>
      </w:r>
      <w:r>
        <w:rPr>
          <w:spacing w:val="-5"/>
        </w:rPr>
        <w:t xml:space="preserve"> 构造图集。</w:t>
      </w:r>
    </w:p>
    <w:p>
      <w:pPr>
        <w:pStyle w:val="BodyText"/>
        <w:spacing w:line="321" w:lineRule="auto"/>
        <w:ind w:right="331" w:firstLine="555"/>
      </w:pPr>
      <w:r>
        <w:rPr>
          <w:spacing w:val="-3"/>
        </w:rPr>
        <w:t xml:space="preserve">②、设计要求，地梁主筋采纳机械连接，规范要求直径大于 </w:t>
      </w:r>
      <w:r>
        <w:t>22mm</w:t>
      </w:r>
      <w:r>
        <w:rPr>
          <w:spacing w:val="-8"/>
        </w:rPr>
        <w:t xml:space="preserve"> 钢筋采纳焊接接头</w:t>
      </w:r>
      <w:r>
        <w:rPr>
          <w:spacing w:val="-2"/>
        </w:rPr>
        <w:t>或机械连接接头。</w:t>
      </w:r>
    </w:p>
    <w:p>
      <w:pPr>
        <w:pStyle w:val="BodyText"/>
        <w:spacing w:line="321" w:lineRule="auto"/>
        <w:ind w:right="330" w:firstLine="555"/>
      </w:pPr>
      <w:r>
        <w:rPr>
          <w:spacing w:val="-4"/>
        </w:rPr>
        <w:t>③、钢筋焊接及其它连接接头类型：可采纳闪光对焊、电渣压力焊、直螺纹套筒挤压</w:t>
      </w:r>
      <w:r>
        <w:rPr>
          <w:spacing w:val="-2"/>
        </w:rPr>
        <w:t>连接、电弧焊或气压焊等方式；</w:t>
      </w:r>
    </w:p>
    <w:p>
      <w:pPr>
        <w:pStyle w:val="BodyText"/>
        <w:spacing w:line="321" w:lineRule="auto"/>
        <w:ind w:right="330" w:firstLine="555"/>
      </w:pPr>
      <w:r>
        <w:rPr>
          <w:spacing w:val="-4"/>
        </w:rPr>
        <w:t>④、钢筋焊接的接头形式、焊接工艺和质量验收，应符合国家现行标准《钢筋焊接及</w:t>
      </w:r>
      <w:r>
        <w:t>验收规程》JGJ18、《钢筋机械连接通用技术规程》JGJ107</w:t>
      </w:r>
      <w:r>
        <w:rPr>
          <w:spacing w:val="-7"/>
        </w:rPr>
        <w:t xml:space="preserve"> 的有关规定；</w:t>
      </w:r>
    </w:p>
    <w:p>
      <w:pPr>
        <w:pStyle w:val="BodyText"/>
        <w:ind w:left="771"/>
      </w:pPr>
      <w:r>
        <w:rPr>
          <w:spacing w:val="-1"/>
        </w:rPr>
        <w:t>⑤、受力钢筋的接头位置应设在受力较小处，全部接头均应按规范要求相互错开；</w:t>
      </w:r>
    </w:p>
    <w:p>
      <w:pPr>
        <w:pStyle w:val="BodyText"/>
        <w:spacing w:before="105"/>
        <w:ind w:left="771"/>
      </w:pPr>
      <w:r>
        <w:rPr>
          <w:spacing w:val="-4"/>
        </w:rPr>
        <w:t xml:space="preserve">⑥、受拉钢筋绑扎接头的最小搭接长度 </w:t>
      </w:r>
      <w:r>
        <w:t>L1E</w:t>
      </w:r>
      <w:r>
        <w:rPr>
          <w:spacing w:val="-40"/>
        </w:rPr>
        <w:t xml:space="preserve"> 按 </w:t>
      </w:r>
      <w:r>
        <w:t>00G101，</w:t>
      </w:r>
      <w:r>
        <w:rPr>
          <w:spacing w:val="-2"/>
        </w:rPr>
        <w:t>但应留意：</w:t>
      </w:r>
    </w:p>
    <w:p>
      <w:pPr>
        <w:pStyle w:val="BodyText"/>
        <w:spacing w:before="106"/>
        <w:ind w:left="771"/>
      </w:pPr>
      <w:r>
        <w:rPr>
          <w:spacing w:val="-3"/>
        </w:rPr>
        <w:t xml:space="preserve">⑦、在任何状况下，受拉钢筋的搭接长度不应小于 </w:t>
      </w:r>
      <w:r>
        <w:t>300mm</w:t>
      </w:r>
      <w:r>
        <w:rPr>
          <w:spacing w:val="-10"/>
        </w:rPr>
        <w:t>。</w:t>
      </w:r>
    </w:p>
    <w:p>
      <w:pPr>
        <w:pStyle w:val="BodyText"/>
        <w:spacing w:before="105"/>
        <w:ind w:left="771"/>
      </w:pPr>
      <w:r>
        <w:rPr>
          <w:spacing w:val="-7"/>
        </w:rPr>
        <w:t xml:space="preserve">⑧、受力钢筋直径 </w:t>
      </w:r>
      <w:r>
        <w:t>D＞22mm</w:t>
      </w:r>
      <w:r>
        <w:rPr>
          <w:spacing w:val="-9"/>
        </w:rPr>
        <w:t xml:space="preserve"> 时，不宜采纳非焊接接头。</w:t>
      </w:r>
    </w:p>
    <w:p>
      <w:pPr>
        <w:pStyle w:val="BodyText"/>
        <w:spacing w:before="106"/>
        <w:ind w:left="771"/>
      </w:pPr>
      <w:r>
        <w:rPr>
          <w:spacing w:val="-2"/>
        </w:rPr>
        <w:t>⑷、钢筋的连接方式</w:t>
      </w:r>
    </w:p>
    <w:p>
      <w:pPr>
        <w:pStyle w:val="BodyText"/>
        <w:spacing w:before="105" w:line="321" w:lineRule="auto"/>
        <w:ind w:right="331" w:firstLine="555"/>
      </w:pPr>
      <w:r>
        <w:rPr>
          <w:spacing w:val="-3"/>
        </w:rPr>
        <w:t xml:space="preserve">经查阅图纸，基础梁、框架梁主筋最大直径为 </w:t>
      </w:r>
      <w:r>
        <w:t>25mm</w:t>
      </w:r>
      <w:r>
        <w:rPr>
          <w:spacing w:val="-5"/>
        </w:rPr>
        <w:t xml:space="preserve">，框架柱钢筋最大直径为 </w:t>
      </w:r>
      <w:r>
        <w:t>25mm，</w:t>
      </w:r>
      <w:r>
        <w:rPr>
          <w:spacing w:val="-2"/>
        </w:rPr>
        <w:t>且设计要求基础梁主筋采纳机械连接接头。</w:t>
      </w:r>
    </w:p>
    <w:p>
      <w:pPr>
        <w:pStyle w:val="BodyText"/>
        <w:ind w:left="771"/>
      </w:pPr>
      <w:r>
        <w:rPr>
          <w:spacing w:val="-4"/>
        </w:rPr>
        <w:t xml:space="preserve">①、在制作过程中，当钢筋直径大于 </w:t>
      </w:r>
      <w:r>
        <w:t>12mm</w:t>
      </w:r>
      <w:r>
        <w:rPr>
          <w:spacing w:val="-9"/>
        </w:rPr>
        <w:t xml:space="preserve"> 时，采纳闪光对焊焊接工艺。</w:t>
      </w:r>
    </w:p>
    <w:p>
      <w:pPr>
        <w:pStyle w:val="BodyText"/>
        <w:spacing w:before="106"/>
        <w:ind w:left="771"/>
      </w:pPr>
      <w:r>
        <w:rPr>
          <w:spacing w:val="-2"/>
        </w:rPr>
        <w:t>②、钢筋的连接方案</w:t>
      </w:r>
    </w:p>
    <w:p>
      <w:pPr>
        <w:pStyle w:val="BodyText"/>
        <w:spacing w:before="105"/>
        <w:ind w:left="771"/>
      </w:pPr>
      <w:r>
        <w:t>a</w:t>
      </w:r>
      <w:r>
        <w:rPr>
          <w:spacing w:val="-1"/>
        </w:rPr>
        <w:t>、框架柱钢筋的连接方案</w:t>
      </w:r>
    </w:p>
    <w:p>
      <w:pPr>
        <w:pStyle w:val="BodyText"/>
        <w:spacing w:before="106"/>
        <w:ind w:left="771"/>
      </w:pPr>
      <w:r>
        <w:rPr>
          <w:spacing w:val="-1"/>
        </w:rPr>
        <w:t>现场施工过程中，框架柱竖向钢筋采纳电渣压力焊方式进行连接。</w:t>
      </w:r>
    </w:p>
    <w:p>
      <w:pPr>
        <w:pStyle w:val="BodyText"/>
        <w:spacing w:before="105"/>
        <w:ind w:left="771"/>
      </w:pPr>
      <w:r>
        <w:t>b</w:t>
      </w:r>
      <w:r>
        <w:rPr>
          <w:spacing w:val="-1"/>
        </w:rPr>
        <w:t>、框架梁钢筋的连接方案</w:t>
      </w:r>
    </w:p>
    <w:p>
      <w:pPr>
        <w:pStyle w:val="BodyText"/>
        <w:spacing w:before="106" w:line="321" w:lineRule="auto"/>
        <w:ind w:right="210" w:firstLine="555"/>
      </w:pPr>
      <w:r>
        <w:rPr>
          <w:spacing w:val="-11"/>
        </w:rPr>
        <w:t xml:space="preserve">直径大于 </w:t>
      </w:r>
      <w:r>
        <w:rPr>
          <w:spacing w:val="-4"/>
        </w:rPr>
        <w:t>22mm</w:t>
      </w:r>
      <w:r>
        <w:rPr>
          <w:spacing w:val="-10"/>
        </w:rPr>
        <w:t xml:space="preserve"> 的框架梁及基础梁钢筋，在钢筋制作场地焊接、制作完成后运至现场。</w:t>
      </w:r>
      <w:r>
        <w:rPr>
          <w:spacing w:val="-2"/>
        </w:rPr>
        <w:t>梁体上部贯穿钢筋，在制作时应尽可能一次制作完成，到现场干脆运用，不再进行二次焊</w:t>
      </w:r>
      <w:r>
        <w:rPr>
          <w:spacing w:val="-2"/>
        </w:rPr>
        <w:t>接；如梁上部贯穿钢筋长度过长，在制作场地不能一次完成焊接工作的钢筋，现场接头采</w:t>
      </w:r>
      <w:r>
        <w:rPr>
          <w:spacing w:val="-2"/>
        </w:rPr>
        <w:t>纳直螺纹机械连接接头。</w:t>
      </w:r>
    </w:p>
    <w:p>
      <w:pPr>
        <w:pStyle w:val="BodyText"/>
        <w:spacing w:before="3"/>
        <w:ind w:left="771"/>
      </w:pPr>
      <w:r>
        <w:rPr>
          <w:spacing w:val="-1"/>
        </w:rPr>
        <w:t>③、闪光对焊焊接接头等必需经随机抽样检验合格后,才能进行下道工序。</w:t>
      </w:r>
    </w:p>
    <w:p>
      <w:pPr>
        <w:pStyle w:val="BodyText"/>
        <w:spacing w:before="106" w:line="321" w:lineRule="auto"/>
        <w:ind w:right="331" w:firstLine="555"/>
      </w:pPr>
      <w:r>
        <w:rPr>
          <w:spacing w:val="-4"/>
        </w:rPr>
        <w:t xml:space="preserve">④、按抗震要求弯成 </w:t>
      </w:r>
      <w:r>
        <w:t>135</w:t>
      </w:r>
      <w:r>
        <w:rPr>
          <w:rFonts w:ascii="Times New Roman" w:eastAsia="Times New Roman" w:hAnsi="Times New Roman"/>
        </w:rPr>
        <w:t>°</w:t>
      </w:r>
      <w:r>
        <w:rPr>
          <w:spacing w:val="-2"/>
        </w:rPr>
        <w:t xml:space="preserve">弯钩的箍筋,为便利施工,制作时一边弯钩先弯成 </w:t>
      </w:r>
      <w:r>
        <w:t>90</w:t>
      </w:r>
      <w:r>
        <w:rPr>
          <w:rFonts w:ascii="Times New Roman" w:eastAsia="Times New Roman" w:hAnsi="Times New Roman"/>
        </w:rPr>
        <w:t>°</w:t>
      </w:r>
      <w:r>
        <w:t>,另一</w:t>
      </w:r>
      <w:r>
        <w:rPr>
          <w:spacing w:val="-4"/>
        </w:rPr>
        <w:t xml:space="preserve">边弯成 </w:t>
      </w:r>
      <w:r>
        <w:t>135</w:t>
      </w:r>
      <w:r>
        <w:rPr>
          <w:rFonts w:ascii="Times New Roman" w:eastAsia="Times New Roman" w:hAnsi="Times New Roman"/>
        </w:rPr>
        <w:t>°</w:t>
      </w:r>
      <w:r>
        <w:rPr>
          <w:spacing w:val="-1"/>
        </w:rPr>
        <w:t xml:space="preserve">,当安装绑扎成型后,再用小扳手把 </w:t>
      </w:r>
      <w:r>
        <w:t>90</w:t>
      </w:r>
      <w:r>
        <w:rPr>
          <w:rFonts w:ascii="Times New Roman" w:eastAsia="Times New Roman" w:hAnsi="Times New Roman"/>
        </w:rPr>
        <w:t>°</w:t>
      </w:r>
      <w:r>
        <w:rPr>
          <w:spacing w:val="-3"/>
        </w:rPr>
        <w:t xml:space="preserve">的弯钩弯到 </w:t>
      </w:r>
      <w:r>
        <w:t>135</w:t>
      </w:r>
      <w:r>
        <w:rPr>
          <w:rFonts w:ascii="Times New Roman" w:eastAsia="Times New Roman" w:hAnsi="Times New Roman"/>
        </w:rPr>
        <w:t>°</w:t>
      </w:r>
      <w:r>
        <w:t>。</w:t>
      </w:r>
    </w:p>
    <w:p>
      <w:pPr>
        <w:spacing w:after="0" w:line="321" w:lineRule="auto"/>
        <w:sectPr>
          <w:pgSz w:w="11910" w:h="16840"/>
          <w:pgMar w:top="1740" w:right="800" w:bottom="280" w:left="1200" w:header="708" w:footer="708"/>
          <w:pgNumType w:start="15"/>
          <w:cols w:space="708"/>
        </w:sectPr>
      </w:pPr>
    </w:p>
    <w:p>
      <w:pPr>
        <w:spacing w:before="48" w:line="321" w:lineRule="auto"/>
        <w:ind w:left="216" w:right="330" w:firstLine="555"/>
        <w:jc w:val="left"/>
        <w:rPr>
          <w:i/>
          <w:sz w:val="24"/>
        </w:rPr>
      </w:pPr>
      <w:r>
        <w:rPr>
          <w:i/>
          <w:spacing w:val="-4"/>
          <w:sz w:val="24"/>
        </w:rPr>
        <w:t>⑤、钢筋焊接和机械连接的操作工，都必需经过培训和考核，持有特殊工种的岗位合</w:t>
      </w:r>
      <w:r>
        <w:rPr>
          <w:i/>
          <w:spacing w:val="-4"/>
          <w:sz w:val="24"/>
        </w:rPr>
        <w:t>格证书。</w:t>
      </w:r>
    </w:p>
    <w:p>
      <w:pPr>
        <w:spacing w:before="2" w:line="321" w:lineRule="auto"/>
        <w:ind w:left="216" w:right="330" w:firstLine="555"/>
        <w:jc w:val="left"/>
        <w:rPr>
          <w:i/>
          <w:sz w:val="24"/>
        </w:rPr>
      </w:pPr>
      <w:r>
        <w:rPr>
          <w:i/>
          <w:spacing w:val="-4"/>
          <w:sz w:val="24"/>
        </w:rPr>
        <w:t>⑥、为满足设计要求和保证质量，选用经过特地培训的娴熟技术工人组成闪光焊接小</w:t>
      </w:r>
      <w:r>
        <w:rPr>
          <w:i/>
          <w:spacing w:val="-2"/>
          <w:sz w:val="24"/>
        </w:rPr>
        <w:t>组进行施工，施工时按规定抽样，检验合格后方可运用。</w:t>
      </w:r>
    </w:p>
    <w:p>
      <w:pPr>
        <w:spacing w:before="2"/>
        <w:ind w:left="771" w:right="0" w:firstLine="0"/>
        <w:jc w:val="left"/>
        <w:rPr>
          <w:i/>
          <w:sz w:val="24"/>
        </w:rPr>
      </w:pPr>
      <w:r>
        <w:rPr>
          <w:i/>
          <w:spacing w:val="-1"/>
          <w:sz w:val="24"/>
        </w:rPr>
        <w:t>⑸、闪光对焊工艺流程</w:t>
      </w:r>
    </w:p>
    <w:p>
      <w:pPr>
        <w:spacing w:before="106"/>
        <w:ind w:left="771" w:right="0" w:firstLine="0"/>
        <w:jc w:val="left"/>
        <w:rPr>
          <w:i/>
          <w:sz w:val="24"/>
        </w:rPr>
      </w:pPr>
      <w:r>
        <w:rPr>
          <w:i/>
          <w:spacing w:val="-2"/>
          <w:sz w:val="24"/>
        </w:rPr>
        <w:t>①、焊接机具：</w:t>
      </w:r>
    </w:p>
    <w:p>
      <w:pPr>
        <w:spacing w:before="105"/>
        <w:ind w:left="771" w:right="0" w:firstLine="0"/>
        <w:jc w:val="left"/>
        <w:rPr>
          <w:i/>
          <w:sz w:val="24"/>
        </w:rPr>
      </w:pPr>
      <w:r>
        <w:rPr>
          <w:i/>
          <w:spacing w:val="-10"/>
          <w:sz w:val="24"/>
        </w:rPr>
        <w:t xml:space="preserve">机具设备为 </w:t>
      </w:r>
      <w:r>
        <w:rPr>
          <w:sz w:val="24"/>
        </w:rPr>
        <w:t>UN</w:t>
      </w:r>
      <w:r>
        <w:rPr>
          <w:spacing w:val="-60"/>
          <w:sz w:val="24"/>
        </w:rPr>
        <w:t xml:space="preserve"> </w:t>
      </w:r>
      <w:r>
        <w:rPr>
          <w:i/>
          <w:spacing w:val="-2"/>
          <w:sz w:val="24"/>
        </w:rPr>
        <w:t>系列对焊机。</w:t>
      </w:r>
    </w:p>
    <w:p>
      <w:pPr>
        <w:spacing w:before="106"/>
        <w:ind w:left="771" w:right="0" w:firstLine="0"/>
        <w:jc w:val="left"/>
        <w:rPr>
          <w:i/>
          <w:sz w:val="24"/>
        </w:rPr>
      </w:pPr>
      <w:r>
        <w:rPr>
          <w:i/>
          <w:spacing w:val="-2"/>
          <w:sz w:val="24"/>
        </w:rPr>
        <w:t>②、质量要求：</w:t>
      </w:r>
    </w:p>
    <w:p>
      <w:pPr>
        <w:spacing w:before="105" w:line="321" w:lineRule="auto"/>
        <w:ind w:left="216" w:right="211" w:firstLine="555"/>
        <w:jc w:val="left"/>
        <w:rPr>
          <w:i/>
          <w:sz w:val="24"/>
        </w:rPr>
      </w:pPr>
      <w:r>
        <w:rPr>
          <w:i/>
          <w:spacing w:val="-6"/>
          <w:sz w:val="24"/>
        </w:rPr>
        <w:t xml:space="preserve">接头外观检查每批抽查 </w:t>
      </w:r>
      <w:r>
        <w:rPr>
          <w:sz w:val="24"/>
        </w:rPr>
        <w:t>10</w:t>
      </w:r>
      <w:r>
        <w:rPr>
          <w:i/>
          <w:spacing w:val="-9"/>
          <w:sz w:val="24"/>
        </w:rPr>
        <w:t xml:space="preserve">％的接头，并且不少于 </w:t>
      </w:r>
      <w:r>
        <w:rPr>
          <w:sz w:val="24"/>
        </w:rPr>
        <w:t>10</w:t>
      </w:r>
      <w:r>
        <w:rPr>
          <w:spacing w:val="-60"/>
          <w:sz w:val="24"/>
        </w:rPr>
        <w:t xml:space="preserve"> </w:t>
      </w:r>
      <w:r>
        <w:rPr>
          <w:i/>
          <w:spacing w:val="-3"/>
          <w:sz w:val="24"/>
        </w:rPr>
        <w:t>个，接头外观应具有适当的镦头</w:t>
      </w:r>
      <w:r>
        <w:rPr>
          <w:i/>
          <w:spacing w:val="3"/>
          <w:sz w:val="24"/>
        </w:rPr>
        <w:t>和匀称的金属毛刺，钢筋的表面无横向裂纹，</w:t>
      </w:r>
      <w:r>
        <w:rPr>
          <w:rFonts w:ascii="Times New Roman" w:eastAsia="Times New Roman" w:hAnsi="Times New Roman"/>
          <w:sz w:val="24"/>
        </w:rPr>
        <w:t>Ⅰ</w:t>
      </w:r>
      <w:r>
        <w:rPr>
          <w:i/>
          <w:spacing w:val="3"/>
          <w:sz w:val="24"/>
        </w:rPr>
        <w:t>、</w:t>
      </w:r>
      <w:r>
        <w:rPr>
          <w:rFonts w:ascii="Times New Roman" w:eastAsia="Times New Roman" w:hAnsi="Times New Roman"/>
          <w:sz w:val="24"/>
        </w:rPr>
        <w:t>Ⅱ</w:t>
      </w:r>
      <w:r>
        <w:rPr>
          <w:i/>
          <w:spacing w:val="3"/>
          <w:sz w:val="24"/>
        </w:rPr>
        <w:t>级钢筋无烧伤</w:t>
      </w:r>
      <w:r>
        <w:rPr>
          <w:sz w:val="24"/>
        </w:rPr>
        <w:t>,</w:t>
      </w:r>
      <w:r>
        <w:rPr>
          <w:i/>
          <w:spacing w:val="2"/>
          <w:sz w:val="24"/>
        </w:rPr>
        <w:t>接头处的钢筋轴线曲折</w:t>
      </w:r>
      <w:r>
        <w:rPr>
          <w:i/>
          <w:spacing w:val="-10"/>
          <w:sz w:val="24"/>
        </w:rPr>
        <w:t xml:space="preserve">不得大于 </w:t>
      </w:r>
      <w:r>
        <w:rPr>
          <w:sz w:val="24"/>
        </w:rPr>
        <w:t>4</w:t>
      </w:r>
      <w:r>
        <w:rPr>
          <w:spacing w:val="-60"/>
          <w:sz w:val="24"/>
        </w:rPr>
        <w:t xml:space="preserve"> </w:t>
      </w:r>
      <w:r>
        <w:rPr>
          <w:i/>
          <w:spacing w:val="-2"/>
          <w:sz w:val="24"/>
        </w:rPr>
        <w:t xml:space="preserve">度，接头处钢筋轴线的偏移不得大于 </w:t>
      </w:r>
      <w:r>
        <w:rPr>
          <w:sz w:val="24"/>
        </w:rPr>
        <w:t>0.01d</w:t>
      </w:r>
      <w:r>
        <w:rPr>
          <w:i/>
          <w:spacing w:val="-8"/>
          <w:sz w:val="24"/>
        </w:rPr>
        <w:t xml:space="preserve">，且不大于 </w:t>
      </w:r>
      <w:r>
        <w:rPr>
          <w:sz w:val="24"/>
        </w:rPr>
        <w:t>2mm</w:t>
      </w:r>
      <w:r>
        <w:rPr>
          <w:i/>
          <w:spacing w:val="2"/>
          <w:sz w:val="24"/>
        </w:rPr>
        <w:t>。强度检验按同一</w:t>
      </w:r>
      <w:r>
        <w:rPr>
          <w:i/>
          <w:spacing w:val="-6"/>
          <w:sz w:val="24"/>
        </w:rPr>
        <w:t xml:space="preserve">焊接参数完成的 </w:t>
      </w:r>
      <w:r>
        <w:rPr>
          <w:sz w:val="24"/>
        </w:rPr>
        <w:t>300</w:t>
      </w:r>
      <w:r>
        <w:rPr>
          <w:spacing w:val="-60"/>
          <w:sz w:val="24"/>
        </w:rPr>
        <w:t xml:space="preserve"> </w:t>
      </w:r>
      <w:r>
        <w:rPr>
          <w:i/>
          <w:spacing w:val="-8"/>
          <w:sz w:val="24"/>
        </w:rPr>
        <w:t xml:space="preserve">个同类型接头，作为一批从每批成品中取 </w:t>
      </w:r>
      <w:r>
        <w:rPr>
          <w:sz w:val="24"/>
        </w:rPr>
        <w:t>6</w:t>
      </w:r>
      <w:r>
        <w:rPr>
          <w:spacing w:val="-60"/>
          <w:sz w:val="24"/>
        </w:rPr>
        <w:t xml:space="preserve"> </w:t>
      </w:r>
      <w:r>
        <w:rPr>
          <w:i/>
          <w:spacing w:val="-9"/>
          <w:sz w:val="24"/>
        </w:rPr>
        <w:t>个试件，</w:t>
      </w:r>
      <w:r>
        <w:rPr>
          <w:sz w:val="24"/>
        </w:rPr>
        <w:t>3</w:t>
      </w:r>
      <w:r>
        <w:rPr>
          <w:spacing w:val="-60"/>
          <w:sz w:val="24"/>
        </w:rPr>
        <w:t xml:space="preserve"> </w:t>
      </w:r>
      <w:r>
        <w:rPr>
          <w:i/>
          <w:spacing w:val="-3"/>
          <w:sz w:val="24"/>
        </w:rPr>
        <w:t>个作拉伸试验，</w:t>
      </w:r>
      <w:r>
        <w:rPr>
          <w:i/>
          <w:sz w:val="24"/>
        </w:rPr>
        <w:t xml:space="preserve"> </w:t>
      </w:r>
      <w:r>
        <w:rPr>
          <w:sz w:val="24"/>
        </w:rPr>
        <w:t>3</w:t>
      </w:r>
      <w:r>
        <w:rPr>
          <w:spacing w:val="-60"/>
          <w:sz w:val="24"/>
        </w:rPr>
        <w:t xml:space="preserve"> </w:t>
      </w:r>
      <w:r>
        <w:rPr>
          <w:i/>
          <w:sz w:val="24"/>
        </w:rPr>
        <w:t>个作冷弯试验，对焊接头的抗压强度均不得低于该级别钢筋的标准抗压强度取值，且断</w:t>
      </w:r>
      <w:r>
        <w:rPr>
          <w:i/>
          <w:spacing w:val="-6"/>
          <w:sz w:val="24"/>
        </w:rPr>
        <w:t xml:space="preserve">裂位置应在焊缝每侧 </w:t>
      </w:r>
      <w:r>
        <w:rPr>
          <w:sz w:val="24"/>
        </w:rPr>
        <w:t>200mm</w:t>
      </w:r>
      <w:r>
        <w:rPr>
          <w:spacing w:val="-60"/>
          <w:sz w:val="24"/>
        </w:rPr>
        <w:t xml:space="preserve"> </w:t>
      </w:r>
      <w:r>
        <w:rPr>
          <w:i/>
          <w:spacing w:val="-2"/>
          <w:sz w:val="24"/>
        </w:rPr>
        <w:t xml:space="preserve">以外，并显塑性断裂。冷弯试验后接头外侧不得出现宽度大于 </w:t>
      </w:r>
      <w:r>
        <w:rPr>
          <w:spacing w:val="-2"/>
          <w:sz w:val="24"/>
        </w:rPr>
        <w:t>0.15mm</w:t>
      </w:r>
      <w:r>
        <w:rPr>
          <w:spacing w:val="-60"/>
          <w:sz w:val="24"/>
        </w:rPr>
        <w:t xml:space="preserve"> </w:t>
      </w:r>
      <w:r>
        <w:rPr>
          <w:i/>
          <w:sz w:val="24"/>
        </w:rPr>
        <w:t>的横向裂缝。</w:t>
      </w:r>
    </w:p>
    <w:p>
      <w:pPr>
        <w:spacing w:before="7"/>
        <w:ind w:left="771" w:right="0" w:firstLine="0"/>
        <w:jc w:val="left"/>
        <w:rPr>
          <w:i/>
          <w:sz w:val="24"/>
        </w:rPr>
      </w:pPr>
      <w:r>
        <w:rPr>
          <w:i/>
          <w:spacing w:val="-2"/>
          <w:sz w:val="24"/>
        </w:rPr>
        <w:t>③、留意事项：</w:t>
      </w:r>
    </w:p>
    <w:p>
      <w:pPr>
        <w:spacing w:before="105" w:line="321" w:lineRule="auto"/>
        <w:ind w:left="216" w:right="252" w:firstLine="555"/>
        <w:jc w:val="left"/>
        <w:rPr>
          <w:i/>
          <w:sz w:val="24"/>
        </w:rPr>
      </w:pPr>
      <w:r>
        <w:rPr>
          <w:i/>
          <w:spacing w:val="-2"/>
          <w:sz w:val="24"/>
        </w:rPr>
        <w:t>焊接前应检查焊机各部件和接地状况，调整变压器的级次，开放冷却水，合上电闸，</w:t>
      </w:r>
      <w:r>
        <w:rPr>
          <w:i/>
          <w:spacing w:val="-4"/>
          <w:sz w:val="24"/>
        </w:rPr>
        <w:t xml:space="preserve">钢筋接头应顺直，钢筋端头 </w:t>
      </w:r>
      <w:r>
        <w:rPr>
          <w:sz w:val="24"/>
        </w:rPr>
        <w:t>150mm</w:t>
      </w:r>
      <w:r>
        <w:rPr>
          <w:spacing w:val="-40"/>
          <w:sz w:val="24"/>
        </w:rPr>
        <w:t xml:space="preserve"> </w:t>
      </w:r>
      <w:r>
        <w:rPr>
          <w:i/>
          <w:sz w:val="24"/>
        </w:rPr>
        <w:t>内的铁锈、污物应清除干净，两钢筋的轴线偏差不得超</w:t>
      </w:r>
      <w:r>
        <w:rPr>
          <w:i/>
          <w:spacing w:val="-20"/>
          <w:sz w:val="24"/>
        </w:rPr>
        <w:t xml:space="preserve">过 </w:t>
      </w:r>
      <w:r>
        <w:rPr>
          <w:sz w:val="24"/>
        </w:rPr>
        <w:t>0.5mm</w:t>
      </w:r>
      <w:r>
        <w:rPr>
          <w:i/>
          <w:spacing w:val="-3"/>
          <w:sz w:val="24"/>
        </w:rPr>
        <w:t xml:space="preserve">；不同直径钢筋焊接时，其直径不宜大于 </w:t>
      </w:r>
      <w:r>
        <w:rPr>
          <w:sz w:val="24"/>
        </w:rPr>
        <w:t>23mm</w:t>
      </w:r>
      <w:r>
        <w:rPr>
          <w:i/>
          <w:sz w:val="24"/>
        </w:rPr>
        <w:t>，焊接时按大钢筋直径选择焊接参</w:t>
      </w:r>
      <w:r>
        <w:rPr>
          <w:i/>
          <w:spacing w:val="-2"/>
          <w:sz w:val="24"/>
        </w:rPr>
        <w:t>数；焊接完毕待接头处由白红色变为黑色，才能松开夹具平稳取出钢筋，以免产生弯曲；</w:t>
      </w:r>
      <w:r>
        <w:rPr>
          <w:i/>
          <w:spacing w:val="-2"/>
          <w:sz w:val="24"/>
        </w:rPr>
        <w:t>当调换焊工或更换钢筋级别和直径时，应按规定制作对焊试样进行冷弯试验，合格后才能</w:t>
      </w:r>
      <w:r>
        <w:rPr>
          <w:i/>
          <w:spacing w:val="-2"/>
          <w:sz w:val="24"/>
        </w:rPr>
        <w:t>成批焊接。</w:t>
      </w:r>
    </w:p>
    <w:p>
      <w:pPr>
        <w:spacing w:before="6"/>
        <w:ind w:left="771" w:right="0" w:firstLine="0"/>
        <w:jc w:val="left"/>
        <w:rPr>
          <w:i/>
          <w:sz w:val="24"/>
        </w:rPr>
      </w:pPr>
      <w:r>
        <w:rPr>
          <w:i/>
          <w:spacing w:val="-1"/>
          <w:sz w:val="24"/>
        </w:rPr>
        <w:t>④、闪光对焊工艺流程：</w:t>
      </w:r>
    </w:p>
    <w:p>
      <w:pPr>
        <w:spacing w:before="105"/>
        <w:ind w:left="771" w:right="0" w:firstLine="0"/>
        <w:jc w:val="left"/>
        <w:rPr>
          <w:i/>
          <w:sz w:val="24"/>
        </w:rPr>
      </w:pPr>
      <w:r>
        <w:rPr>
          <w:i/>
          <w:sz w:val="24"/>
        </w:rPr>
        <w:t>采纳预热</w:t>
      </w:r>
      <w:r>
        <w:rPr>
          <w:rFonts w:ascii="Times New Roman" w:eastAsia="Times New Roman" w:hAnsi="Times New Roman"/>
          <w:sz w:val="24"/>
        </w:rPr>
        <w:t>→</w:t>
      </w:r>
      <w:r>
        <w:rPr>
          <w:i/>
          <w:spacing w:val="-2"/>
          <w:sz w:val="24"/>
        </w:rPr>
        <w:t>闪光焊工艺流程。</w:t>
      </w:r>
    </w:p>
    <w:p>
      <w:pPr>
        <w:spacing w:before="106"/>
        <w:ind w:left="771" w:right="0" w:firstLine="0"/>
        <w:jc w:val="left"/>
        <w:rPr>
          <w:i/>
          <w:sz w:val="24"/>
        </w:rPr>
      </w:pPr>
      <w:r>
        <w:rPr>
          <w:i/>
          <w:spacing w:val="-5"/>
          <w:sz w:val="24"/>
        </w:rPr>
        <w:t>在闪光过程起先以前，可将钢筋接触几次，使钢筋温度上升，以利于闪光过程顺当进</w:t>
      </w:r>
    </w:p>
    <w:p>
      <w:pPr>
        <w:spacing w:before="105"/>
        <w:ind w:left="216" w:right="0" w:firstLine="0"/>
        <w:jc w:val="left"/>
        <w:rPr>
          <w:i/>
          <w:sz w:val="24"/>
        </w:rPr>
      </w:pPr>
      <w:r>
        <w:rPr>
          <w:i/>
          <w:spacing w:val="-5"/>
          <w:sz w:val="24"/>
        </w:rPr>
        <w:t>行。</w:t>
      </w:r>
    </w:p>
    <w:p>
      <w:pPr>
        <w:spacing w:before="106"/>
        <w:ind w:left="771" w:right="0" w:firstLine="0"/>
        <w:jc w:val="left"/>
        <w:rPr>
          <w:i/>
          <w:sz w:val="24"/>
        </w:rPr>
      </w:pPr>
      <w:r>
        <w:rPr>
          <w:i/>
          <w:spacing w:val="-1"/>
          <w:sz w:val="24"/>
        </w:rPr>
        <w:t>⑹、电渣压力焊工艺流程</w:t>
      </w:r>
    </w:p>
    <w:p>
      <w:pPr>
        <w:spacing w:before="105"/>
        <w:ind w:left="771" w:right="0" w:firstLine="0"/>
        <w:jc w:val="left"/>
        <w:rPr>
          <w:i/>
          <w:sz w:val="24"/>
        </w:rPr>
      </w:pPr>
      <w:r>
        <w:rPr>
          <w:i/>
          <w:spacing w:val="-4"/>
          <w:sz w:val="24"/>
        </w:rPr>
        <w:t>电渣压力焊机工艺是将两钢筋安放成竖向对接形式进行焊接，多用于柱竖向钢筋的现</w:t>
      </w:r>
    </w:p>
    <w:p>
      <w:pPr>
        <w:spacing w:before="106"/>
        <w:ind w:left="216" w:right="0" w:firstLine="0"/>
        <w:jc w:val="left"/>
        <w:rPr>
          <w:i/>
          <w:sz w:val="24"/>
        </w:rPr>
      </w:pPr>
      <w:r>
        <w:rPr>
          <w:i/>
          <w:spacing w:val="-3"/>
          <w:sz w:val="24"/>
        </w:rPr>
        <w:t>场焊接。</w:t>
      </w:r>
    </w:p>
    <w:p>
      <w:pPr>
        <w:spacing w:before="105" w:line="321" w:lineRule="auto"/>
        <w:ind w:left="216" w:right="330" w:firstLine="555"/>
        <w:jc w:val="left"/>
        <w:rPr>
          <w:i/>
          <w:sz w:val="24"/>
        </w:rPr>
      </w:pPr>
      <w:r>
        <w:rPr>
          <w:i/>
          <w:spacing w:val="-6"/>
          <w:sz w:val="24"/>
        </w:rPr>
        <w:t>电渣压力焊是利用焊接电流通过两钢筋端面间隙，在焊剂层下形成电弧过程和电渣过</w:t>
      </w:r>
      <w:r>
        <w:rPr>
          <w:i/>
          <w:spacing w:val="-2"/>
          <w:sz w:val="24"/>
        </w:rPr>
        <w:t>程，产生电弧热和电阻热，溶化钢筋，加压完成的一种焊接方法。</w:t>
      </w:r>
    </w:p>
    <w:p>
      <w:pPr>
        <w:spacing w:before="2"/>
        <w:ind w:left="771" w:right="0" w:firstLine="0"/>
        <w:jc w:val="left"/>
        <w:rPr>
          <w:i/>
          <w:sz w:val="24"/>
        </w:rPr>
      </w:pPr>
      <w:r>
        <w:rPr>
          <w:i/>
          <w:spacing w:val="-5"/>
          <w:sz w:val="24"/>
        </w:rPr>
        <w:t xml:space="preserve">焊机选用：柱主筋最大直径为 </w:t>
      </w:r>
      <w:r>
        <w:rPr>
          <w:sz w:val="24"/>
        </w:rPr>
        <w:t>25mm</w:t>
      </w:r>
      <w:r>
        <w:rPr>
          <w:i/>
          <w:spacing w:val="-6"/>
          <w:sz w:val="24"/>
        </w:rPr>
        <w:t xml:space="preserve">，因此，焊接机械选用 </w:t>
      </w:r>
      <w:r>
        <w:rPr>
          <w:sz w:val="24"/>
        </w:rPr>
        <w:t>JZT500</w:t>
      </w:r>
      <w:r>
        <w:rPr>
          <w:spacing w:val="-60"/>
          <w:sz w:val="24"/>
        </w:rPr>
        <w:t xml:space="preserve"> </w:t>
      </w:r>
      <w:r>
        <w:rPr>
          <w:i/>
          <w:spacing w:val="-2"/>
          <w:sz w:val="24"/>
        </w:rPr>
        <w:t>型电渣压力焊机。</w:t>
      </w:r>
    </w:p>
    <w:p>
      <w:pPr>
        <w:spacing w:after="0"/>
        <w:jc w:val="left"/>
        <w:rPr>
          <w:sz w:val="24"/>
        </w:rPr>
        <w:sectPr>
          <w:pgSz w:w="11910" w:h="16840"/>
          <w:pgMar w:top="1740" w:right="800" w:bottom="280" w:left="1200" w:header="708" w:footer="708"/>
          <w:pgNumType w:start="16"/>
          <w:cols w:space="708"/>
        </w:sectPr>
      </w:pPr>
    </w:p>
    <w:p>
      <w:pPr>
        <w:spacing w:before="48"/>
        <w:ind w:left="771" w:right="0" w:firstLine="0"/>
        <w:jc w:val="left"/>
        <w:rPr>
          <w:i/>
          <w:sz w:val="24"/>
        </w:rPr>
      </w:pPr>
      <w:r>
        <w:rPr>
          <w:i/>
          <w:spacing w:val="-2"/>
          <w:sz w:val="24"/>
        </w:rPr>
        <w:t>焊剂选用：焊接钢筋为</w:t>
      </w:r>
      <w:r>
        <w:rPr>
          <w:rFonts w:ascii="Times New Roman" w:eastAsia="Times New Roman" w:hAnsi="Times New Roman"/>
          <w:spacing w:val="-2"/>
          <w:sz w:val="24"/>
        </w:rPr>
        <w:t>Ⅱ</w:t>
      </w:r>
      <w:r>
        <w:rPr>
          <w:i/>
          <w:spacing w:val="-8"/>
          <w:sz w:val="24"/>
        </w:rPr>
        <w:t xml:space="preserve">级钢筋，选用 </w:t>
      </w:r>
      <w:r>
        <w:rPr>
          <w:spacing w:val="-2"/>
          <w:sz w:val="24"/>
        </w:rPr>
        <w:t>F6004</w:t>
      </w:r>
      <w:r>
        <w:rPr>
          <w:spacing w:val="-35"/>
          <w:sz w:val="24"/>
        </w:rPr>
        <w:t xml:space="preserve"> </w:t>
      </w:r>
      <w:r>
        <w:rPr>
          <w:i/>
          <w:spacing w:val="-4"/>
          <w:sz w:val="24"/>
        </w:rPr>
        <w:t>型焊剂。</w:t>
      </w:r>
    </w:p>
    <w:p>
      <w:pPr>
        <w:spacing w:before="106" w:line="321" w:lineRule="auto"/>
        <w:ind w:left="216" w:right="330" w:firstLine="555"/>
        <w:jc w:val="left"/>
        <w:rPr>
          <w:i/>
          <w:sz w:val="24"/>
        </w:rPr>
      </w:pPr>
      <w:r>
        <w:rPr>
          <w:i/>
          <w:spacing w:val="-4"/>
          <w:sz w:val="24"/>
        </w:rPr>
        <w:t>焊接前，应先按规范要求提取接头试件，做焊接接头强度试验，待试验结果满足规范</w:t>
      </w:r>
      <w:r>
        <w:rPr>
          <w:i/>
          <w:spacing w:val="-2"/>
          <w:sz w:val="24"/>
        </w:rPr>
        <w:t>规定的要求时，才可进行现场施工。</w:t>
      </w:r>
    </w:p>
    <w:p>
      <w:pPr>
        <w:spacing w:before="2"/>
        <w:ind w:left="771" w:right="0" w:firstLine="0"/>
        <w:jc w:val="left"/>
        <w:rPr>
          <w:i/>
          <w:sz w:val="24"/>
        </w:rPr>
      </w:pPr>
      <w:r>
        <w:rPr>
          <w:i/>
          <w:spacing w:val="-5"/>
          <w:sz w:val="24"/>
        </w:rPr>
        <w:t xml:space="preserve">电渣压力焊焊接过程共分 </w:t>
      </w:r>
      <w:r>
        <w:rPr>
          <w:sz w:val="24"/>
        </w:rPr>
        <w:t>4</w:t>
      </w:r>
      <w:r>
        <w:rPr>
          <w:spacing w:val="-60"/>
          <w:sz w:val="24"/>
        </w:rPr>
        <w:t xml:space="preserve"> </w:t>
      </w:r>
      <w:r>
        <w:rPr>
          <w:i/>
          <w:spacing w:val="-3"/>
          <w:sz w:val="24"/>
        </w:rPr>
        <w:t>个阶段：</w:t>
      </w:r>
    </w:p>
    <w:p>
      <w:pPr>
        <w:spacing w:before="105" w:line="321" w:lineRule="auto"/>
        <w:ind w:left="771" w:right="3132" w:firstLine="0"/>
        <w:jc w:val="left"/>
        <w:rPr>
          <w:i/>
          <w:sz w:val="24"/>
        </w:rPr>
      </w:pPr>
      <w:r>
        <w:rPr>
          <w:i/>
          <w:spacing w:val="-2"/>
          <w:sz w:val="24"/>
        </w:rPr>
        <w:t>工艺流程：引弧过程</w:t>
      </w:r>
      <w:r>
        <w:rPr>
          <w:rFonts w:ascii="Times New Roman" w:eastAsia="Times New Roman" w:hAnsi="Times New Roman"/>
          <w:spacing w:val="-2"/>
          <w:sz w:val="24"/>
        </w:rPr>
        <w:t>→</w:t>
      </w:r>
      <w:r>
        <w:rPr>
          <w:i/>
          <w:spacing w:val="-2"/>
          <w:sz w:val="24"/>
        </w:rPr>
        <w:t>电弧过程</w:t>
      </w:r>
      <w:r>
        <w:rPr>
          <w:rFonts w:ascii="Times New Roman" w:eastAsia="Times New Roman" w:hAnsi="Times New Roman"/>
          <w:spacing w:val="-2"/>
          <w:sz w:val="24"/>
        </w:rPr>
        <w:t>→</w:t>
      </w:r>
      <w:r>
        <w:rPr>
          <w:i/>
          <w:spacing w:val="-2"/>
          <w:sz w:val="24"/>
        </w:rPr>
        <w:t>电渣过程</w:t>
      </w:r>
      <w:r>
        <w:rPr>
          <w:rFonts w:ascii="Times New Roman" w:eastAsia="Times New Roman" w:hAnsi="Times New Roman"/>
          <w:spacing w:val="-2"/>
          <w:sz w:val="24"/>
        </w:rPr>
        <w:t>→</w:t>
      </w:r>
      <w:r>
        <w:rPr>
          <w:i/>
          <w:spacing w:val="-2"/>
          <w:sz w:val="24"/>
        </w:rPr>
        <w:t>顶压过程。</w:t>
      </w:r>
      <w:r>
        <w:rPr>
          <w:i/>
          <w:spacing w:val="-2"/>
          <w:sz w:val="24"/>
        </w:rPr>
        <w:t>操作要点及质量标准：</w:t>
      </w:r>
    </w:p>
    <w:p>
      <w:pPr>
        <w:spacing w:before="2" w:line="321" w:lineRule="auto"/>
        <w:ind w:left="216" w:right="330" w:firstLine="555"/>
        <w:jc w:val="left"/>
        <w:rPr>
          <w:i/>
          <w:sz w:val="24"/>
        </w:rPr>
      </w:pPr>
      <w:r>
        <w:rPr>
          <w:i/>
          <w:spacing w:val="-4"/>
          <w:sz w:val="24"/>
        </w:rPr>
        <w:t>①、焊接夹具的上下钳口应夹紧于上下钢筋上；钢筋一经夹紧，不得晃动，以防止在</w:t>
      </w:r>
      <w:r>
        <w:rPr>
          <w:i/>
          <w:spacing w:val="-2"/>
          <w:sz w:val="24"/>
        </w:rPr>
        <w:t>焊接前或焊接过程中移位。</w:t>
      </w:r>
    </w:p>
    <w:p>
      <w:pPr>
        <w:spacing w:before="2" w:line="321" w:lineRule="auto"/>
        <w:ind w:left="216" w:right="330" w:firstLine="555"/>
        <w:jc w:val="both"/>
        <w:rPr>
          <w:i/>
          <w:sz w:val="24"/>
        </w:rPr>
      </w:pPr>
      <w:r>
        <w:rPr>
          <w:i/>
          <w:spacing w:val="-4"/>
          <w:sz w:val="24"/>
        </w:rPr>
        <w:t>②、引燃电弧后，应先进行电弧过程，，然后加快上钢筋下送速度，使钢筋端面与液</w:t>
      </w:r>
      <w:r>
        <w:rPr>
          <w:i/>
          <w:spacing w:val="-2"/>
          <w:sz w:val="24"/>
        </w:rPr>
        <w:t>态渣池接触，转变为电渣过程，最终，在断电的同时，快速下压上钢筋，挤出溶化金属和</w:t>
      </w:r>
      <w:r>
        <w:rPr>
          <w:i/>
          <w:spacing w:val="-4"/>
          <w:sz w:val="24"/>
        </w:rPr>
        <w:t>熔渣。</w:t>
      </w:r>
    </w:p>
    <w:p>
      <w:pPr>
        <w:spacing w:before="3" w:line="321" w:lineRule="auto"/>
        <w:ind w:left="216" w:right="330" w:firstLine="555"/>
        <w:jc w:val="both"/>
        <w:rPr>
          <w:i/>
          <w:sz w:val="24"/>
        </w:rPr>
      </w:pPr>
      <w:r>
        <w:rPr>
          <w:i/>
          <w:spacing w:val="-4"/>
          <w:sz w:val="24"/>
        </w:rPr>
        <w:t>③、接头焊毕应稍加停留后，才可回收焊剂和卸下焊接夹具，并敲去渣壳；焊包四周</w:t>
      </w:r>
      <w:r>
        <w:rPr>
          <w:i/>
          <w:spacing w:val="-3"/>
          <w:sz w:val="24"/>
        </w:rPr>
        <w:t xml:space="preserve">应匀称，凸出钢筋表面的高度应大于或等于 </w:t>
      </w:r>
      <w:r>
        <w:rPr>
          <w:sz w:val="24"/>
        </w:rPr>
        <w:t>4mm</w:t>
      </w:r>
      <w:r>
        <w:rPr>
          <w:i/>
          <w:sz w:val="24"/>
        </w:rPr>
        <w:t>。</w:t>
      </w:r>
    </w:p>
    <w:p>
      <w:pPr>
        <w:spacing w:before="2" w:line="321" w:lineRule="auto"/>
        <w:ind w:left="216" w:right="330" w:firstLine="555"/>
        <w:jc w:val="left"/>
        <w:rPr>
          <w:i/>
          <w:sz w:val="24"/>
        </w:rPr>
      </w:pPr>
      <w:r>
        <w:rPr>
          <w:i/>
          <w:spacing w:val="-4"/>
          <w:sz w:val="24"/>
        </w:rPr>
        <w:t>④、在焊接时，应依据所焊接的钢筋的直径，参照运用说明书的焊接参数，对各焊接</w:t>
      </w:r>
      <w:r>
        <w:rPr>
          <w:i/>
          <w:spacing w:val="-2"/>
          <w:sz w:val="24"/>
        </w:rPr>
        <w:t>过程，应调整好焊接电流、焊接电压及通电时间。</w:t>
      </w:r>
    </w:p>
    <w:p>
      <w:pPr>
        <w:spacing w:before="2" w:line="321" w:lineRule="auto"/>
        <w:ind w:left="216" w:right="330" w:firstLine="555"/>
        <w:jc w:val="left"/>
        <w:rPr>
          <w:i/>
          <w:sz w:val="24"/>
        </w:rPr>
      </w:pPr>
      <w:r>
        <w:rPr>
          <w:i/>
          <w:spacing w:val="-4"/>
          <w:sz w:val="24"/>
        </w:rPr>
        <w:t>⑤、上下钢筋在用夹具钳紧时，应进行对位，上下钢筋的圆心应在同始终线上，特殊</w:t>
      </w:r>
      <w:r>
        <w:rPr>
          <w:i/>
          <w:spacing w:val="-2"/>
          <w:sz w:val="24"/>
        </w:rPr>
        <w:t>是上下钢筋不同直径时，更应留意。</w:t>
      </w:r>
    </w:p>
    <w:p>
      <w:pPr>
        <w:spacing w:before="1" w:line="321" w:lineRule="auto"/>
        <w:ind w:left="216" w:right="330" w:firstLine="555"/>
        <w:jc w:val="left"/>
        <w:rPr>
          <w:i/>
          <w:sz w:val="24"/>
        </w:rPr>
      </w:pPr>
      <w:r>
        <w:rPr>
          <w:i/>
          <w:spacing w:val="-4"/>
          <w:sz w:val="24"/>
        </w:rPr>
        <w:t>⑥、在焊接生产中，焊工应进行自检，当发觉偏心、弯折、烧伤等焊接缺陷时，应刚</w:t>
      </w:r>
      <w:r>
        <w:rPr>
          <w:i/>
          <w:spacing w:val="-2"/>
          <w:sz w:val="24"/>
        </w:rPr>
        <w:t>好查找缘由和实行措施予以消退。</w:t>
      </w:r>
    </w:p>
    <w:p>
      <w:pPr>
        <w:spacing w:before="2"/>
        <w:ind w:left="771" w:right="0" w:firstLine="0"/>
        <w:jc w:val="left"/>
        <w:rPr>
          <w:i/>
          <w:sz w:val="24"/>
        </w:rPr>
      </w:pPr>
      <w:r>
        <w:rPr>
          <w:i/>
          <w:spacing w:val="-1"/>
          <w:sz w:val="24"/>
        </w:rPr>
        <w:t>⑺、直螺纹套筒挤压连接</w:t>
      </w:r>
    </w:p>
    <w:p>
      <w:pPr>
        <w:spacing w:before="106"/>
        <w:ind w:left="771" w:right="0" w:firstLine="0"/>
        <w:jc w:val="left"/>
        <w:rPr>
          <w:i/>
          <w:sz w:val="24"/>
        </w:rPr>
      </w:pPr>
      <w:r>
        <w:rPr>
          <w:i/>
          <w:spacing w:val="-2"/>
          <w:sz w:val="24"/>
        </w:rPr>
        <w:t>①、工艺流程：</w:t>
      </w:r>
    </w:p>
    <w:p>
      <w:pPr>
        <w:spacing w:before="105" w:line="321" w:lineRule="auto"/>
        <w:ind w:left="216" w:right="330" w:firstLine="555"/>
        <w:jc w:val="left"/>
        <w:rPr>
          <w:i/>
          <w:sz w:val="24"/>
        </w:rPr>
      </w:pPr>
      <w:r>
        <w:rPr>
          <w:i/>
          <w:spacing w:val="-4"/>
          <w:sz w:val="24"/>
        </w:rPr>
        <w:t>钢筋下料</w:t>
      </w:r>
      <w:r>
        <w:rPr>
          <w:rFonts w:ascii="Times New Roman" w:eastAsia="Times New Roman" w:hAnsi="Times New Roman"/>
          <w:spacing w:val="-4"/>
          <w:sz w:val="24"/>
        </w:rPr>
        <w:t>→</w:t>
      </w:r>
      <w:r>
        <w:rPr>
          <w:i/>
          <w:spacing w:val="-4"/>
          <w:sz w:val="24"/>
        </w:rPr>
        <w:t>刻划出钢筋的套入长度标记</w:t>
      </w:r>
      <w:r>
        <w:rPr>
          <w:rFonts w:ascii="Times New Roman" w:eastAsia="Times New Roman" w:hAnsi="Times New Roman"/>
          <w:spacing w:val="-4"/>
          <w:sz w:val="24"/>
        </w:rPr>
        <w:t>→</w:t>
      </w:r>
      <w:r>
        <w:rPr>
          <w:i/>
          <w:spacing w:val="-4"/>
          <w:sz w:val="24"/>
        </w:rPr>
        <w:t>切削直螺纹</w:t>
      </w:r>
      <w:r>
        <w:rPr>
          <w:rFonts w:ascii="Times New Roman" w:eastAsia="Times New Roman" w:hAnsi="Times New Roman"/>
          <w:spacing w:val="-4"/>
          <w:sz w:val="24"/>
        </w:rPr>
        <w:t>→</w:t>
      </w:r>
      <w:r>
        <w:rPr>
          <w:i/>
          <w:spacing w:val="-4"/>
          <w:sz w:val="24"/>
        </w:rPr>
        <w:t>验收套筒</w:t>
      </w:r>
      <w:r>
        <w:rPr>
          <w:rFonts w:ascii="Times New Roman" w:eastAsia="Times New Roman" w:hAnsi="Times New Roman"/>
          <w:spacing w:val="-4"/>
          <w:sz w:val="24"/>
        </w:rPr>
        <w:t>→</w:t>
      </w:r>
      <w:r>
        <w:rPr>
          <w:i/>
          <w:spacing w:val="-4"/>
          <w:sz w:val="24"/>
        </w:rPr>
        <w:t>套筒套入钢筋</w:t>
      </w:r>
      <w:r>
        <w:rPr>
          <w:rFonts w:ascii="Times New Roman" w:eastAsia="Times New Roman" w:hAnsi="Times New Roman"/>
          <w:spacing w:val="-4"/>
          <w:sz w:val="24"/>
        </w:rPr>
        <w:t>→</w:t>
      </w:r>
      <w:r>
        <w:rPr>
          <w:i/>
          <w:spacing w:val="-4"/>
          <w:sz w:val="24"/>
        </w:rPr>
        <w:t>挤</w:t>
      </w:r>
      <w:r>
        <w:rPr>
          <w:i/>
          <w:spacing w:val="-2"/>
          <w:sz w:val="24"/>
        </w:rPr>
        <w:t>压连接</w:t>
      </w:r>
      <w:r>
        <w:rPr>
          <w:rFonts w:ascii="Times New Roman" w:eastAsia="Times New Roman" w:hAnsi="Times New Roman"/>
          <w:spacing w:val="-2"/>
          <w:sz w:val="24"/>
        </w:rPr>
        <w:t>→</w:t>
      </w:r>
      <w:r>
        <w:rPr>
          <w:i/>
          <w:spacing w:val="-2"/>
          <w:sz w:val="24"/>
        </w:rPr>
        <w:t>接头外形检查、验收。</w:t>
      </w:r>
    </w:p>
    <w:p>
      <w:pPr>
        <w:spacing w:before="2" w:line="321" w:lineRule="auto"/>
        <w:ind w:left="771" w:right="6132" w:firstLine="0"/>
        <w:jc w:val="left"/>
        <w:rPr>
          <w:i/>
          <w:sz w:val="24"/>
        </w:rPr>
      </w:pPr>
      <w:r>
        <w:rPr>
          <w:spacing w:val="-2"/>
          <w:sz w:val="24"/>
        </w:rPr>
        <w:t>S</w:t>
      </w:r>
      <w:r>
        <w:rPr>
          <w:i/>
          <w:spacing w:val="-2"/>
          <w:sz w:val="24"/>
        </w:rPr>
        <w:t xml:space="preserve">、钢筋冷挤压连接用钢套筒 </w:t>
      </w:r>
      <w:r>
        <w:rPr>
          <w:spacing w:val="-2"/>
          <w:sz w:val="24"/>
        </w:rPr>
        <w:t>a</w:t>
      </w:r>
      <w:r>
        <w:rPr>
          <w:i/>
          <w:spacing w:val="-2"/>
          <w:sz w:val="24"/>
        </w:rPr>
        <w:t>、技术要求</w:t>
      </w:r>
    </w:p>
    <w:p>
      <w:pPr>
        <w:spacing w:before="2" w:line="321" w:lineRule="auto"/>
        <w:ind w:left="216" w:right="331" w:firstLine="555"/>
        <w:jc w:val="left"/>
        <w:rPr>
          <w:i/>
          <w:sz w:val="24"/>
        </w:rPr>
      </w:pPr>
      <w:r>
        <w:rPr>
          <w:i/>
          <w:spacing w:val="-3"/>
          <w:sz w:val="24"/>
        </w:rPr>
        <w:t xml:space="preserve">钢套筒是构成挤压连接接头的重要材料，由符合 </w:t>
      </w:r>
      <w:r>
        <w:rPr>
          <w:sz w:val="24"/>
        </w:rPr>
        <w:t>GB8162</w:t>
      </w:r>
      <w:r>
        <w:rPr>
          <w:spacing w:val="-59"/>
          <w:sz w:val="24"/>
        </w:rPr>
        <w:t xml:space="preserve"> </w:t>
      </w:r>
      <w:r>
        <w:rPr>
          <w:i/>
          <w:spacing w:val="-9"/>
          <w:sz w:val="24"/>
        </w:rPr>
        <w:t xml:space="preserve">的无缝钢管或 </w:t>
      </w:r>
      <w:r>
        <w:rPr>
          <w:sz w:val="24"/>
        </w:rPr>
        <w:t>GB702</w:t>
      </w:r>
      <w:r>
        <w:rPr>
          <w:spacing w:val="-59"/>
          <w:sz w:val="24"/>
        </w:rPr>
        <w:t xml:space="preserve"> </w:t>
      </w:r>
      <w:r>
        <w:rPr>
          <w:i/>
          <w:sz w:val="24"/>
        </w:rPr>
        <w:t>中相宜</w:t>
      </w:r>
      <w:r>
        <w:rPr>
          <w:i/>
          <w:spacing w:val="-2"/>
          <w:sz w:val="24"/>
        </w:rPr>
        <w:t>的冷静钢圆钢加工制成。</w:t>
      </w:r>
    </w:p>
    <w:p>
      <w:pPr>
        <w:spacing w:before="2"/>
        <w:ind w:left="771" w:right="0" w:firstLine="0"/>
        <w:jc w:val="left"/>
        <w:rPr>
          <w:i/>
          <w:sz w:val="24"/>
        </w:rPr>
      </w:pPr>
      <w:r>
        <w:rPr>
          <w:sz w:val="24"/>
        </w:rPr>
        <w:t>b</w:t>
      </w:r>
      <w:r>
        <w:rPr>
          <w:i/>
          <w:spacing w:val="-4"/>
          <w:sz w:val="24"/>
        </w:rPr>
        <w:t>、施工</w:t>
      </w:r>
    </w:p>
    <w:p>
      <w:pPr>
        <w:spacing w:before="106" w:line="321" w:lineRule="auto"/>
        <w:ind w:left="216" w:right="330" w:firstLine="555"/>
        <w:jc w:val="left"/>
        <w:rPr>
          <w:i/>
          <w:sz w:val="24"/>
        </w:rPr>
      </w:pPr>
      <w:r>
        <w:rPr>
          <w:i/>
          <w:spacing w:val="-4"/>
          <w:sz w:val="24"/>
        </w:rPr>
        <w:t>钢套筒的机械性能：在具有原材质量证明书的基础上，项目部、监理方及工程质量监</w:t>
      </w:r>
      <w:r>
        <w:rPr>
          <w:i/>
          <w:spacing w:val="-2"/>
          <w:sz w:val="24"/>
        </w:rPr>
        <w:t>督部门可依据具体状况确定是否进行抽样复验。</w:t>
      </w:r>
    </w:p>
    <w:p>
      <w:pPr>
        <w:spacing w:before="1" w:line="321" w:lineRule="auto"/>
        <w:ind w:left="216" w:right="330" w:firstLine="555"/>
        <w:jc w:val="left"/>
        <w:rPr>
          <w:i/>
          <w:sz w:val="24"/>
        </w:rPr>
      </w:pPr>
      <w:r>
        <w:rPr>
          <w:i/>
          <w:spacing w:val="-5"/>
          <w:sz w:val="24"/>
        </w:rPr>
        <w:t>钢套筒原材质量证明书供应的材料性能数据符合规范规定时，钢套筒不必再进行热处</w:t>
      </w:r>
      <w:r>
        <w:rPr>
          <w:i/>
          <w:spacing w:val="-3"/>
          <w:sz w:val="24"/>
        </w:rPr>
        <w:t>理；如原材强度、硬度过高时，可以进行退火处理，但退火后的钢套筒机械性能已不同于</w:t>
      </w:r>
    </w:p>
    <w:p>
      <w:pPr>
        <w:spacing w:after="0" w:line="321" w:lineRule="auto"/>
        <w:jc w:val="left"/>
        <w:rPr>
          <w:sz w:val="24"/>
        </w:rPr>
        <w:sectPr>
          <w:pgSz w:w="11910" w:h="16840"/>
          <w:pgMar w:top="1740" w:right="800" w:bottom="280" w:left="1200" w:header="708" w:footer="708"/>
          <w:pgNumType w:start="17"/>
          <w:cols w:space="708"/>
        </w:sectPr>
      </w:pPr>
    </w:p>
    <w:p>
      <w:pPr>
        <w:spacing w:before="48" w:line="321" w:lineRule="auto"/>
        <w:ind w:left="216" w:right="331" w:firstLine="0"/>
        <w:jc w:val="left"/>
        <w:rPr>
          <w:i/>
          <w:sz w:val="24"/>
        </w:rPr>
      </w:pPr>
      <w:r>
        <w:rPr>
          <w:i/>
          <w:spacing w:val="-2"/>
          <w:sz w:val="24"/>
        </w:rPr>
        <w:t>原材质量证明书供应的数据，必需重新检验退火后钢套筒的机械性能，供应新的质量证明</w:t>
      </w:r>
      <w:r>
        <w:rPr>
          <w:i/>
          <w:spacing w:val="-2"/>
          <w:sz w:val="24"/>
        </w:rPr>
        <w:t>书进行验收，钢套筒表面氧化严峻时，应检验钢套筒壁厚。</w:t>
      </w:r>
    </w:p>
    <w:p>
      <w:pPr>
        <w:spacing w:before="2" w:line="321" w:lineRule="auto"/>
        <w:ind w:left="216" w:right="331" w:firstLine="555"/>
        <w:jc w:val="left"/>
        <w:rPr>
          <w:i/>
          <w:sz w:val="24"/>
        </w:rPr>
      </w:pPr>
      <w:r>
        <w:rPr>
          <w:i/>
          <w:spacing w:val="-2"/>
          <w:sz w:val="24"/>
        </w:rPr>
        <w:t>工程结构中，设计运用较粗的</w:t>
      </w:r>
      <w:r>
        <w:rPr>
          <w:rFonts w:ascii="Times New Roman" w:eastAsia="Times New Roman" w:hAnsi="Times New Roman"/>
          <w:spacing w:val="-2"/>
          <w:sz w:val="24"/>
        </w:rPr>
        <w:t>Ⅱ</w:t>
      </w:r>
      <w:r>
        <w:rPr>
          <w:i/>
          <w:spacing w:val="-2"/>
          <w:sz w:val="24"/>
        </w:rPr>
        <w:t>级钢筋，采纳</w:t>
      </w:r>
      <w:r>
        <w:rPr>
          <w:rFonts w:ascii="Times New Roman" w:eastAsia="Times New Roman" w:hAnsi="Times New Roman"/>
          <w:spacing w:val="-2"/>
          <w:sz w:val="24"/>
        </w:rPr>
        <w:t>Ⅱ</w:t>
      </w:r>
      <w:r>
        <w:rPr>
          <w:i/>
          <w:spacing w:val="-2"/>
          <w:sz w:val="24"/>
        </w:rPr>
        <w:t>级钢筋的挤压连接接头，其钢套筒原</w:t>
      </w:r>
      <w:r>
        <w:rPr>
          <w:i/>
          <w:spacing w:val="-6"/>
          <w:sz w:val="24"/>
        </w:rPr>
        <w:t xml:space="preserve">材可用 </w:t>
      </w:r>
      <w:r>
        <w:rPr>
          <w:sz w:val="24"/>
        </w:rPr>
        <w:t>10</w:t>
      </w:r>
      <w:r>
        <w:rPr>
          <w:i/>
          <w:sz w:val="24"/>
        </w:rPr>
        <w:t>～</w:t>
      </w:r>
      <w:r>
        <w:rPr>
          <w:sz w:val="24"/>
        </w:rPr>
        <w:t>20</w:t>
      </w:r>
      <w:r>
        <w:rPr>
          <w:spacing w:val="-21"/>
          <w:sz w:val="24"/>
        </w:rPr>
        <w:t xml:space="preserve"> </w:t>
      </w:r>
      <w:r>
        <w:rPr>
          <w:i/>
          <w:sz w:val="24"/>
        </w:rPr>
        <w:t>号冷静钢。</w:t>
      </w:r>
    </w:p>
    <w:p>
      <w:pPr>
        <w:spacing w:before="2"/>
        <w:ind w:left="771" w:right="0" w:firstLine="0"/>
        <w:jc w:val="left"/>
        <w:rPr>
          <w:i/>
          <w:sz w:val="24"/>
        </w:rPr>
      </w:pPr>
      <w:r>
        <w:rPr>
          <w:i/>
          <w:spacing w:val="-1"/>
          <w:sz w:val="24"/>
        </w:rPr>
        <w:t>③、钢筋冷挤压连接设备及挤压连接工艺</w:t>
      </w:r>
    </w:p>
    <w:p>
      <w:pPr>
        <w:spacing w:before="106"/>
        <w:ind w:left="771" w:right="0" w:firstLine="0"/>
        <w:jc w:val="left"/>
        <w:rPr>
          <w:i/>
          <w:sz w:val="24"/>
        </w:rPr>
      </w:pPr>
      <w:r>
        <w:rPr>
          <w:sz w:val="24"/>
        </w:rPr>
        <w:t>a</w:t>
      </w:r>
      <w:r>
        <w:rPr>
          <w:i/>
          <w:spacing w:val="-2"/>
          <w:sz w:val="24"/>
        </w:rPr>
        <w:t>、技术要求</w:t>
      </w:r>
    </w:p>
    <w:p>
      <w:pPr>
        <w:spacing w:before="105"/>
        <w:ind w:left="771" w:right="0" w:firstLine="0"/>
        <w:jc w:val="left"/>
        <w:rPr>
          <w:i/>
          <w:sz w:val="24"/>
        </w:rPr>
      </w:pPr>
      <w:r>
        <w:rPr>
          <w:i/>
          <w:spacing w:val="-1"/>
          <w:sz w:val="24"/>
        </w:rPr>
        <w:t>规范所规定的工艺参数要求与配套的钢筋挤压连接设备协作运用。</w:t>
      </w:r>
    </w:p>
    <w:p>
      <w:pPr>
        <w:spacing w:before="106"/>
        <w:ind w:left="771" w:right="0" w:firstLine="0"/>
        <w:jc w:val="left"/>
        <w:rPr>
          <w:i/>
          <w:sz w:val="24"/>
        </w:rPr>
      </w:pPr>
      <w:r>
        <w:rPr>
          <w:sz w:val="24"/>
        </w:rPr>
        <w:t>b</w:t>
      </w:r>
      <w:r>
        <w:rPr>
          <w:i/>
          <w:spacing w:val="-4"/>
          <w:sz w:val="24"/>
        </w:rPr>
        <w:t>、施工</w:t>
      </w:r>
    </w:p>
    <w:p>
      <w:pPr>
        <w:spacing w:before="105" w:line="321" w:lineRule="auto"/>
        <w:ind w:left="216" w:right="330" w:firstLine="555"/>
        <w:jc w:val="left"/>
        <w:rPr>
          <w:i/>
          <w:sz w:val="24"/>
        </w:rPr>
      </w:pPr>
      <w:r>
        <w:rPr>
          <w:i/>
          <w:spacing w:val="-4"/>
          <w:sz w:val="24"/>
        </w:rPr>
        <w:t>在运用不同的设备时，应留意设备及其工艺参数的变更。钢套筒与钢筋的周圈结合率</w:t>
      </w:r>
      <w:r>
        <w:rPr>
          <w:i/>
          <w:spacing w:val="-11"/>
          <w:sz w:val="24"/>
        </w:rPr>
        <w:t xml:space="preserve">应达到 </w:t>
      </w:r>
      <w:r>
        <w:rPr>
          <w:sz w:val="24"/>
        </w:rPr>
        <w:t>100%</w:t>
      </w:r>
      <w:r>
        <w:rPr>
          <w:i/>
          <w:sz w:val="24"/>
        </w:rPr>
        <w:t>。</w:t>
      </w:r>
    </w:p>
    <w:p>
      <w:pPr>
        <w:spacing w:before="2"/>
        <w:ind w:left="771" w:right="0" w:firstLine="0"/>
        <w:jc w:val="left"/>
        <w:rPr>
          <w:i/>
          <w:sz w:val="24"/>
        </w:rPr>
      </w:pPr>
      <w:r>
        <w:rPr>
          <w:i/>
          <w:spacing w:val="-1"/>
          <w:sz w:val="24"/>
        </w:rPr>
        <w:t>④、钢筋挤压连接施工与接头质量验收</w:t>
      </w:r>
    </w:p>
    <w:p>
      <w:pPr>
        <w:spacing w:before="105"/>
        <w:ind w:left="771" w:right="0" w:firstLine="0"/>
        <w:jc w:val="left"/>
        <w:rPr>
          <w:i/>
          <w:sz w:val="24"/>
        </w:rPr>
      </w:pPr>
      <w:r>
        <w:rPr>
          <w:sz w:val="24"/>
        </w:rPr>
        <w:t>a</w:t>
      </w:r>
      <w:r>
        <w:rPr>
          <w:i/>
          <w:spacing w:val="-2"/>
          <w:sz w:val="24"/>
        </w:rPr>
        <w:t>、技术要求</w:t>
      </w:r>
    </w:p>
    <w:p>
      <w:pPr>
        <w:spacing w:before="106"/>
        <w:ind w:left="771" w:right="0" w:firstLine="0"/>
        <w:jc w:val="left"/>
        <w:rPr>
          <w:sz w:val="24"/>
        </w:rPr>
      </w:pPr>
      <w:r>
        <w:rPr>
          <w:i/>
          <w:spacing w:val="-1"/>
          <w:sz w:val="24"/>
        </w:rPr>
        <w:t xml:space="preserve">钢筋挤压连接施工按规范规定的工序、步骤、工艺参数进行，接头质量达到规范 </w:t>
      </w:r>
      <w:r>
        <w:rPr>
          <w:spacing w:val="-5"/>
          <w:sz w:val="24"/>
        </w:rPr>
        <w:t>SA</w:t>
      </w:r>
    </w:p>
    <w:p>
      <w:pPr>
        <w:spacing w:before="105"/>
        <w:ind w:left="216" w:right="0" w:firstLine="0"/>
        <w:jc w:val="left"/>
        <w:rPr>
          <w:i/>
          <w:sz w:val="24"/>
        </w:rPr>
      </w:pPr>
      <w:r>
        <w:rPr>
          <w:i/>
          <w:spacing w:val="-2"/>
          <w:sz w:val="24"/>
        </w:rPr>
        <w:t>级的要求。</w:t>
      </w:r>
    </w:p>
    <w:p>
      <w:pPr>
        <w:spacing w:before="106"/>
        <w:ind w:left="771" w:right="0" w:firstLine="0"/>
        <w:jc w:val="left"/>
        <w:rPr>
          <w:i/>
          <w:sz w:val="24"/>
        </w:rPr>
      </w:pPr>
      <w:r>
        <w:rPr>
          <w:i/>
          <w:spacing w:val="-1"/>
          <w:sz w:val="24"/>
        </w:rPr>
        <w:t>工程中接头质量验收为：</w:t>
      </w:r>
    </w:p>
    <w:p>
      <w:pPr>
        <w:spacing w:before="105"/>
        <w:ind w:left="771" w:right="0" w:firstLine="0"/>
        <w:jc w:val="left"/>
        <w:rPr>
          <w:i/>
          <w:sz w:val="24"/>
        </w:rPr>
      </w:pPr>
      <w:r>
        <w:rPr>
          <w:i/>
          <w:spacing w:val="-1"/>
          <w:sz w:val="24"/>
        </w:rPr>
        <w:t>钢筋挤压连接操作工对全部接头外观质量进行检查；</w:t>
      </w:r>
    </w:p>
    <w:p>
      <w:pPr>
        <w:spacing w:before="106" w:line="321" w:lineRule="auto"/>
        <w:ind w:left="216" w:right="330" w:firstLine="555"/>
        <w:jc w:val="left"/>
        <w:rPr>
          <w:i/>
          <w:sz w:val="24"/>
        </w:rPr>
      </w:pPr>
      <w:r>
        <w:rPr>
          <w:i/>
          <w:spacing w:val="-6"/>
          <w:sz w:val="24"/>
        </w:rPr>
        <w:t xml:space="preserve">质检人员在外观质量检查合格的基础上，每批接头抽取 </w:t>
      </w:r>
      <w:r>
        <w:rPr>
          <w:spacing w:val="-4"/>
          <w:sz w:val="24"/>
        </w:rPr>
        <w:t>3</w:t>
      </w:r>
      <w:r>
        <w:rPr>
          <w:spacing w:val="-42"/>
          <w:sz w:val="24"/>
        </w:rPr>
        <w:t xml:space="preserve"> </w:t>
      </w:r>
      <w:r>
        <w:rPr>
          <w:i/>
          <w:spacing w:val="-4"/>
          <w:sz w:val="24"/>
        </w:rPr>
        <w:t>个试件进行拉伸试验，试件</w:t>
      </w:r>
      <w:r>
        <w:rPr>
          <w:i/>
          <w:spacing w:val="-3"/>
          <w:sz w:val="24"/>
        </w:rPr>
        <w:t xml:space="preserve">的抗拉强度不得低于 </w:t>
      </w:r>
      <w:r>
        <w:rPr>
          <w:sz w:val="24"/>
        </w:rPr>
        <w:t>GB1499</w:t>
      </w:r>
      <w:r>
        <w:rPr>
          <w:spacing w:val="-21"/>
          <w:sz w:val="24"/>
        </w:rPr>
        <w:t xml:space="preserve"> </w:t>
      </w:r>
      <w:r>
        <w:rPr>
          <w:i/>
          <w:sz w:val="24"/>
        </w:rPr>
        <w:t>规定的抗拉强度值。</w:t>
      </w:r>
    </w:p>
    <w:p>
      <w:pPr>
        <w:spacing w:before="2"/>
        <w:ind w:left="771" w:right="0" w:firstLine="0"/>
        <w:jc w:val="left"/>
        <w:rPr>
          <w:i/>
          <w:sz w:val="24"/>
        </w:rPr>
      </w:pPr>
      <w:r>
        <w:rPr>
          <w:sz w:val="24"/>
        </w:rPr>
        <w:t>b</w:t>
      </w:r>
      <w:r>
        <w:rPr>
          <w:i/>
          <w:spacing w:val="-2"/>
          <w:sz w:val="24"/>
        </w:rPr>
        <w:t>、挤压工艺参数</w:t>
      </w:r>
    </w:p>
    <w:p>
      <w:pPr>
        <w:spacing w:before="105" w:line="321" w:lineRule="auto"/>
        <w:ind w:left="216" w:right="327" w:firstLine="555"/>
        <w:jc w:val="both"/>
        <w:rPr>
          <w:i/>
          <w:sz w:val="24"/>
        </w:rPr>
      </w:pPr>
      <w:r>
        <w:rPr>
          <w:i/>
          <w:spacing w:val="-4"/>
          <w:sz w:val="24"/>
        </w:rPr>
        <w:t>施工中挤压压痕深度是最重要的工艺参数之一，其允许值在一个较小的范围内。如低</w:t>
      </w:r>
      <w:r>
        <w:rPr>
          <w:i/>
          <w:spacing w:val="-2"/>
          <w:sz w:val="24"/>
        </w:rPr>
        <w:t>于此挤压工艺参数下限，可能会出现挤压变形处钢套筒的横截面积过小，接头强度不足，</w:t>
      </w:r>
      <w:r>
        <w:rPr>
          <w:i/>
          <w:spacing w:val="-2"/>
          <w:sz w:val="24"/>
        </w:rPr>
        <w:t>或钢套筒过度变形而产生裂纹的现象。如高于此挤压工艺参数上限，则不能确保钢套筒与</w:t>
      </w:r>
      <w:r>
        <w:rPr>
          <w:i/>
          <w:spacing w:val="-2"/>
          <w:sz w:val="24"/>
        </w:rPr>
        <w:t>钢筋下降，而使接头质量下降。挤压工艺参数中间值设计上是钢套筒和钢筋外形尺寸偏差</w:t>
      </w:r>
      <w:r>
        <w:rPr>
          <w:i/>
          <w:spacing w:val="-2"/>
          <w:sz w:val="24"/>
        </w:rPr>
        <w:t>均为零时要求达到的挤压深度，而钢套筒和钢筋外形尺寸通常都有肯定偏差，因此规定了</w:t>
      </w:r>
      <w:r>
        <w:rPr>
          <w:i/>
          <w:spacing w:val="-2"/>
          <w:sz w:val="24"/>
        </w:rPr>
        <w:t>肯定的工艺参数范围。在少数状况下，壁较薄的钢套筒遇外径较小的钢筋或壁较厚的钢套</w:t>
      </w:r>
      <w:r>
        <w:rPr>
          <w:i/>
          <w:spacing w:val="-2"/>
          <w:sz w:val="24"/>
        </w:rPr>
        <w:t>筒遇外径较大的钢筋时，需适当调整，具体数值应由技术供应单位依据实际状况确定，提</w:t>
      </w:r>
      <w:r>
        <w:rPr>
          <w:i/>
          <w:spacing w:val="-2"/>
          <w:sz w:val="24"/>
        </w:rPr>
        <w:t>交监理方及工程质检部门备案。</w:t>
      </w:r>
    </w:p>
    <w:p>
      <w:pPr>
        <w:spacing w:before="8"/>
        <w:ind w:left="771" w:right="0" w:firstLine="0"/>
        <w:jc w:val="left"/>
        <w:rPr>
          <w:i/>
          <w:sz w:val="24"/>
        </w:rPr>
      </w:pPr>
      <w:r>
        <w:rPr>
          <w:sz w:val="24"/>
        </w:rPr>
        <w:t>c</w:t>
      </w:r>
      <w:r>
        <w:rPr>
          <w:i/>
          <w:spacing w:val="-2"/>
          <w:sz w:val="24"/>
        </w:rPr>
        <w:t>、质量验收</w:t>
      </w:r>
    </w:p>
    <w:p>
      <w:pPr>
        <w:spacing w:before="105"/>
        <w:ind w:left="771" w:right="0" w:firstLine="0"/>
        <w:jc w:val="left"/>
        <w:rPr>
          <w:i/>
          <w:sz w:val="24"/>
        </w:rPr>
      </w:pPr>
      <w:r>
        <w:rPr>
          <w:i/>
          <w:spacing w:val="-1"/>
          <w:sz w:val="24"/>
        </w:rPr>
        <w:t>钢筋挤压连接接头的压痕深度和挤压道数应符合规定要求。</w:t>
      </w:r>
    </w:p>
    <w:p>
      <w:pPr>
        <w:spacing w:before="106" w:line="321" w:lineRule="auto"/>
        <w:ind w:left="216" w:right="330" w:firstLine="555"/>
        <w:jc w:val="left"/>
        <w:rPr>
          <w:i/>
          <w:sz w:val="24"/>
        </w:rPr>
      </w:pPr>
      <w:r>
        <w:rPr>
          <w:i/>
          <w:spacing w:val="-4"/>
          <w:sz w:val="24"/>
        </w:rPr>
        <w:t>为避开压模挤压在两待接钢筋的端头切断面，造成钢套筒内壁损伤，接头中部两道压</w:t>
      </w:r>
      <w:r>
        <w:rPr>
          <w:i/>
          <w:spacing w:val="-5"/>
          <w:sz w:val="24"/>
        </w:rPr>
        <w:t xml:space="preserve">痕的间距不得小于 </w:t>
      </w:r>
      <w:r>
        <w:rPr>
          <w:sz w:val="24"/>
        </w:rPr>
        <w:t>20mm</w:t>
      </w:r>
      <w:r>
        <w:rPr>
          <w:i/>
          <w:sz w:val="24"/>
        </w:rPr>
        <w:t>，并应在挤压时尽可能加大此间距。</w:t>
      </w:r>
    </w:p>
    <w:p>
      <w:pPr>
        <w:spacing w:before="2"/>
        <w:ind w:left="771" w:right="0" w:firstLine="0"/>
        <w:jc w:val="left"/>
        <w:rPr>
          <w:i/>
          <w:sz w:val="24"/>
        </w:rPr>
      </w:pPr>
      <w:r>
        <w:rPr>
          <w:i/>
          <w:spacing w:val="-5"/>
          <w:sz w:val="24"/>
        </w:rPr>
        <w:t>中部两道压痕外侧的其他压痕应尽可能匀称分布，允许少数压痕间距为零，但压痕不</w:t>
      </w:r>
    </w:p>
    <w:p>
      <w:pPr>
        <w:spacing w:after="0"/>
        <w:jc w:val="left"/>
        <w:rPr>
          <w:sz w:val="24"/>
        </w:rPr>
        <w:sectPr>
          <w:pgSz w:w="11910" w:h="16840"/>
          <w:pgMar w:top="1740" w:right="800" w:bottom="280" w:left="1200" w:header="708" w:footer="708"/>
          <w:pgNumType w:start="18"/>
          <w:cols w:space="708"/>
        </w:sectPr>
      </w:pPr>
    </w:p>
    <w:p>
      <w:pPr>
        <w:pStyle w:val="BodyText"/>
        <w:spacing w:before="48"/>
      </w:pPr>
      <w:r>
        <w:rPr>
          <w:spacing w:val="-3"/>
        </w:rPr>
        <w:t>得重叠。</w:t>
      </w:r>
    </w:p>
    <w:p>
      <w:pPr>
        <w:pStyle w:val="BodyText"/>
        <w:spacing w:before="106" w:line="321" w:lineRule="auto"/>
        <w:ind w:right="330" w:firstLine="555"/>
      </w:pPr>
      <w:r>
        <w:rPr>
          <w:spacing w:val="-5"/>
        </w:rPr>
        <w:t>为避开破坏前一道压痕处钢套筒与钢筋结合效果或使钢套筒受损，接头任何一侧的相</w:t>
      </w:r>
      <w:r>
        <w:rPr>
          <w:spacing w:val="-3"/>
        </w:rPr>
        <w:t xml:space="preserve">邻压痕挤压方向夹角不得超过 </w:t>
      </w:r>
      <w:r>
        <w:t>45</w:t>
      </w:r>
      <w:r>
        <w:rPr>
          <w:rFonts w:ascii="Times New Roman" w:eastAsia="Times New Roman" w:hAnsi="Times New Roman"/>
        </w:rPr>
        <w:t>°</w:t>
      </w:r>
      <w:r>
        <w:t>。</w:t>
      </w:r>
    </w:p>
    <w:p>
      <w:pPr>
        <w:pStyle w:val="BodyText"/>
        <w:spacing w:line="321" w:lineRule="auto"/>
        <w:ind w:right="331" w:firstLine="555"/>
      </w:pPr>
      <w:r>
        <w:rPr>
          <w:spacing w:val="-2"/>
        </w:rPr>
        <w:t>拉伸试验时，设计为</w:t>
      </w:r>
      <w:r>
        <w:rPr>
          <w:rFonts w:ascii="Times New Roman" w:eastAsia="Times New Roman" w:hAnsi="Times New Roman"/>
          <w:spacing w:val="-2"/>
        </w:rPr>
        <w:t>Ⅱ</w:t>
      </w:r>
      <w:r>
        <w:rPr>
          <w:spacing w:val="-2"/>
        </w:rPr>
        <w:t>级钢筋的挤压连接接头，试件强度必需达到规范规定的Ⅱ级钢</w:t>
      </w:r>
      <w:r>
        <w:rPr>
          <w:spacing w:val="-2"/>
        </w:rPr>
        <w:t>筋的抗拉强度植。</w:t>
      </w:r>
    </w:p>
    <w:p>
      <w:pPr>
        <w:pStyle w:val="BodyText"/>
        <w:ind w:left="771"/>
      </w:pPr>
      <w:r>
        <w:rPr>
          <w:spacing w:val="-1"/>
        </w:rPr>
        <w:t>当钢筋的实际抗拉强度超过规范规定的抗拉强度值较多时，允许在接头处破坏。</w:t>
      </w:r>
    </w:p>
    <w:p>
      <w:pPr>
        <w:pStyle w:val="BodyText"/>
        <w:spacing w:before="105"/>
        <w:ind w:left="771"/>
      </w:pPr>
      <w:r>
        <w:rPr>
          <w:spacing w:val="-1"/>
        </w:rPr>
        <w:t>⑻、钢筋的成型与绑扎</w:t>
      </w:r>
    </w:p>
    <w:p>
      <w:pPr>
        <w:pStyle w:val="BodyText"/>
        <w:spacing w:before="106"/>
        <w:ind w:left="771"/>
      </w:pPr>
      <w:r>
        <w:rPr>
          <w:spacing w:val="-1"/>
        </w:rPr>
        <w:t>①、钢筋主要成型方法：</w:t>
      </w:r>
    </w:p>
    <w:p>
      <w:pPr>
        <w:pStyle w:val="BodyText"/>
        <w:spacing w:before="105"/>
        <w:ind w:left="771"/>
      </w:pPr>
      <w:r>
        <w:rPr>
          <w:spacing w:val="-1"/>
        </w:rPr>
        <w:t>以机械为主，弧形及其它特殊形态的钢筋，机械成型有困难时，用人工制作。</w:t>
      </w:r>
    </w:p>
    <w:p>
      <w:pPr>
        <w:pStyle w:val="BodyText"/>
        <w:spacing w:before="106"/>
        <w:ind w:left="771"/>
      </w:pPr>
      <w:r>
        <w:rPr>
          <w:spacing w:val="-1"/>
        </w:rPr>
        <w:t>②、钢筋的绑扎依次：</w:t>
      </w:r>
    </w:p>
    <w:p>
      <w:pPr>
        <w:pStyle w:val="BodyText"/>
        <w:spacing w:before="105"/>
        <w:ind w:left="771"/>
      </w:pPr>
      <w:r>
        <w:t>框架柱筋及墙体拉结筋</w:t>
      </w:r>
      <w:r>
        <w:rPr>
          <w:rFonts w:ascii="Times New Roman" w:eastAsia="Times New Roman" w:hAnsi="Times New Roman"/>
        </w:rPr>
        <w:t>→</w:t>
      </w:r>
      <w:r>
        <w:t>框架梁筋</w:t>
      </w:r>
      <w:r>
        <w:rPr>
          <w:rFonts w:ascii="Times New Roman" w:eastAsia="Times New Roman" w:hAnsi="Times New Roman"/>
        </w:rPr>
        <w:t>→</w:t>
      </w:r>
      <w:r>
        <w:rPr>
          <w:spacing w:val="-2"/>
        </w:rPr>
        <w:t>现浇板筋。</w:t>
      </w:r>
    </w:p>
    <w:p>
      <w:pPr>
        <w:pStyle w:val="BodyText"/>
        <w:spacing w:before="106"/>
        <w:ind w:left="771"/>
      </w:pPr>
      <w:r>
        <w:rPr>
          <w:spacing w:val="-1"/>
        </w:rPr>
        <w:t>⑼、柱、梁钢筋密集处绑扎</w:t>
      </w:r>
    </w:p>
    <w:p>
      <w:pPr>
        <w:pStyle w:val="BodyText"/>
        <w:spacing w:before="105" w:line="321" w:lineRule="auto"/>
        <w:ind w:right="330" w:firstLine="555"/>
        <w:jc w:val="both"/>
      </w:pPr>
      <w:r>
        <w:rPr>
          <w:spacing w:val="-4"/>
        </w:rPr>
        <w:t>在框架结构的柱、梁钢筋密集处绑扎时，可先在梁模板上口架立绑扎梁钢筋，将梁柱</w:t>
      </w:r>
      <w:r>
        <w:rPr>
          <w:spacing w:val="-2"/>
        </w:rPr>
        <w:t>交接部位的柱箍筋按设计要求在梁内预放好，待成型的梁钢筋入模到位后，将梁柱之间柱</w:t>
      </w:r>
      <w:r>
        <w:rPr>
          <w:spacing w:val="-2"/>
        </w:rPr>
        <w:t>箍筋调整到位，再绑扎此处的箍筋。</w:t>
      </w:r>
    </w:p>
    <w:p>
      <w:pPr>
        <w:pStyle w:val="BodyText"/>
        <w:spacing w:before="3" w:line="321" w:lineRule="auto"/>
        <w:ind w:right="211" w:firstLine="555"/>
      </w:pPr>
      <w:r>
        <w:rPr>
          <w:spacing w:val="-2"/>
        </w:rPr>
        <w:t>在梁柱模板安装时，应考虑柱内箍筋的加密绑扎，至少在交界处留一面梁模板暂担心</w:t>
      </w:r>
      <w:r>
        <w:rPr>
          <w:spacing w:val="-5"/>
        </w:rPr>
        <w:t>装，待柱内箍筋绑扎完毕后，再安装和加固模板，以削减梁柱交接部位柱箍筋的绑扎难度。</w:t>
      </w:r>
    </w:p>
    <w:p>
      <w:pPr>
        <w:pStyle w:val="BodyText"/>
        <w:spacing w:line="321" w:lineRule="auto"/>
        <w:ind w:right="327" w:firstLine="555"/>
      </w:pPr>
      <w:r>
        <w:rPr>
          <w:spacing w:val="-4"/>
        </w:rPr>
        <w:t>⑽、为保证竖向钢筋不移位，可在框架柱的根部套上一个箍筋，并绑扎一排水平钢筋</w:t>
      </w:r>
      <w:r>
        <w:rPr>
          <w:spacing w:val="-1"/>
        </w:rPr>
        <w:t>作为限位筋，经校正后，将限位筋与梁和柱钢筋点焊固定，并逐根将竖向钢筋绑扎坚固。</w:t>
      </w:r>
    </w:p>
    <w:p>
      <w:pPr>
        <w:pStyle w:val="BodyText"/>
        <w:ind w:left="771"/>
      </w:pPr>
      <w:r>
        <w:rPr>
          <w:spacing w:val="-1"/>
        </w:rPr>
        <w:t>⑾、浇筑混凝土前检查</w:t>
      </w:r>
    </w:p>
    <w:p>
      <w:pPr>
        <w:pStyle w:val="BodyText"/>
        <w:spacing w:before="105"/>
        <w:ind w:left="771"/>
      </w:pPr>
      <w:r>
        <w:rPr>
          <w:spacing w:val="-1"/>
        </w:rPr>
        <w:t>浇筑混凝土前，还要检查钢筋是否被模板上的隔离剂污染，若有则用汽油清洗干净。</w:t>
      </w:r>
    </w:p>
    <w:p>
      <w:pPr>
        <w:pStyle w:val="BodyText"/>
        <w:spacing w:before="213"/>
        <w:ind w:left="771"/>
      </w:pPr>
      <w:r>
        <w:t>3</w:t>
      </w:r>
      <w:r>
        <w:rPr>
          <w:spacing w:val="-2"/>
        </w:rPr>
        <w:t>、混凝土工程</w:t>
      </w:r>
    </w:p>
    <w:p>
      <w:pPr>
        <w:pStyle w:val="BodyText"/>
        <w:spacing w:before="212" w:line="321" w:lineRule="auto"/>
        <w:ind w:right="330" w:firstLine="555"/>
      </w:pPr>
      <w:r>
        <w:rPr>
          <w:spacing w:val="-4"/>
        </w:rPr>
        <w:t>本工程混凝土均采纳商品混凝土，混凝土运输车运至现场后，用塔吊送至浇筑点进行</w:t>
      </w:r>
      <w:r>
        <w:rPr>
          <w:spacing w:val="-4"/>
        </w:rPr>
        <w:t>浇筑。</w:t>
      </w:r>
    </w:p>
    <w:p>
      <w:pPr>
        <w:pStyle w:val="BodyText"/>
        <w:ind w:left="771"/>
      </w:pPr>
      <w:r>
        <w:rPr>
          <w:spacing w:val="-1"/>
        </w:rPr>
        <w:t>⑴、混凝土浇筑前的打算</w:t>
      </w:r>
    </w:p>
    <w:p>
      <w:pPr>
        <w:pStyle w:val="BodyText"/>
        <w:spacing w:before="106" w:line="321" w:lineRule="auto"/>
        <w:ind w:right="330" w:firstLine="555"/>
      </w:pPr>
      <w:r>
        <w:rPr>
          <w:spacing w:val="-4"/>
        </w:rPr>
        <w:t>①、全面检查钢筋、模板、预埋件、预留孔，检查其位置、尺寸及数量是否与设计符</w:t>
      </w:r>
      <w:r>
        <w:rPr>
          <w:spacing w:val="-2"/>
        </w:rPr>
        <w:t>合，要细致比照检查，保证其预留和预埋精度，并做好隐藏工程的验收。</w:t>
      </w:r>
    </w:p>
    <w:p>
      <w:pPr>
        <w:pStyle w:val="BodyText"/>
        <w:spacing w:before="1"/>
        <w:ind w:left="771"/>
      </w:pPr>
      <w:r>
        <w:rPr>
          <w:spacing w:val="-1"/>
        </w:rPr>
        <w:t>②、模板内的垃圾、杂物和积水清理干净。</w:t>
      </w:r>
    </w:p>
    <w:p>
      <w:pPr>
        <w:pStyle w:val="BodyText"/>
        <w:spacing w:before="106"/>
        <w:ind w:left="771"/>
      </w:pPr>
      <w:r>
        <w:rPr>
          <w:spacing w:val="-1"/>
        </w:rPr>
        <w:t>③、向施工班组作质量、平安技术交底。</w:t>
      </w:r>
    </w:p>
    <w:p>
      <w:pPr>
        <w:pStyle w:val="BodyText"/>
        <w:spacing w:before="105" w:line="321" w:lineRule="auto"/>
        <w:ind w:right="330" w:firstLine="555"/>
      </w:pPr>
      <w:r>
        <w:rPr>
          <w:spacing w:val="-4"/>
        </w:rPr>
        <w:t>④、检查质保资料是否齐全，混凝土协作比，掺加的外加剂是否符合设计要求和规范</w:t>
      </w:r>
      <w:r>
        <w:rPr>
          <w:spacing w:val="-4"/>
        </w:rPr>
        <w:t>要求。</w:t>
      </w:r>
    </w:p>
    <w:p>
      <w:pPr>
        <w:pStyle w:val="BodyText"/>
        <w:ind w:left="771"/>
      </w:pPr>
      <w:r>
        <w:rPr>
          <w:spacing w:val="-1"/>
        </w:rPr>
        <w:t>⑤、浇筑混凝土时必需有监理单位和工程技术负责人签发的浇筑令方可进行浇筑。</w:t>
      </w:r>
    </w:p>
    <w:p>
      <w:pPr>
        <w:spacing w:after="0"/>
        <w:sectPr>
          <w:pgSz w:w="11910" w:h="16840"/>
          <w:pgMar w:top="1740" w:right="800" w:bottom="280" w:left="1200" w:header="708" w:footer="708"/>
          <w:pgNumType w:start="19"/>
          <w:cols w:space="708"/>
        </w:sectPr>
      </w:pPr>
    </w:p>
    <w:p>
      <w:pPr>
        <w:pStyle w:val="BodyText"/>
        <w:spacing w:before="48"/>
        <w:ind w:left="771"/>
      </w:pPr>
      <w:r>
        <w:rPr>
          <w:spacing w:val="-2"/>
        </w:rPr>
        <w:t>⑵、混凝土的搅拌</w:t>
      </w:r>
    </w:p>
    <w:p>
      <w:pPr>
        <w:pStyle w:val="BodyText"/>
        <w:spacing w:before="106"/>
        <w:ind w:left="771"/>
      </w:pPr>
      <w:r>
        <w:rPr>
          <w:spacing w:val="-1"/>
        </w:rPr>
        <w:t>少量混凝土在现场搅拌时，混凝土浇筑前，应做好如下工作：</w:t>
      </w:r>
    </w:p>
    <w:p>
      <w:pPr>
        <w:pStyle w:val="BodyText"/>
        <w:spacing w:before="105" w:line="321" w:lineRule="auto"/>
        <w:ind w:right="330" w:firstLine="555"/>
        <w:jc w:val="both"/>
      </w:pPr>
      <w:r>
        <w:rPr>
          <w:spacing w:val="-4"/>
        </w:rPr>
        <w:t>①、在混凝土拌制前应依据规范要求和以往的施工阅历，先做好混凝土协作比的设计</w:t>
      </w:r>
      <w:r>
        <w:rPr>
          <w:spacing w:val="-2"/>
        </w:rPr>
        <w:t>工作，应对所设计的混凝土协作比进行试配，并经试验符合设计和规范要求后，才能用于</w:t>
      </w:r>
      <w:r>
        <w:rPr>
          <w:spacing w:val="-2"/>
        </w:rPr>
        <w:t>工程施工。</w:t>
      </w:r>
    </w:p>
    <w:p>
      <w:pPr>
        <w:pStyle w:val="BodyText"/>
        <w:spacing w:before="3" w:line="321" w:lineRule="auto"/>
        <w:ind w:right="252" w:firstLine="555"/>
      </w:pPr>
      <w:r>
        <w:rPr>
          <w:spacing w:val="-2"/>
        </w:rPr>
        <w:t>②、拌制混凝土的水泥、碎石、黄砂等材料必需符合规范有关要求，并经检验合格，</w:t>
      </w:r>
      <w:r>
        <w:rPr>
          <w:spacing w:val="-2"/>
        </w:rPr>
        <w:t>资料备查。</w:t>
      </w:r>
    </w:p>
    <w:p>
      <w:pPr>
        <w:pStyle w:val="BodyText"/>
        <w:spacing w:line="321" w:lineRule="auto"/>
        <w:ind w:right="330" w:firstLine="555"/>
      </w:pPr>
      <w:r>
        <w:rPr>
          <w:spacing w:val="-4"/>
        </w:rPr>
        <w:t>③、拌制混凝土的材料按协作比要求称重计量，按砂石含水量对混凝土用水量进行调</w:t>
      </w:r>
      <w:r>
        <w:rPr>
          <w:spacing w:val="-2"/>
        </w:rPr>
        <w:t>整，以保证混凝土协作比符合要求。</w:t>
      </w:r>
    </w:p>
    <w:p>
      <w:pPr>
        <w:pStyle w:val="BodyText"/>
        <w:ind w:left="771"/>
      </w:pPr>
      <w:r>
        <w:rPr>
          <w:spacing w:val="-6"/>
        </w:rPr>
        <w:t xml:space="preserve">④、混凝土坍落度为 </w:t>
      </w:r>
      <w:r>
        <w:t>30～50mm</w:t>
      </w:r>
      <w:r>
        <w:rPr>
          <w:spacing w:val="-1"/>
        </w:rPr>
        <w:t>。坍落度过大，会影响混凝土的强度指标。</w:t>
      </w:r>
    </w:p>
    <w:p>
      <w:pPr>
        <w:pStyle w:val="BodyText"/>
        <w:spacing w:before="105" w:line="321" w:lineRule="auto"/>
        <w:ind w:right="330" w:firstLine="555"/>
      </w:pPr>
      <w:r>
        <w:rPr>
          <w:spacing w:val="-8"/>
        </w:rPr>
        <w:t xml:space="preserve">⑤、混凝土搅拌时间不得少于 </w:t>
      </w:r>
      <w:r>
        <w:rPr>
          <w:spacing w:val="-4"/>
        </w:rPr>
        <w:t>90</w:t>
      </w:r>
      <w:r>
        <w:rPr>
          <w:spacing w:val="-14"/>
        </w:rPr>
        <w:t xml:space="preserve"> 秒，当掺有外加剂时，搅拌时间再延长 </w:t>
      </w:r>
      <w:r>
        <w:rPr>
          <w:spacing w:val="-4"/>
        </w:rPr>
        <w:t>60</w:t>
      </w:r>
      <w:r>
        <w:rPr>
          <w:spacing w:val="-14"/>
        </w:rPr>
        <w:t xml:space="preserve"> 秒。以保</w:t>
      </w:r>
      <w:r>
        <w:rPr>
          <w:spacing w:val="-2"/>
        </w:rPr>
        <w:t>证混凝土搅拌匀称。</w:t>
      </w:r>
    </w:p>
    <w:p>
      <w:pPr>
        <w:pStyle w:val="BodyText"/>
        <w:ind w:left="771"/>
      </w:pPr>
      <w:r>
        <w:rPr>
          <w:spacing w:val="-1"/>
        </w:rPr>
        <w:t>⑶、混凝土的浇筑依次</w:t>
      </w:r>
    </w:p>
    <w:p>
      <w:pPr>
        <w:pStyle w:val="BodyText"/>
        <w:spacing w:before="106" w:line="321" w:lineRule="auto"/>
        <w:ind w:right="312" w:firstLine="555"/>
      </w:pPr>
      <w:r>
        <w:rPr>
          <w:spacing w:val="-4"/>
        </w:rPr>
        <w:t xml:space="preserve">依据楼层平面布置状况支配浇筑路途。教学试验楼结构平面的短边宽度为 </w:t>
      </w:r>
      <w:r>
        <w:rPr>
          <w:spacing w:val="-2"/>
        </w:rPr>
        <w:t>21900mm，</w:t>
      </w:r>
      <w:r>
        <w:rPr>
          <w:spacing w:val="-2"/>
        </w:rPr>
        <w:t>楼屋面板混凝土浇筑是难点、又是重点，</w:t>
      </w:r>
    </w:p>
    <w:p>
      <w:pPr>
        <w:pStyle w:val="BodyText"/>
        <w:ind w:left="771"/>
      </w:pPr>
      <w:r>
        <w:t>楼屋面板浇筑流向见</w:t>
      </w:r>
      <w:r>
        <w:rPr>
          <w:rFonts w:ascii="Times New Roman" w:eastAsia="Times New Roman" w:hAnsi="Times New Roman"/>
        </w:rPr>
        <w:t>“</w:t>
      </w:r>
      <w:r>
        <w:t>大面积混凝土防裂措施</w:t>
      </w:r>
      <w:r>
        <w:rPr>
          <w:rFonts w:ascii="Times New Roman" w:eastAsia="Times New Roman" w:hAnsi="Times New Roman"/>
        </w:rPr>
        <w:t>”</w:t>
      </w:r>
      <w:r>
        <w:rPr>
          <w:spacing w:val="-5"/>
        </w:rPr>
        <w:t>条。</w:t>
      </w:r>
    </w:p>
    <w:p>
      <w:pPr>
        <w:pStyle w:val="BodyText"/>
        <w:spacing w:before="105" w:line="321" w:lineRule="auto"/>
        <w:ind w:right="330" w:firstLine="555"/>
      </w:pPr>
      <w:r>
        <w:rPr>
          <w:spacing w:val="-4"/>
        </w:rPr>
        <w:t>楼屋面板混凝土浇筑时，拟将整个平面沿短边中间分为两部分，两组浇筑班子同时浇</w:t>
      </w:r>
      <w:r>
        <w:rPr>
          <w:spacing w:val="-2"/>
        </w:rPr>
        <w:t>筑，浇筑路途均从一个方向长向浇筑，便于混凝土运输路途支配。</w:t>
      </w:r>
    </w:p>
    <w:p>
      <w:pPr>
        <w:pStyle w:val="BodyText"/>
        <w:ind w:left="771"/>
      </w:pPr>
      <w:r>
        <w:rPr>
          <w:spacing w:val="-2"/>
        </w:rPr>
        <w:t>⑷、混凝土的浇筑</w:t>
      </w:r>
    </w:p>
    <w:p>
      <w:pPr>
        <w:pStyle w:val="BodyText"/>
        <w:spacing w:before="106"/>
        <w:ind w:left="771"/>
      </w:pPr>
      <w:r>
        <w:rPr>
          <w:spacing w:val="-2"/>
        </w:rPr>
        <w:t>①、基础混凝土浇筑</w:t>
      </w:r>
    </w:p>
    <w:p>
      <w:pPr>
        <w:pStyle w:val="BodyText"/>
        <w:spacing w:before="105" w:line="321" w:lineRule="auto"/>
        <w:ind w:right="330" w:firstLine="555"/>
        <w:jc w:val="both"/>
      </w:pPr>
      <w:r>
        <w:rPr>
          <w:spacing w:val="-7"/>
        </w:rPr>
        <w:t xml:space="preserve">基础高度超过 </w:t>
      </w:r>
      <w:r>
        <w:rPr>
          <w:spacing w:val="-4"/>
        </w:rPr>
        <w:t>600mm</w:t>
      </w:r>
      <w:r>
        <w:rPr>
          <w:spacing w:val="-5"/>
        </w:rPr>
        <w:t xml:space="preserve">，在混凝土浇筑时,用分层法进行施工，应采纳 </w:t>
      </w:r>
      <w:r>
        <w:rPr>
          <w:spacing w:val="-4"/>
        </w:rPr>
        <w:t>45</w:t>
      </w:r>
      <w:r>
        <w:rPr>
          <w:rFonts w:ascii="Times New Roman" w:eastAsia="Times New Roman" w:hAnsi="Times New Roman"/>
          <w:spacing w:val="-4"/>
        </w:rPr>
        <w:t>°</w:t>
      </w:r>
      <w:r>
        <w:rPr>
          <w:spacing w:val="-4"/>
        </w:rPr>
        <w:t>坡度浇筑向前</w:t>
      </w:r>
      <w:r>
        <w:rPr>
          <w:spacing w:val="-2"/>
        </w:rPr>
        <w:t xml:space="preserve">推动，浇筑肯定距离，再回头浇筑其次层，每层厚度不得超过 </w:t>
      </w:r>
      <w:r>
        <w:t>500mm。上层浇筑必需在下</w:t>
      </w:r>
      <w:r>
        <w:rPr>
          <w:spacing w:val="-2"/>
        </w:rPr>
        <w:t>层初凝前进行，底板上搭设人行道和操作平台，或混凝土干脆进入基础模板内,严禁干脆</w:t>
      </w:r>
      <w:r>
        <w:rPr>
          <w:spacing w:val="-2"/>
        </w:rPr>
        <w:t>踏踩钢筋,操作平台随浇毕随拆除。</w:t>
      </w:r>
    </w:p>
    <w:p>
      <w:pPr>
        <w:pStyle w:val="BodyText"/>
        <w:spacing w:before="4"/>
        <w:ind w:left="771"/>
      </w:pPr>
      <w:r>
        <w:rPr>
          <w:spacing w:val="-1"/>
        </w:rPr>
        <w:t>②、柱、梁混凝土浇筑</w:t>
      </w:r>
    </w:p>
    <w:p>
      <w:pPr>
        <w:pStyle w:val="BodyText"/>
        <w:spacing w:before="105" w:line="321" w:lineRule="auto"/>
        <w:ind w:right="330" w:firstLine="555"/>
        <w:jc w:val="both"/>
      </w:pPr>
      <w:r>
        <w:rPr>
          <w:spacing w:val="-4"/>
        </w:rPr>
        <w:t>浇筑时要限制混凝土自落高度和浇筑厚度，防止离析、漏震。严格限制混凝土下料厚</w:t>
      </w:r>
      <w:r>
        <w:rPr>
          <w:spacing w:val="-2"/>
        </w:rPr>
        <w:t>度和震捣时间，不得振动钢筋和模板，以保证混凝土质量，设置在梁底部位框架柱上的施</w:t>
      </w:r>
      <w:r>
        <w:rPr>
          <w:spacing w:val="-2"/>
        </w:rPr>
        <w:t>工缝要精确，基本保持水平一样。</w:t>
      </w:r>
    </w:p>
    <w:p>
      <w:pPr>
        <w:pStyle w:val="BodyText"/>
        <w:spacing w:before="3" w:line="321" w:lineRule="auto"/>
        <w:ind w:right="330" w:firstLine="555"/>
        <w:jc w:val="both"/>
      </w:pPr>
      <w:r>
        <w:rPr>
          <w:spacing w:val="-11"/>
        </w:rPr>
        <w:t xml:space="preserve">框架柱混凝土一次连续浇筑高度不宜超过 </w:t>
      </w:r>
      <w:r>
        <w:rPr>
          <w:spacing w:val="-10"/>
        </w:rPr>
        <w:t>2</w:t>
      </w:r>
      <w:r>
        <w:rPr>
          <w:spacing w:val="-14"/>
        </w:rPr>
        <w:t xml:space="preserve"> 米，高度超过 </w:t>
      </w:r>
      <w:r>
        <w:rPr>
          <w:spacing w:val="-10"/>
        </w:rPr>
        <w:t>2</w:t>
      </w:r>
      <w:r>
        <w:rPr>
          <w:spacing w:val="-14"/>
        </w:rPr>
        <w:t xml:space="preserve"> 米时，应在高度 </w:t>
      </w:r>
      <w:r>
        <w:rPr>
          <w:spacing w:val="-10"/>
        </w:rPr>
        <w:t>2</w:t>
      </w:r>
      <w:r>
        <w:rPr>
          <w:spacing w:val="-13"/>
        </w:rPr>
        <w:t xml:space="preserve"> 米处柱</w:t>
      </w:r>
      <w:r>
        <w:rPr>
          <w:spacing w:val="-1"/>
        </w:rPr>
        <w:t xml:space="preserve">模板一侧开浇捣洞，先从浇捣洞进料和振捣，待混凝土收缩、沉降完成后(一般间隔 </w:t>
      </w:r>
      <w:r>
        <w:t>1</w:t>
      </w:r>
      <w:r>
        <w:rPr>
          <w:spacing w:val="-11"/>
        </w:rPr>
        <w:t xml:space="preserve"> 小</w:t>
      </w:r>
      <w:r>
        <w:rPr>
          <w:spacing w:val="-2"/>
        </w:rPr>
        <w:t>时左右)，再从楼层处下料，进行其次次浇筑。</w:t>
      </w:r>
    </w:p>
    <w:p>
      <w:pPr>
        <w:pStyle w:val="BodyText"/>
        <w:spacing w:before="3"/>
        <w:ind w:left="771"/>
      </w:pPr>
      <w:r>
        <w:rPr>
          <w:spacing w:val="-1"/>
        </w:rPr>
        <w:t>要加强柱根部及柱四角混凝土震捣，特殊是采纳多肢箍筋或采纳棱形箍筋的框架柱，</w:t>
      </w:r>
    </w:p>
    <w:p>
      <w:pPr>
        <w:spacing w:after="0"/>
        <w:sectPr>
          <w:pgSz w:w="11910" w:h="16840"/>
          <w:pgMar w:top="1740" w:right="800" w:bottom="280" w:left="1200" w:header="708" w:footer="708"/>
          <w:pgNumType w:start="20"/>
          <w:cols w:space="708"/>
        </w:sectPr>
      </w:pPr>
    </w:p>
    <w:p>
      <w:pPr>
        <w:pStyle w:val="BodyText"/>
        <w:spacing w:before="48"/>
      </w:pPr>
      <w:r>
        <w:rPr>
          <w:spacing w:val="-1"/>
        </w:rPr>
        <w:t>以防止漏震造成结合不良，出现棱角残缺等现象。</w:t>
      </w:r>
    </w:p>
    <w:p>
      <w:pPr>
        <w:pStyle w:val="BodyText"/>
        <w:spacing w:before="106" w:line="321" w:lineRule="auto"/>
        <w:ind w:right="330" w:firstLine="555"/>
        <w:jc w:val="both"/>
      </w:pPr>
      <w:r>
        <w:rPr>
          <w:spacing w:val="-4"/>
        </w:rPr>
        <w:t>梁板与框架柱混凝土应尽量分两次浇筑，犹如时浇筑时，柱混凝土浇筑完毕不少于一</w:t>
      </w:r>
      <w:r>
        <w:rPr>
          <w:spacing w:val="-2"/>
        </w:rPr>
        <w:t>小时后再浇筑梁板混凝土，以防止梁、柱交界部位混凝土浇筑时来不及收缩而产生收缩裂</w:t>
      </w:r>
      <w:r>
        <w:rPr>
          <w:spacing w:val="-6"/>
        </w:rPr>
        <w:t>缝。</w:t>
      </w:r>
    </w:p>
    <w:p>
      <w:pPr>
        <w:pStyle w:val="BodyText"/>
        <w:spacing w:before="3"/>
        <w:ind w:left="771"/>
      </w:pPr>
      <w:r>
        <w:rPr>
          <w:spacing w:val="-2"/>
        </w:rPr>
        <w:t>③、楼板混凝土浇筑</w:t>
      </w:r>
    </w:p>
    <w:p>
      <w:pPr>
        <w:pStyle w:val="BodyText"/>
        <w:spacing w:before="105" w:line="321" w:lineRule="auto"/>
        <w:ind w:right="327" w:firstLine="555"/>
        <w:jc w:val="both"/>
      </w:pPr>
      <w:r>
        <w:rPr>
          <w:spacing w:val="-4"/>
        </w:rPr>
        <w:t>平台混凝土浇筑时，每个区域内先将框架柱节点部位按其标号先进行浇筑，浇筑肯定</w:t>
      </w:r>
      <w:r>
        <w:rPr>
          <w:spacing w:val="-2"/>
        </w:rPr>
        <w:t>范围后，平台梁板混凝土跟上，框架柱等部位应先浇筑到梁底，再整浇平台梁板混凝土，</w:t>
      </w:r>
      <w:r>
        <w:rPr>
          <w:spacing w:val="-2"/>
        </w:rPr>
        <w:t>且板面混凝土浇平后表面应进行二次拍实，除水、压实、搓毛等。</w:t>
      </w:r>
    </w:p>
    <w:p>
      <w:pPr>
        <w:pStyle w:val="BodyText"/>
        <w:spacing w:before="3" w:line="321" w:lineRule="auto"/>
        <w:ind w:right="330" w:firstLine="555"/>
        <w:jc w:val="both"/>
      </w:pPr>
      <w:r>
        <w:rPr>
          <w:spacing w:val="-10"/>
        </w:rPr>
        <w:t>对平台混凝土的标高，可采纳在框架柱竖筋上用水准仪将铁丝扎在同一水平面的方法</w:t>
      </w:r>
      <w:r>
        <w:rPr>
          <w:spacing w:val="-2"/>
        </w:rPr>
        <w:t>进行限制。同时可将水准仪架设在离浇筑点较远的平台模板或浇筑混凝土后能上人操作的</w:t>
      </w:r>
      <w:r>
        <w:rPr>
          <w:spacing w:val="-2"/>
        </w:rPr>
        <w:t>楼面板上，对浇筑点的浇筑状况进行监测，以利于对大面积楼面板混凝土的浇筑过程的限</w:t>
      </w:r>
      <w:r>
        <w:rPr>
          <w:spacing w:val="-6"/>
        </w:rPr>
        <w:t>制。</w:t>
      </w:r>
    </w:p>
    <w:p>
      <w:pPr>
        <w:pStyle w:val="BodyText"/>
        <w:spacing w:before="4"/>
        <w:ind w:left="771"/>
      </w:pPr>
      <w:r>
        <w:rPr>
          <w:spacing w:val="-2"/>
        </w:rPr>
        <w:t>其它浇筑要求</w:t>
      </w:r>
    </w:p>
    <w:p>
      <w:pPr>
        <w:pStyle w:val="BodyText"/>
        <w:spacing w:before="105"/>
        <w:ind w:left="771"/>
      </w:pPr>
      <w:r>
        <w:rPr>
          <w:spacing w:val="-1"/>
        </w:rPr>
        <w:t>④、混凝土浇筑时间要求</w:t>
      </w:r>
    </w:p>
    <w:p>
      <w:pPr>
        <w:pStyle w:val="BodyText"/>
        <w:spacing w:before="106" w:line="321" w:lineRule="auto"/>
        <w:ind w:right="210" w:firstLine="555"/>
      </w:pPr>
      <w:r>
        <w:rPr>
          <w:spacing w:val="-14"/>
        </w:rPr>
        <w:t xml:space="preserve">应连续浇筑，应限制在 </w:t>
      </w:r>
      <w:r>
        <w:t>2</w:t>
      </w:r>
      <w:r>
        <w:rPr>
          <w:spacing w:val="-16"/>
        </w:rPr>
        <w:t xml:space="preserve"> 小时以内，超出时间则视为施工缝，混凝土应分层浇筑振捣，</w:t>
      </w:r>
      <w:r>
        <w:rPr>
          <w:spacing w:val="-1"/>
        </w:rPr>
        <w:t xml:space="preserve">柱、梁每层浇筑厚度不宜大于 </w:t>
      </w:r>
      <w:r>
        <w:t>500mm，</w:t>
      </w:r>
      <w:r>
        <w:rPr>
          <w:spacing w:val="-2"/>
        </w:rPr>
        <w:t xml:space="preserve">或不大于振动棒长度的 </w:t>
      </w:r>
      <w:r>
        <w:t>1.25</w:t>
      </w:r>
      <w:r>
        <w:rPr>
          <w:spacing w:val="-5"/>
        </w:rPr>
        <w:t xml:space="preserve"> 倍。</w:t>
      </w:r>
    </w:p>
    <w:p>
      <w:pPr>
        <w:pStyle w:val="BodyText"/>
        <w:ind w:left="771"/>
      </w:pPr>
      <w:r>
        <w:rPr>
          <w:spacing w:val="-1"/>
        </w:rPr>
        <w:t>⑸、施工缝留置位置及浇筑前处理</w:t>
      </w:r>
    </w:p>
    <w:p>
      <w:pPr>
        <w:pStyle w:val="BodyText"/>
        <w:spacing w:before="105" w:line="321" w:lineRule="auto"/>
        <w:ind w:right="331" w:firstLine="555"/>
      </w:pPr>
      <w:r>
        <w:rPr>
          <w:spacing w:val="-5"/>
        </w:rPr>
        <w:t xml:space="preserve">框架柱施工缝留在梁底向下 </w:t>
      </w:r>
      <w:r>
        <w:t>50mm</w:t>
      </w:r>
      <w:r>
        <w:rPr>
          <w:spacing w:val="-8"/>
        </w:rPr>
        <w:t xml:space="preserve"> 左右，梁、板原则上不留置施工缝，不得已必需留</w:t>
      </w:r>
      <w:r>
        <w:rPr>
          <w:spacing w:val="-2"/>
        </w:rPr>
        <w:t xml:space="preserve">置时,施工缝应设在次梁、板跨度 </w:t>
      </w:r>
      <w:r>
        <w:t>1/3</w:t>
      </w:r>
      <w:r>
        <w:rPr>
          <w:spacing w:val="-8"/>
        </w:rPr>
        <w:t xml:space="preserve"> 处。</w:t>
      </w:r>
    </w:p>
    <w:p>
      <w:pPr>
        <w:pStyle w:val="BodyText"/>
        <w:ind w:left="771"/>
      </w:pPr>
      <w:r>
        <w:rPr>
          <w:spacing w:val="-3"/>
        </w:rPr>
        <w:t xml:space="preserve">接着浇筑前，将缝上浮石凿掉，清洗并潮湿表面，加 </w:t>
      </w:r>
      <w:r>
        <w:t>20mm</w:t>
      </w:r>
      <w:r>
        <w:rPr>
          <w:spacing w:val="-10"/>
        </w:rPr>
        <w:t xml:space="preserve"> 厚水泥砂浆。</w:t>
      </w:r>
    </w:p>
    <w:p>
      <w:pPr>
        <w:pStyle w:val="BodyText"/>
        <w:spacing w:before="106"/>
        <w:ind w:left="771"/>
      </w:pPr>
      <w:r>
        <w:rPr>
          <w:spacing w:val="-1"/>
        </w:rPr>
        <w:t>⑹、混凝土的震捣要求</w:t>
      </w:r>
    </w:p>
    <w:p>
      <w:pPr>
        <w:pStyle w:val="BodyText"/>
        <w:spacing w:before="105" w:line="321" w:lineRule="auto"/>
        <w:ind w:right="331" w:firstLine="555"/>
        <w:jc w:val="both"/>
      </w:pPr>
      <w:r>
        <w:rPr>
          <w:spacing w:val="-2"/>
        </w:rPr>
        <w:t>实施定人、定岗、定责，严禁有蜂窝麻面，振动棒操作要点是</w:t>
      </w:r>
      <w:r>
        <w:rPr>
          <w:rFonts w:ascii="Times New Roman" w:eastAsia="Times New Roman" w:hAnsi="Times New Roman"/>
          <w:spacing w:val="-2"/>
        </w:rPr>
        <w:t>“</w:t>
      </w:r>
      <w:r>
        <w:rPr>
          <w:spacing w:val="-2"/>
        </w:rPr>
        <w:t>快插慢拔</w:t>
      </w:r>
      <w:r>
        <w:rPr>
          <w:rFonts w:ascii="Times New Roman" w:eastAsia="Times New Roman" w:hAnsi="Times New Roman"/>
          <w:spacing w:val="-2"/>
        </w:rPr>
        <w:t>”</w:t>
      </w:r>
      <w:r>
        <w:rPr>
          <w:spacing w:val="-2"/>
        </w:rPr>
        <w:t>和</w:t>
      </w:r>
      <w:r>
        <w:rPr>
          <w:rFonts w:ascii="Times New Roman" w:eastAsia="Times New Roman" w:hAnsi="Times New Roman"/>
          <w:spacing w:val="-2"/>
        </w:rPr>
        <w:t>“</w:t>
      </w:r>
      <w:r>
        <w:rPr>
          <w:spacing w:val="-2"/>
        </w:rPr>
        <w:t>匀称震</w:t>
      </w:r>
      <w:r>
        <w:rPr>
          <w:spacing w:val="-6"/>
        </w:rPr>
        <w:t>捣</w:t>
      </w:r>
      <w:r>
        <w:rPr>
          <w:rFonts w:ascii="Times New Roman" w:eastAsia="Times New Roman" w:hAnsi="Times New Roman"/>
          <w:spacing w:val="-6"/>
        </w:rPr>
        <w:t>”</w:t>
      </w:r>
      <w:r>
        <w:rPr>
          <w:spacing w:val="-7"/>
        </w:rPr>
        <w:t xml:space="preserve">，每次移动距离不应大于其作用半径 </w:t>
      </w:r>
      <w:r>
        <w:rPr>
          <w:spacing w:val="-6"/>
        </w:rPr>
        <w:t>1.2</w:t>
      </w:r>
      <w:r>
        <w:rPr>
          <w:spacing w:val="-15"/>
        </w:rPr>
        <w:t xml:space="preserve"> 倍，且振动棒与模板距离限制在 </w:t>
      </w:r>
      <w:r>
        <w:rPr>
          <w:spacing w:val="-6"/>
        </w:rPr>
        <w:t>50～200mm</w:t>
      </w:r>
      <w:r>
        <w:rPr>
          <w:spacing w:val="-12"/>
        </w:rPr>
        <w:t xml:space="preserve"> 之</w:t>
      </w:r>
      <w:r>
        <w:rPr>
          <w:spacing w:val="-6"/>
        </w:rPr>
        <w:t>间。</w:t>
      </w:r>
    </w:p>
    <w:p>
      <w:pPr>
        <w:pStyle w:val="BodyText"/>
        <w:spacing w:before="3"/>
        <w:ind w:left="771"/>
      </w:pPr>
      <w:r>
        <w:rPr>
          <w:spacing w:val="-2"/>
        </w:rPr>
        <w:t>⑹、混凝土养护</w:t>
      </w:r>
    </w:p>
    <w:p>
      <w:pPr>
        <w:pStyle w:val="BodyText"/>
        <w:spacing w:before="105" w:line="321" w:lineRule="auto"/>
        <w:ind w:right="330" w:firstLine="555"/>
      </w:pPr>
      <w:r>
        <w:rPr>
          <w:spacing w:val="-4"/>
        </w:rPr>
        <w:t>现浇板混凝土在终凝后３小时内加盖草袋，浇水养护，浇水次数应能保证其表面有足</w:t>
      </w:r>
      <w:r>
        <w:rPr>
          <w:spacing w:val="-2"/>
        </w:rPr>
        <w:t>够的潮湿，浇水养护应包括对未拆模板和拆过模板的全部新混凝土。</w:t>
      </w:r>
    </w:p>
    <w:p>
      <w:pPr>
        <w:pStyle w:val="BodyText"/>
        <w:ind w:left="771"/>
      </w:pPr>
      <w:r>
        <w:rPr>
          <w:spacing w:val="-2"/>
        </w:rPr>
        <w:t>⑻、混凝土试块提取</w:t>
      </w:r>
    </w:p>
    <w:p>
      <w:pPr>
        <w:pStyle w:val="BodyText"/>
        <w:spacing w:before="106" w:line="321" w:lineRule="auto"/>
        <w:ind w:right="330" w:firstLine="555"/>
      </w:pPr>
      <w:r>
        <w:rPr>
          <w:spacing w:val="-8"/>
        </w:rPr>
        <w:t xml:space="preserve">混凝土试验，施工现场每 </w:t>
      </w:r>
      <w:r>
        <w:rPr>
          <w:spacing w:val="-4"/>
        </w:rPr>
        <w:t>100</w:t>
      </w:r>
      <w:r>
        <w:rPr>
          <w:spacing w:val="-10"/>
        </w:rPr>
        <w:t xml:space="preserve"> 立方米混凝土或每一班组必需留置试块两组，其中一组</w:t>
      </w:r>
      <w:r>
        <w:rPr>
          <w:spacing w:val="-2"/>
        </w:rPr>
        <w:t>试块标准养护，一组试块与现场构件同条件养护。</w:t>
      </w:r>
    </w:p>
    <w:p>
      <w:pPr>
        <w:pStyle w:val="BodyText"/>
        <w:spacing w:line="321" w:lineRule="auto"/>
        <w:ind w:right="330" w:firstLine="555"/>
      </w:pPr>
      <w:r>
        <w:rPr>
          <w:spacing w:val="-4"/>
        </w:rPr>
        <w:t>运用商品混凝土浇筑时，除由商品混凝土搅拌站供应相应的技术资料以外，现场仍按</w:t>
      </w:r>
      <w:r>
        <w:rPr>
          <w:spacing w:val="-2"/>
        </w:rPr>
        <w:t>规范规定留取试块与搅拌站资料进行对比。</w:t>
      </w:r>
    </w:p>
    <w:p>
      <w:pPr>
        <w:spacing w:after="0" w:line="321" w:lineRule="auto"/>
        <w:sectPr>
          <w:pgSz w:w="11910" w:h="16840"/>
          <w:pgMar w:top="1740" w:right="800" w:bottom="280" w:left="1200" w:header="708" w:footer="708"/>
          <w:pgNumType w:start="21"/>
          <w:cols w:space="708"/>
        </w:sectPr>
      </w:pPr>
    </w:p>
    <w:p>
      <w:pPr>
        <w:pStyle w:val="BodyText"/>
        <w:spacing w:before="48"/>
        <w:ind w:left="771"/>
      </w:pPr>
      <w:r>
        <w:rPr>
          <w:spacing w:val="-1"/>
        </w:rPr>
        <w:t>试块的提取及养护、送检按有关文件程序进行。</w:t>
      </w:r>
    </w:p>
    <w:p>
      <w:pPr>
        <w:pStyle w:val="BodyText"/>
        <w:spacing w:before="106"/>
        <w:ind w:left="771"/>
      </w:pPr>
      <w:r>
        <w:rPr>
          <w:spacing w:val="-1"/>
        </w:rPr>
        <w:t>⑼、填充墙拉结筋预留</w:t>
      </w:r>
    </w:p>
    <w:p>
      <w:pPr>
        <w:pStyle w:val="BodyText"/>
        <w:spacing w:before="105" w:line="321" w:lineRule="auto"/>
        <w:ind w:right="330" w:firstLine="555"/>
        <w:jc w:val="both"/>
      </w:pPr>
      <w:r>
        <w:rPr>
          <w:spacing w:val="-19"/>
        </w:rPr>
        <w:t xml:space="preserve">框架柱与墙体连接时，按规范要求每 </w:t>
      </w:r>
      <w:r>
        <w:rPr>
          <w:spacing w:val="-8"/>
        </w:rPr>
        <w:t>500mm</w:t>
      </w:r>
      <w:r>
        <w:rPr>
          <w:spacing w:val="-12"/>
        </w:rPr>
        <w:t xml:space="preserve"> 从柱中伸出 </w:t>
      </w:r>
      <w:r>
        <w:rPr>
          <w:spacing w:val="-8"/>
        </w:rPr>
        <w:t>2</w:t>
      </w:r>
      <w:r>
        <w:rPr>
          <w:rFonts w:ascii="Times New Roman" w:eastAsia="Times New Roman" w:hAnsi="Times New Roman"/>
          <w:spacing w:val="-8"/>
        </w:rPr>
        <w:t>Φ</w:t>
      </w:r>
      <w:r>
        <w:rPr>
          <w:spacing w:val="-8"/>
        </w:rPr>
        <w:t>6</w:t>
      </w:r>
      <w:r>
        <w:rPr>
          <w:spacing w:val="-11"/>
        </w:rPr>
        <w:t xml:space="preserve"> 钢筋伸入墙内每边 </w:t>
      </w:r>
      <w:r>
        <w:rPr>
          <w:spacing w:val="-8"/>
        </w:rPr>
        <w:t>1000mm</w:t>
      </w:r>
      <w:r>
        <w:rPr>
          <w:spacing w:val="-2"/>
        </w:rPr>
        <w:t xml:space="preserve">或至门窗洞口边，钢筋在柱中的长度大于 </w:t>
      </w:r>
      <w:r>
        <w:t>200mm、且非两侧贯穿留置的钢筋在柱、墙体内</w:t>
      </w:r>
      <w:r>
        <w:rPr>
          <w:spacing w:val="-2"/>
        </w:rPr>
        <w:t>应设弯钩，以保证有足够的锚固度。</w:t>
      </w:r>
    </w:p>
    <w:p>
      <w:pPr>
        <w:pStyle w:val="BodyText"/>
        <w:spacing w:before="110"/>
        <w:ind w:left="771"/>
      </w:pPr>
      <w:r>
        <w:t>4</w:t>
      </w:r>
      <w:r>
        <w:rPr>
          <w:spacing w:val="-3"/>
        </w:rPr>
        <w:t>、后浇带</w:t>
      </w:r>
    </w:p>
    <w:p>
      <w:pPr>
        <w:pStyle w:val="BodyText"/>
        <w:spacing w:before="213" w:line="321" w:lineRule="auto"/>
        <w:ind w:right="330" w:firstLine="555"/>
        <w:jc w:val="both"/>
      </w:pPr>
      <w:r>
        <w:rPr>
          <w:spacing w:val="-4"/>
        </w:rPr>
        <w:t>本工程设置后浇带的部位应按设计要求的二次浇筑时间（设计要求：在周边混凝土浇</w:t>
      </w:r>
      <w:r>
        <w:rPr>
          <w:spacing w:val="-2"/>
        </w:rPr>
        <w:t>筑完成两个月后），用无收缩水泥配置的混凝土浇筑，二次浇筑时，混凝土比原有结构提</w:t>
      </w:r>
      <w:r>
        <w:rPr>
          <w:spacing w:val="-2"/>
        </w:rPr>
        <w:t>高一个强度等级，并加强养护，防止新老混凝土之间出现裂缝。</w:t>
      </w:r>
    </w:p>
    <w:p>
      <w:pPr>
        <w:pStyle w:val="BodyText"/>
        <w:ind w:left="771"/>
      </w:pPr>
      <w:r>
        <w:rPr>
          <w:spacing w:val="-1"/>
        </w:rPr>
        <w:t>后浇带部位钢筋在绑扎过程中，应按设计图纸后浇带大样图中要求，增设附加钢筋。</w:t>
      </w:r>
    </w:p>
    <w:p>
      <w:pPr>
        <w:pStyle w:val="BodyText"/>
        <w:spacing w:before="106"/>
        <w:ind w:left="771"/>
      </w:pPr>
      <w:r>
        <w:rPr>
          <w:spacing w:val="-1"/>
        </w:rPr>
        <w:t>⑴、为施工便利，可利用后浇带部位作为施工缝。</w:t>
      </w:r>
    </w:p>
    <w:p>
      <w:pPr>
        <w:pStyle w:val="BodyText"/>
        <w:spacing w:before="105" w:line="321" w:lineRule="auto"/>
        <w:ind w:right="210" w:firstLine="555"/>
      </w:pPr>
      <w:r>
        <w:rPr>
          <w:spacing w:val="-4"/>
        </w:rPr>
        <w:t xml:space="preserve">⑵、后浇带部位的梁板均设置为竖向直缝，缝宽为 </w:t>
      </w:r>
      <w:r>
        <w:rPr>
          <w:spacing w:val="-2"/>
        </w:rPr>
        <w:t>1000mm，在后浇带处钢筋不切断，</w:t>
      </w:r>
      <w:r>
        <w:rPr>
          <w:spacing w:val="-2"/>
        </w:rPr>
        <w:t>并增加加强筋，缝口侧面宜采纳钢板网隔断，保证缝口处混凝土的一样性和密实度。</w:t>
      </w:r>
    </w:p>
    <w:p>
      <w:pPr>
        <w:pStyle w:val="BodyText"/>
        <w:spacing w:line="321" w:lineRule="auto"/>
        <w:ind w:right="330" w:firstLine="555"/>
      </w:pPr>
      <w:r>
        <w:rPr>
          <w:spacing w:val="-4"/>
        </w:rPr>
        <w:t>⑶、重新浇筑后浇带内混凝土时，除按对后浇带部位进行处理，清除浮渣杂质，混凝</w:t>
      </w:r>
      <w:r>
        <w:rPr>
          <w:spacing w:val="-2"/>
        </w:rPr>
        <w:t>土表面要凿毛，清水冲刷干净，并保持潮湿，以保证混凝土接口紧密。</w:t>
      </w:r>
    </w:p>
    <w:p>
      <w:pPr>
        <w:pStyle w:val="BodyText"/>
        <w:ind w:left="771"/>
      </w:pPr>
      <w:r>
        <w:rPr>
          <w:spacing w:val="-1"/>
        </w:rPr>
        <w:t>⑷、后浇带应在两侧混凝土浇筑完毕，按设计规定的时间进行再二次浇筑。</w:t>
      </w:r>
    </w:p>
    <w:p>
      <w:pPr>
        <w:pStyle w:val="BodyText"/>
        <w:spacing w:before="106" w:line="321" w:lineRule="auto"/>
        <w:ind w:right="330" w:firstLine="555"/>
        <w:jc w:val="both"/>
      </w:pPr>
      <w:r>
        <w:rPr>
          <w:spacing w:val="-4"/>
        </w:rPr>
        <w:t>⑸、在未浇筑混凝土的间隔时间内应保持该部位的清洁，如两次浇筑之间的时间间隔</w:t>
      </w:r>
      <w:r>
        <w:rPr>
          <w:spacing w:val="-2"/>
        </w:rPr>
        <w:t>较长，浇筑前应对带内的钢筋进行除锈，以保证带内混凝土与钢筋有较好的亲和性(握裹</w:t>
      </w:r>
      <w:r>
        <w:rPr>
          <w:spacing w:val="-4"/>
        </w:rPr>
        <w:t>性)。</w:t>
      </w:r>
    </w:p>
    <w:p>
      <w:pPr>
        <w:pStyle w:val="BodyText"/>
        <w:spacing w:before="3"/>
        <w:ind w:left="771"/>
      </w:pPr>
      <w:r>
        <w:rPr>
          <w:spacing w:val="-5"/>
        </w:rPr>
        <w:t>⑹、后浇带的施工温度应低于两侧混凝土施工时的温度，且宜选择气温较低的季节施</w:t>
      </w:r>
    </w:p>
    <w:p>
      <w:pPr>
        <w:pStyle w:val="BodyText"/>
        <w:spacing w:before="105"/>
      </w:pPr>
      <w:r>
        <w:rPr>
          <w:spacing w:val="-5"/>
        </w:rPr>
        <w:t>工。</w:t>
      </w:r>
    </w:p>
    <w:p>
      <w:pPr>
        <w:pStyle w:val="BodyText"/>
        <w:spacing w:before="106"/>
        <w:ind w:left="771"/>
      </w:pPr>
      <w:r>
        <w:rPr>
          <w:spacing w:val="-5"/>
        </w:rPr>
        <w:t>⑺、后浇带混凝土采纳无收缩混凝土浇捣。混凝土采纳无收缩水泥拌制，混凝土的坍</w:t>
      </w:r>
    </w:p>
    <w:p>
      <w:pPr>
        <w:pStyle w:val="BodyText"/>
        <w:spacing w:before="105" w:line="321" w:lineRule="auto"/>
        <w:ind w:right="211"/>
      </w:pPr>
      <w:r>
        <w:rPr>
          <w:spacing w:val="-4"/>
        </w:rPr>
        <w:t>落度不宜过大，采纳现场搅拌的混凝土浇筑，以避开因混凝土过大，造成混凝土收缩增大，</w:t>
      </w:r>
      <w:r>
        <w:rPr>
          <w:spacing w:val="-2"/>
        </w:rPr>
        <w:t>对后浇带接缝不利。</w:t>
      </w:r>
    </w:p>
    <w:p>
      <w:pPr>
        <w:pStyle w:val="BodyText"/>
        <w:ind w:left="771"/>
      </w:pPr>
      <w:r>
        <w:rPr>
          <w:spacing w:val="-1"/>
        </w:rPr>
        <w:t>⑻、后浇带混凝土浇筑后，其养护时间不应少于两个星期。</w:t>
      </w:r>
    </w:p>
    <w:p>
      <w:pPr>
        <w:pStyle w:val="BodyText"/>
        <w:spacing w:before="212"/>
        <w:ind w:left="771"/>
      </w:pPr>
      <w:r>
        <w:t>5</w:t>
      </w:r>
      <w:r>
        <w:rPr>
          <w:spacing w:val="-1"/>
        </w:rPr>
        <w:t>、大面积混凝土防裂措施</w:t>
      </w:r>
    </w:p>
    <w:p>
      <w:pPr>
        <w:pStyle w:val="BodyText"/>
        <w:spacing w:before="213" w:line="321" w:lineRule="auto"/>
        <w:ind w:right="330" w:firstLine="555"/>
      </w:pPr>
      <w:r>
        <w:rPr>
          <w:spacing w:val="-4"/>
        </w:rPr>
        <w:t>本工程楼屋面板均采纳现浇结构，现浇板工作量较大，现浇楼面板、屋面板等大面积</w:t>
      </w:r>
      <w:r>
        <w:rPr>
          <w:spacing w:val="-2"/>
        </w:rPr>
        <w:t>混凝土浇筑时，必需实行有效的防裂措施。</w:t>
      </w:r>
    </w:p>
    <w:p>
      <w:pPr>
        <w:pStyle w:val="BodyText"/>
        <w:spacing w:line="321" w:lineRule="auto"/>
        <w:ind w:right="252" w:firstLine="555"/>
      </w:pPr>
      <w:r>
        <w:rPr>
          <w:spacing w:val="-2"/>
        </w:rPr>
        <w:t>⑴、搅拌站在混凝土配比计算时，必需依据施工部位及施工要求设计混凝土协作比。</w:t>
      </w:r>
      <w:r>
        <w:rPr>
          <w:spacing w:val="-2"/>
        </w:rPr>
        <w:t>且实行调整砂率、削减用水量、适当增加水泥用量、削减混凝土坍落度等有效措施，以保</w:t>
      </w:r>
      <w:r>
        <w:rPr>
          <w:spacing w:val="-2"/>
        </w:rPr>
        <w:t>证其抗渗防裂实力，以使混凝土符合运用要求。</w:t>
      </w:r>
    </w:p>
    <w:p>
      <w:pPr>
        <w:spacing w:after="0" w:line="321" w:lineRule="auto"/>
        <w:sectPr>
          <w:pgSz w:w="11910" w:h="16840"/>
          <w:pgMar w:top="1740" w:right="800" w:bottom="280" w:left="1200" w:header="708" w:footer="708"/>
          <w:pgNumType w:start="22"/>
          <w:cols w:space="708"/>
        </w:sectPr>
      </w:pPr>
    </w:p>
    <w:p>
      <w:pPr>
        <w:pStyle w:val="BodyText"/>
        <w:spacing w:before="48" w:line="321" w:lineRule="auto"/>
        <w:ind w:right="330" w:firstLine="555"/>
      </w:pPr>
      <w:r>
        <w:rPr>
          <w:spacing w:val="-4"/>
        </w:rPr>
        <w:t>⑵、在浇筑混凝土前，对施工现场供水、供电状况进行了解，保证在浇筑期间正常供</w:t>
      </w:r>
      <w:r>
        <w:rPr>
          <w:spacing w:val="-2"/>
        </w:rPr>
        <w:t>水、供电，以避开留置不必要的施工缝。</w:t>
      </w:r>
    </w:p>
    <w:p>
      <w:pPr>
        <w:pStyle w:val="BodyText"/>
        <w:spacing w:line="321" w:lineRule="auto"/>
        <w:ind w:right="330" w:firstLine="555"/>
        <w:jc w:val="both"/>
      </w:pPr>
      <w:r>
        <w:rPr>
          <w:spacing w:val="-4"/>
        </w:rPr>
        <w:t>⑶、浇筑混凝土时，现场必需做好打算，设置备用搅拌机及修理用配件，防止运用时</w:t>
      </w:r>
      <w:r>
        <w:rPr>
          <w:spacing w:val="-2"/>
        </w:rPr>
        <w:t>混凝土输送车运输供应不上，接头部位停留时间较长，形成不符合规范要求的施工缝，必</w:t>
      </w:r>
      <w:r>
        <w:rPr>
          <w:spacing w:val="-2"/>
        </w:rPr>
        <w:t>要时临时采纳现场搅拌来弥补。</w:t>
      </w:r>
    </w:p>
    <w:p>
      <w:pPr>
        <w:pStyle w:val="BodyText"/>
        <w:spacing w:before="3" w:line="321" w:lineRule="auto"/>
        <w:ind w:right="252" w:firstLine="555"/>
      </w:pPr>
      <w:r>
        <w:rPr>
          <w:spacing w:val="-2"/>
        </w:rPr>
        <w:t>⑷、混凝土浇筑前，应留意近几天的天气预报趋势，削减或避开在雨天浇筑混凝土，</w:t>
      </w:r>
      <w:r>
        <w:rPr>
          <w:spacing w:val="-2"/>
        </w:rPr>
        <w:t>或者做好防雨措施，防止在浇筑时雨水进入混凝土内，产生气泡、水泡、麻面等质量通病</w:t>
      </w:r>
    </w:p>
    <w:p>
      <w:pPr>
        <w:pStyle w:val="BodyText"/>
        <w:spacing w:line="321" w:lineRule="auto"/>
        <w:ind w:right="330" w:firstLine="555"/>
        <w:jc w:val="both"/>
      </w:pPr>
      <w:r>
        <w:rPr>
          <w:spacing w:val="-4"/>
        </w:rPr>
        <w:t>⑷、混凝土浇筑采纳沿拟建建筑物一端向前平行推动，不得采纳多部位同时浇筑的方</w:t>
      </w:r>
      <w:r>
        <w:rPr>
          <w:spacing w:val="-2"/>
        </w:rPr>
        <w:t>式，以避开在气温较高或浇筑时间较长时，来不及处理各分段的接缝,形成事实上的施工</w:t>
      </w:r>
      <w:r>
        <w:rPr>
          <w:spacing w:val="-2"/>
        </w:rPr>
        <w:t>缝,产生渗水的隐患。</w:t>
      </w:r>
    </w:p>
    <w:p>
      <w:pPr>
        <w:pStyle w:val="BodyText"/>
        <w:spacing w:before="3" w:line="321" w:lineRule="auto"/>
        <w:ind w:right="330" w:firstLine="555"/>
        <w:jc w:val="both"/>
      </w:pPr>
      <w:r>
        <w:rPr>
          <w:spacing w:val="-4"/>
        </w:rPr>
        <w:t>⑸、楼屋面板混凝土浇筑时，除后浇带以外不设置施工缝，以削减渗漏隐患，拟采纳</w:t>
      </w:r>
      <w:r>
        <w:rPr>
          <w:spacing w:val="-2"/>
        </w:rPr>
        <w:t>人海战术，将沿短边分为两个条形浇筑块，支配两个浇筑班组，由两班人员同时浇筑，加</w:t>
      </w:r>
      <w:r>
        <w:rPr>
          <w:spacing w:val="-2"/>
        </w:rPr>
        <w:t>快浇筑进度，避开施工缝的出现。</w:t>
      </w:r>
    </w:p>
    <w:p>
      <w:pPr>
        <w:pStyle w:val="BodyText"/>
        <w:spacing w:before="3" w:line="321" w:lineRule="auto"/>
        <w:ind w:right="327" w:firstLine="555"/>
        <w:jc w:val="both"/>
      </w:pPr>
      <w:r>
        <w:rPr>
          <w:spacing w:val="-4"/>
        </w:rPr>
        <w:t>混凝土浇筑方式为：同时由建筑物的一端或结构分块的一端起先，每班人员由建筑物</w:t>
      </w:r>
      <w:r>
        <w:rPr>
          <w:spacing w:val="-2"/>
        </w:rPr>
        <w:t>的左右两侧向中间浇筑，每班人员将混凝土浇筑到两侧交接处或边跨时时，再回头浇筑，</w:t>
      </w:r>
      <w:r>
        <w:rPr>
          <w:spacing w:val="-2"/>
        </w:rPr>
        <w:t>向前推动。每次向前浇筑宽度的限制，应依据当时的气温等条件确定，以保证浇筑时不出</w:t>
      </w:r>
      <w:r>
        <w:rPr>
          <w:spacing w:val="-2"/>
        </w:rPr>
        <w:t>现因超过限制二次浇筑时间而形成事实上的施工缝为宜</w:t>
      </w:r>
    </w:p>
    <w:p>
      <w:pPr>
        <w:pStyle w:val="BodyText"/>
        <w:spacing w:before="3"/>
        <w:ind w:left="771"/>
      </w:pPr>
      <w:r>
        <w:rPr>
          <w:spacing w:val="-1"/>
        </w:rPr>
        <w:t>⑺、混凝土先用插入式振动器振捣，再用平板振动器拖平捣实，随打随压实搓毛。</w:t>
      </w:r>
    </w:p>
    <w:p>
      <w:pPr>
        <w:pStyle w:val="BodyText"/>
        <w:spacing w:before="106" w:line="321" w:lineRule="auto"/>
        <w:ind w:right="330" w:firstLine="555"/>
      </w:pPr>
      <w:r>
        <w:rPr>
          <w:spacing w:val="-7"/>
        </w:rPr>
        <w:t xml:space="preserve">⑻、采纳回振制度，混凝土浇筑完成 </w:t>
      </w:r>
      <w:r>
        <w:rPr>
          <w:spacing w:val="-4"/>
        </w:rPr>
        <w:t>1</w:t>
      </w:r>
      <w:r>
        <w:rPr>
          <w:spacing w:val="-10"/>
        </w:rPr>
        <w:t xml:space="preserve"> 小时左右，对新混凝土进行复振处理，以避开</w:t>
      </w:r>
      <w:r>
        <w:rPr>
          <w:spacing w:val="-1"/>
        </w:rPr>
        <w:t xml:space="preserve">新浇混凝土因收缩产生不规则裂缝。一般回振时间，秋冬季节不宜超过 </w:t>
      </w:r>
      <w:r>
        <w:t>2</w:t>
      </w:r>
      <w:r>
        <w:rPr>
          <w:spacing w:val="-5"/>
        </w:rPr>
        <w:t xml:space="preserve"> 个小时。</w:t>
      </w:r>
    </w:p>
    <w:p>
      <w:pPr>
        <w:pStyle w:val="BodyText"/>
        <w:spacing w:line="321" w:lineRule="auto"/>
        <w:ind w:right="330" w:firstLine="555"/>
      </w:pPr>
      <w:r>
        <w:rPr>
          <w:spacing w:val="-4"/>
        </w:rPr>
        <w:t>⑼、对浇筑层较薄的混凝土，如现浇板，浇筑完成后刚好盖草帘遮阳防晒，以防止因</w:t>
      </w:r>
      <w:r>
        <w:rPr>
          <w:spacing w:val="-2"/>
        </w:rPr>
        <w:t>混凝土水分散失过快，形成收缩裂缝。</w:t>
      </w:r>
    </w:p>
    <w:p>
      <w:pPr>
        <w:pStyle w:val="BodyText"/>
        <w:spacing w:before="109"/>
        <w:ind w:left="771"/>
      </w:pPr>
      <w:r>
        <w:t>6</w:t>
      </w:r>
      <w:r>
        <w:rPr>
          <w:spacing w:val="-2"/>
        </w:rPr>
        <w:t>、填充墙砌筑</w:t>
      </w:r>
    </w:p>
    <w:p>
      <w:pPr>
        <w:pStyle w:val="BodyText"/>
        <w:spacing w:before="212"/>
        <w:ind w:left="771"/>
      </w:pPr>
      <w:r>
        <w:rPr>
          <w:spacing w:val="-1"/>
        </w:rPr>
        <w:t>⑴、砌筑工程所用材料必需先试验后运用，严禁用不合格的材料。</w:t>
      </w:r>
    </w:p>
    <w:p>
      <w:pPr>
        <w:pStyle w:val="BodyText"/>
        <w:spacing w:before="106" w:line="321" w:lineRule="auto"/>
        <w:ind w:right="210" w:firstLine="555"/>
      </w:pPr>
      <w:r>
        <w:rPr>
          <w:spacing w:val="-15"/>
        </w:rPr>
        <w:t>⑵、砌筑砂浆：砂浆品种、标号必需符合设计要求。黄砂不得含有杂物，采纳自来水，</w:t>
      </w:r>
      <w:r>
        <w:rPr>
          <w:spacing w:val="-4"/>
        </w:rPr>
        <w:t xml:space="preserve">砂子的含泥量限制在 </w:t>
      </w:r>
      <w:r>
        <w:t>3％范围内，石灰膏进场后应防止干燥、污染，严禁运用脱水硬化的</w:t>
      </w:r>
      <w:r>
        <w:rPr>
          <w:spacing w:val="-2"/>
        </w:rPr>
        <w:t>石灰膏和不合格石灰膏。</w:t>
      </w:r>
    </w:p>
    <w:p>
      <w:pPr>
        <w:pStyle w:val="BodyText"/>
        <w:spacing w:before="3"/>
        <w:ind w:left="771"/>
      </w:pPr>
      <w:r>
        <w:rPr>
          <w:spacing w:val="-1"/>
        </w:rPr>
        <w:t>⑶、施工打算：砌筑前砌块必需用水浸湿，但不能有过湿或潮湿不匀现象。</w:t>
      </w:r>
    </w:p>
    <w:p>
      <w:pPr>
        <w:pStyle w:val="BodyText"/>
        <w:spacing w:before="105" w:line="321" w:lineRule="auto"/>
        <w:ind w:right="330" w:firstLine="555"/>
      </w:pPr>
      <w:r>
        <w:rPr>
          <w:spacing w:val="-4"/>
        </w:rPr>
        <w:t>⑷、砌筑前必需先将基层表面的砂浆杂物清理干净，并浇水潮湿，同时应试摆，砌筑</w:t>
      </w:r>
      <w:r>
        <w:rPr>
          <w:spacing w:val="-2"/>
        </w:rPr>
        <w:t>前，应按图纸设计和规范要求预留洞口水电管线及预埋件。</w:t>
      </w:r>
    </w:p>
    <w:p>
      <w:pPr>
        <w:pStyle w:val="BodyText"/>
        <w:spacing w:line="321" w:lineRule="auto"/>
        <w:ind w:right="327" w:firstLine="555"/>
      </w:pPr>
      <w:r>
        <w:rPr>
          <w:spacing w:val="-4"/>
        </w:rPr>
        <w:t>⑸、砌筑前由瓦工工长依据实际砌筑高度计算每层墙的皮数和灰缝厚度，立好皮数杆</w:t>
      </w:r>
      <w:r>
        <w:rPr>
          <w:spacing w:val="-1"/>
        </w:rPr>
        <w:t>或在柱子上划出皮数线，以限制砌筑高度，并用半砖规格的砌块协作主规格的砌块砌筑，</w:t>
      </w:r>
    </w:p>
    <w:p>
      <w:pPr>
        <w:spacing w:after="0" w:line="321" w:lineRule="auto"/>
        <w:sectPr>
          <w:pgSz w:w="11910" w:h="16840"/>
          <w:pgMar w:top="1740" w:right="800" w:bottom="280" w:left="1200" w:header="708" w:footer="708"/>
          <w:pgNumType w:start="23"/>
          <w:cols w:space="708"/>
        </w:sectPr>
      </w:pPr>
    </w:p>
    <w:p>
      <w:pPr>
        <w:pStyle w:val="BodyText"/>
        <w:spacing w:before="48" w:line="321" w:lineRule="auto"/>
        <w:ind w:right="331"/>
      </w:pPr>
      <w:r>
        <w:rPr>
          <w:spacing w:val="-2"/>
        </w:rPr>
        <w:t>以达到错缝的目的。砌筑前应拉出柱子上预埋的拉结筋位置及伸出长度必需符合规范及相</w:t>
      </w:r>
      <w:r>
        <w:rPr>
          <w:spacing w:val="-2"/>
        </w:rPr>
        <w:t>关图集要求。</w:t>
      </w:r>
    </w:p>
    <w:p>
      <w:pPr>
        <w:pStyle w:val="BodyText"/>
        <w:spacing w:line="321" w:lineRule="auto"/>
        <w:ind w:right="330" w:firstLine="555"/>
        <w:jc w:val="both"/>
      </w:pPr>
      <w:r>
        <w:rPr>
          <w:spacing w:val="-4"/>
        </w:rPr>
        <w:t>⑹、当每层填充墙砌体砌至框架梁底旁边时停止，为了防止今后填充墙与框架梁之间</w:t>
      </w:r>
      <w:r>
        <w:rPr>
          <w:spacing w:val="-4"/>
        </w:rPr>
        <w:t xml:space="preserve">出现水平裂纹，应在下部墙体砌筑 </w:t>
      </w:r>
      <w:r>
        <w:rPr>
          <w:spacing w:val="-2"/>
        </w:rPr>
        <w:t>5</w:t>
      </w:r>
      <w:r>
        <w:rPr>
          <w:spacing w:val="-7"/>
        </w:rPr>
        <w:t xml:space="preserve"> 天后，将最上面一层用实心砌块斜砌并顶紧，用砂浆</w:t>
      </w:r>
      <w:r>
        <w:rPr>
          <w:spacing w:val="-2"/>
        </w:rPr>
        <w:t>塞实，严禁此处</w:t>
      </w:r>
      <w:r>
        <w:rPr>
          <w:rFonts w:ascii="Times New Roman" w:eastAsia="Times New Roman" w:hAnsi="Times New Roman"/>
          <w:spacing w:val="-2"/>
        </w:rPr>
        <w:t>“</w:t>
      </w:r>
      <w:r>
        <w:rPr>
          <w:spacing w:val="-2"/>
        </w:rPr>
        <w:t>干砌</w:t>
      </w:r>
      <w:r>
        <w:rPr>
          <w:rFonts w:ascii="Times New Roman" w:eastAsia="Times New Roman" w:hAnsi="Times New Roman"/>
          <w:spacing w:val="-2"/>
        </w:rPr>
        <w:t>”</w:t>
      </w:r>
      <w:r>
        <w:rPr>
          <w:spacing w:val="-2"/>
        </w:rPr>
        <w:t>。</w:t>
      </w:r>
    </w:p>
    <w:p>
      <w:pPr>
        <w:pStyle w:val="BodyText"/>
        <w:spacing w:before="3" w:line="321" w:lineRule="auto"/>
        <w:ind w:right="330" w:firstLine="555"/>
        <w:jc w:val="both"/>
      </w:pPr>
      <w:r>
        <w:rPr>
          <w:spacing w:val="-4"/>
        </w:rPr>
        <w:t>⑺、按抗震设防的要求，在砌筑时应尽量避开留槎，如必需留槎，在外墙四角处不得</w:t>
      </w:r>
      <w:r>
        <w:rPr>
          <w:spacing w:val="-2"/>
        </w:rPr>
        <w:t>留槎，以保证墙体的整体性，其余部位可留置斜槎，而无法留斜槎时，则应在留槎部位增</w:t>
      </w:r>
      <w:r>
        <w:rPr>
          <w:spacing w:val="-2"/>
        </w:rPr>
        <w:t>设拉结筋。</w:t>
      </w:r>
    </w:p>
    <w:p>
      <w:pPr>
        <w:pStyle w:val="BodyText"/>
        <w:spacing w:before="3" w:line="321" w:lineRule="auto"/>
        <w:ind w:right="330" w:firstLine="555"/>
      </w:pPr>
      <w:r>
        <w:rPr>
          <w:spacing w:val="-4"/>
        </w:rPr>
        <w:t>⑻、多孔砖墙体在砌筑门窗等洞口时，洞口两侧应用实心砌块(红砖)砌筑，对于木门</w:t>
      </w:r>
      <w:r>
        <w:rPr>
          <w:spacing w:val="-2"/>
        </w:rPr>
        <w:t>位置，应在</w:t>
      </w:r>
      <w:r>
        <w:rPr>
          <w:rFonts w:ascii="Times New Roman" w:eastAsia="Times New Roman" w:hAnsi="Times New Roman"/>
          <w:spacing w:val="-2"/>
        </w:rPr>
        <w:t>“</w:t>
      </w:r>
      <w:r>
        <w:rPr>
          <w:spacing w:val="-2"/>
        </w:rPr>
        <w:t>上三下四和正中</w:t>
      </w:r>
      <w:r>
        <w:rPr>
          <w:rFonts w:ascii="Times New Roman" w:eastAsia="Times New Roman" w:hAnsi="Times New Roman"/>
          <w:spacing w:val="-2"/>
        </w:rPr>
        <w:t>”</w:t>
      </w:r>
      <w:r>
        <w:rPr>
          <w:spacing w:val="-2"/>
        </w:rPr>
        <w:t>的位置留设防腐木砖或预埋件。</w:t>
      </w:r>
    </w:p>
    <w:p>
      <w:pPr>
        <w:pStyle w:val="BodyText"/>
        <w:spacing w:line="321" w:lineRule="auto"/>
        <w:ind w:right="330" w:firstLine="555"/>
      </w:pPr>
      <w:r>
        <w:rPr>
          <w:spacing w:val="-4"/>
        </w:rPr>
        <w:t>⑼、砌体接槎时，必需将接槎处的表面清理干净、浇水潮湿，并应填实砂浆，保持灰</w:t>
      </w:r>
      <w:r>
        <w:rPr>
          <w:spacing w:val="-4"/>
        </w:rPr>
        <w:t>缝平直。</w:t>
      </w:r>
    </w:p>
    <w:p>
      <w:pPr>
        <w:pStyle w:val="BodyText"/>
        <w:ind w:left="771"/>
      </w:pPr>
      <w:r>
        <w:rPr>
          <w:spacing w:val="-1"/>
        </w:rPr>
        <w:t>⑽、按规范要求做砂浆试块，并按期试验。</w:t>
      </w:r>
    </w:p>
    <w:p>
      <w:pPr>
        <w:pStyle w:val="BodyText"/>
        <w:spacing w:before="105"/>
        <w:ind w:left="771"/>
      </w:pPr>
      <w:r>
        <w:rPr>
          <w:spacing w:val="-1"/>
        </w:rPr>
        <w:t>⑾、抹灰前应做好砌体隐藏验收记录。</w:t>
      </w:r>
    </w:p>
    <w:p>
      <w:pPr>
        <w:pStyle w:val="BodyText"/>
        <w:spacing w:before="11"/>
        <w:ind w:left="0"/>
        <w:rPr>
          <w:sz w:val="18"/>
        </w:rPr>
      </w:pPr>
    </w:p>
    <w:p>
      <w:pPr>
        <w:pStyle w:val="BodyText"/>
        <w:spacing w:before="0"/>
        <w:ind w:left="493"/>
      </w:pPr>
      <w:r>
        <w:rPr>
          <w:spacing w:val="-2"/>
        </w:rPr>
        <w:t>㈣、装饰装修工程</w:t>
      </w:r>
    </w:p>
    <w:p>
      <w:pPr>
        <w:pStyle w:val="BodyText"/>
        <w:ind w:left="0"/>
        <w:rPr>
          <w:sz w:val="27"/>
        </w:rPr>
      </w:pPr>
    </w:p>
    <w:p>
      <w:pPr>
        <w:pStyle w:val="BodyText"/>
        <w:spacing w:before="1"/>
        <w:ind w:left="771"/>
      </w:pPr>
      <w:r>
        <w:t>1</w:t>
      </w:r>
      <w:r>
        <w:rPr>
          <w:spacing w:val="-1"/>
        </w:rPr>
        <w:t>、主要做法及施工流程</w:t>
      </w:r>
    </w:p>
    <w:p>
      <w:pPr>
        <w:pStyle w:val="BodyText"/>
        <w:spacing w:before="212"/>
        <w:ind w:left="771"/>
      </w:pPr>
      <w:r>
        <w:rPr>
          <w:spacing w:val="-2"/>
        </w:rPr>
        <w:t>⑴、主要做法</w:t>
      </w:r>
    </w:p>
    <w:p>
      <w:pPr>
        <w:pStyle w:val="BodyText"/>
        <w:spacing w:before="106"/>
        <w:ind w:left="771"/>
      </w:pPr>
      <w:r>
        <w:t>①、外墙面：30</w:t>
      </w:r>
      <w:r>
        <w:rPr>
          <w:spacing w:val="-9"/>
        </w:rPr>
        <w:t xml:space="preserve"> 厚灰色毛面花岗石墙面、面砖墙面。</w:t>
      </w:r>
    </w:p>
    <w:p>
      <w:pPr>
        <w:pStyle w:val="BodyText"/>
        <w:spacing w:before="105"/>
        <w:ind w:left="771"/>
      </w:pPr>
      <w:r>
        <w:t>②、内墙面：涂料墙面、1800mm</w:t>
      </w:r>
      <w:r>
        <w:rPr>
          <w:spacing w:val="-10"/>
        </w:rPr>
        <w:t xml:space="preserve"> 高度瓷砖墙面。</w:t>
      </w:r>
    </w:p>
    <w:p>
      <w:pPr>
        <w:pStyle w:val="BodyText"/>
        <w:spacing w:before="106"/>
        <w:ind w:left="771"/>
      </w:pPr>
      <w:r>
        <w:t>③、顶棚面：U40</w:t>
      </w:r>
      <w:r>
        <w:rPr>
          <w:spacing w:val="-16"/>
        </w:rPr>
        <w:t xml:space="preserve"> 系列轻钢龙骨 </w:t>
      </w:r>
      <w:r>
        <w:t>PVC</w:t>
      </w:r>
      <w:r>
        <w:rPr>
          <w:spacing w:val="-9"/>
        </w:rPr>
        <w:t xml:space="preserve"> 扣板吊顶、板底粉平顶。</w:t>
      </w:r>
    </w:p>
    <w:p>
      <w:pPr>
        <w:pStyle w:val="BodyText"/>
        <w:spacing w:before="105"/>
        <w:ind w:left="771"/>
      </w:pPr>
      <w:r>
        <w:rPr>
          <w:spacing w:val="-1"/>
        </w:rPr>
        <w:t>④、楼地面：防滑地砖楼面、水磨石楼面。</w:t>
      </w:r>
    </w:p>
    <w:p>
      <w:pPr>
        <w:pStyle w:val="BodyText"/>
        <w:spacing w:before="106"/>
        <w:ind w:left="771"/>
      </w:pPr>
      <w:r>
        <w:rPr>
          <w:spacing w:val="-1"/>
        </w:rPr>
        <w:t>⑤、门窗：除木门外，其它门窗均用共挤型塑钢门窗。</w:t>
      </w:r>
    </w:p>
    <w:p>
      <w:pPr>
        <w:pStyle w:val="BodyText"/>
        <w:spacing w:before="105"/>
        <w:ind w:left="771"/>
      </w:pPr>
      <w:r>
        <w:rPr>
          <w:spacing w:val="-2"/>
        </w:rPr>
        <w:t>⑵、施工流程</w:t>
      </w:r>
    </w:p>
    <w:p>
      <w:pPr>
        <w:pStyle w:val="BodyText"/>
        <w:spacing w:before="106"/>
        <w:ind w:left="771"/>
      </w:pPr>
      <w:r>
        <w:t>①、室内装饰施工依次：墙体表面处理</w:t>
      </w:r>
      <w:r>
        <w:rPr>
          <w:rFonts w:ascii="Times New Roman" w:eastAsia="Times New Roman" w:hAnsi="Times New Roman"/>
        </w:rPr>
        <w:t>→</w:t>
      </w:r>
      <w:r>
        <w:t>挂线、贴饼筋</w:t>
      </w:r>
      <w:r>
        <w:rPr>
          <w:rFonts w:ascii="Times New Roman" w:eastAsia="Times New Roman" w:hAnsi="Times New Roman"/>
        </w:rPr>
        <w:t>→</w:t>
      </w:r>
      <w:r>
        <w:t>做护角线</w:t>
      </w:r>
      <w:r>
        <w:rPr>
          <w:rFonts w:ascii="Times New Roman" w:eastAsia="Times New Roman" w:hAnsi="Times New Roman"/>
        </w:rPr>
        <w:t>→</w:t>
      </w:r>
      <w:r>
        <w:rPr>
          <w:spacing w:val="-3"/>
        </w:rPr>
        <w:t>墙面抹灰</w:t>
      </w:r>
    </w:p>
    <w:p>
      <w:pPr>
        <w:pStyle w:val="BodyText"/>
        <w:spacing w:before="105" w:line="321" w:lineRule="auto"/>
        <w:ind w:right="330"/>
      </w:pPr>
      <w:r>
        <w:rPr>
          <w:rFonts w:ascii="Times New Roman" w:eastAsia="Times New Roman" w:hAnsi="Times New Roman"/>
          <w:spacing w:val="-2"/>
          <w:w w:val="140"/>
        </w:rPr>
        <w:t>→</w:t>
      </w:r>
      <w:r>
        <w:rPr>
          <w:spacing w:val="-2"/>
          <w:w w:val="110"/>
        </w:rPr>
        <w:t>顶</w:t>
      </w:r>
      <w:r>
        <w:rPr>
          <w:spacing w:val="-2"/>
          <w:w w:val="110"/>
        </w:rPr>
        <w:t>棚</w:t>
      </w:r>
      <w:r>
        <w:rPr>
          <w:spacing w:val="-2"/>
          <w:w w:val="110"/>
        </w:rPr>
        <w:t>面</w:t>
      </w:r>
      <w:r>
        <w:rPr>
          <w:spacing w:val="-2"/>
          <w:w w:val="110"/>
        </w:rPr>
        <w:t>粉</w:t>
      </w:r>
      <w:r>
        <w:rPr>
          <w:spacing w:val="-2"/>
          <w:w w:val="110"/>
        </w:rPr>
        <w:t>刷</w:t>
      </w:r>
      <w:r>
        <w:rPr>
          <w:rFonts w:ascii="Times New Roman" w:eastAsia="Times New Roman" w:hAnsi="Times New Roman"/>
          <w:spacing w:val="-2"/>
          <w:w w:val="140"/>
        </w:rPr>
        <w:t>→</w:t>
      </w:r>
      <w:r>
        <w:rPr>
          <w:spacing w:val="-2"/>
          <w:w w:val="110"/>
        </w:rPr>
        <w:t>做</w:t>
      </w:r>
      <w:r>
        <w:rPr>
          <w:spacing w:val="-2"/>
          <w:w w:val="110"/>
        </w:rPr>
        <w:t>楼</w:t>
      </w:r>
      <w:r>
        <w:rPr>
          <w:spacing w:val="-2"/>
          <w:w w:val="110"/>
        </w:rPr>
        <w:t>地</w:t>
      </w:r>
      <w:r>
        <w:rPr>
          <w:spacing w:val="-2"/>
          <w:w w:val="110"/>
        </w:rPr>
        <w:t>面</w:t>
      </w:r>
      <w:r>
        <w:rPr>
          <w:spacing w:val="-2"/>
          <w:w w:val="110"/>
        </w:rPr>
        <w:t>面</w:t>
      </w:r>
      <w:r>
        <w:rPr>
          <w:spacing w:val="-2"/>
          <w:w w:val="110"/>
        </w:rPr>
        <w:t>层</w:t>
      </w:r>
      <w:r>
        <w:rPr>
          <w:rFonts w:ascii="Times New Roman" w:eastAsia="Times New Roman" w:hAnsi="Times New Roman"/>
          <w:spacing w:val="-2"/>
          <w:w w:val="140"/>
        </w:rPr>
        <w:t>→</w:t>
      </w:r>
      <w:r>
        <w:rPr>
          <w:spacing w:val="-2"/>
          <w:w w:val="110"/>
        </w:rPr>
        <w:t>安</w:t>
      </w:r>
      <w:r>
        <w:rPr>
          <w:spacing w:val="-2"/>
          <w:w w:val="110"/>
        </w:rPr>
        <w:t>装</w:t>
      </w:r>
      <w:r>
        <w:rPr>
          <w:spacing w:val="-2"/>
          <w:w w:val="110"/>
        </w:rPr>
        <w:t>塑</w:t>
      </w:r>
      <w:r>
        <w:rPr>
          <w:spacing w:val="-2"/>
          <w:w w:val="110"/>
        </w:rPr>
        <w:t>钢</w:t>
      </w:r>
      <w:r>
        <w:rPr>
          <w:spacing w:val="-2"/>
          <w:w w:val="110"/>
        </w:rPr>
        <w:t>门</w:t>
      </w:r>
      <w:r>
        <w:rPr>
          <w:spacing w:val="-2"/>
          <w:w w:val="110"/>
        </w:rPr>
        <w:t>窗</w:t>
      </w:r>
      <w:r>
        <w:rPr>
          <w:spacing w:val="-2"/>
          <w:w w:val="110"/>
        </w:rPr>
        <w:t>扇</w:t>
      </w:r>
      <w:r>
        <w:rPr>
          <w:spacing w:val="-2"/>
          <w:w w:val="110"/>
        </w:rPr>
        <w:t>及</w:t>
      </w:r>
      <w:r>
        <w:rPr>
          <w:spacing w:val="-2"/>
          <w:w w:val="110"/>
        </w:rPr>
        <w:t>小</w:t>
      </w:r>
      <w:r>
        <w:rPr>
          <w:spacing w:val="-2"/>
          <w:w w:val="110"/>
        </w:rPr>
        <w:t>五</w:t>
      </w:r>
      <w:r>
        <w:rPr>
          <w:spacing w:val="-2"/>
          <w:w w:val="110"/>
        </w:rPr>
        <w:t>金</w:t>
      </w:r>
      <w:r>
        <w:rPr>
          <w:rFonts w:ascii="Times New Roman" w:eastAsia="Times New Roman" w:hAnsi="Times New Roman"/>
          <w:spacing w:val="-2"/>
          <w:w w:val="140"/>
        </w:rPr>
        <w:t>→</w:t>
      </w:r>
      <w:r>
        <w:rPr>
          <w:spacing w:val="-2"/>
          <w:w w:val="110"/>
        </w:rPr>
        <w:t>墙</w:t>
      </w:r>
      <w:r>
        <w:rPr>
          <w:spacing w:val="-2"/>
          <w:w w:val="110"/>
        </w:rPr>
        <w:t>面</w:t>
      </w:r>
      <w:r>
        <w:rPr>
          <w:spacing w:val="-2"/>
          <w:w w:val="110"/>
        </w:rPr>
        <w:t>涂</w:t>
      </w:r>
      <w:r>
        <w:rPr>
          <w:spacing w:val="-2"/>
          <w:w w:val="110"/>
        </w:rPr>
        <w:t>料</w:t>
      </w:r>
      <w:r>
        <w:rPr>
          <w:spacing w:val="-2"/>
          <w:w w:val="110"/>
        </w:rPr>
        <w:t>喷</w:t>
      </w:r>
      <w:r>
        <w:rPr>
          <w:spacing w:val="-2"/>
          <w:w w:val="110"/>
        </w:rPr>
        <w:t>涂</w:t>
      </w:r>
      <w:r>
        <w:rPr>
          <w:rFonts w:ascii="Times New Roman" w:eastAsia="Times New Roman" w:hAnsi="Times New Roman"/>
          <w:spacing w:val="-2"/>
          <w:w w:val="140"/>
        </w:rPr>
        <w:t>→</w:t>
      </w:r>
      <w:r>
        <w:rPr>
          <w:spacing w:val="-2"/>
          <w:w w:val="110"/>
        </w:rPr>
        <w:t>灯</w:t>
      </w:r>
      <w:r>
        <w:rPr>
          <w:spacing w:val="-2"/>
          <w:w w:val="110"/>
        </w:rPr>
        <w:t>具</w:t>
      </w:r>
      <w:r>
        <w:rPr>
          <w:spacing w:val="-2"/>
          <w:w w:val="110"/>
        </w:rPr>
        <w:t>等</w:t>
      </w:r>
      <w:r>
        <w:rPr>
          <w:spacing w:val="-2"/>
          <w:w w:val="110"/>
        </w:rPr>
        <w:t>器</w:t>
      </w:r>
      <w:r>
        <w:rPr>
          <w:spacing w:val="-2"/>
          <w:w w:val="110"/>
        </w:rPr>
        <w:t>具</w:t>
      </w:r>
      <w:r>
        <w:rPr>
          <w:spacing w:val="-2"/>
          <w:w w:val="110"/>
        </w:rPr>
        <w:t>安</w:t>
      </w:r>
      <w:r>
        <w:rPr>
          <w:spacing w:val="-2"/>
          <w:w w:val="110"/>
        </w:rPr>
        <w:t>装</w:t>
      </w:r>
      <w:r>
        <w:rPr>
          <w:rFonts w:ascii="Times New Roman" w:eastAsia="Times New Roman" w:hAnsi="Times New Roman"/>
          <w:spacing w:val="-2"/>
          <w:w w:val="175"/>
        </w:rPr>
        <w:t>→</w:t>
      </w:r>
      <w:r>
        <w:rPr>
          <w:spacing w:val="-2"/>
          <w:w w:val="110"/>
        </w:rPr>
        <w:t>水</w:t>
      </w:r>
      <w:r>
        <w:rPr>
          <w:spacing w:val="-2"/>
          <w:w w:val="110"/>
        </w:rPr>
        <w:t>电</w:t>
      </w:r>
      <w:r>
        <w:rPr>
          <w:spacing w:val="-2"/>
          <w:w w:val="110"/>
        </w:rPr>
        <w:t>调</w:t>
      </w:r>
      <w:r>
        <w:rPr>
          <w:spacing w:val="-2"/>
          <w:w w:val="110"/>
        </w:rPr>
        <w:t>试</w:t>
      </w:r>
      <w:r>
        <w:rPr>
          <w:rFonts w:ascii="Times New Roman" w:eastAsia="Times New Roman" w:hAnsi="Times New Roman"/>
          <w:spacing w:val="-2"/>
          <w:w w:val="175"/>
        </w:rPr>
        <w:t>→</w:t>
      </w:r>
      <w:r>
        <w:rPr>
          <w:spacing w:val="-2"/>
          <w:w w:val="110"/>
        </w:rPr>
        <w:t>清</w:t>
      </w:r>
      <w:r>
        <w:rPr>
          <w:spacing w:val="-2"/>
          <w:w w:val="110"/>
        </w:rPr>
        <w:t>理</w:t>
      </w:r>
      <w:r>
        <w:rPr>
          <w:rFonts w:ascii="Times New Roman" w:eastAsia="Times New Roman" w:hAnsi="Times New Roman"/>
          <w:spacing w:val="-2"/>
          <w:w w:val="175"/>
        </w:rPr>
        <w:t>→</w:t>
      </w:r>
      <w:r>
        <w:rPr>
          <w:spacing w:val="-2"/>
          <w:w w:val="110"/>
        </w:rPr>
        <w:t>交</w:t>
      </w:r>
      <w:r>
        <w:rPr>
          <w:spacing w:val="-2"/>
          <w:w w:val="110"/>
        </w:rPr>
        <w:t>工</w:t>
      </w:r>
      <w:r>
        <w:rPr>
          <w:spacing w:val="-2"/>
          <w:w w:val="110"/>
        </w:rPr>
        <w:t>。</w:t>
      </w:r>
    </w:p>
    <w:p>
      <w:pPr>
        <w:pStyle w:val="BodyText"/>
        <w:ind w:left="771"/>
      </w:pPr>
      <w:r>
        <w:t>室内粉刷施工依次：墙面粉刷</w:t>
      </w:r>
      <w:r>
        <w:rPr>
          <w:rFonts w:ascii="Times New Roman" w:eastAsia="Times New Roman" w:hAnsi="Times New Roman"/>
        </w:rPr>
        <w:t>→</w:t>
      </w:r>
      <w:r>
        <w:t>天棚粉刷</w:t>
      </w:r>
      <w:r>
        <w:rPr>
          <w:rFonts w:ascii="Times New Roman" w:eastAsia="Times New Roman" w:hAnsi="Times New Roman"/>
        </w:rPr>
        <w:t>→</w:t>
      </w:r>
      <w:r>
        <w:rPr>
          <w:spacing w:val="-3"/>
        </w:rPr>
        <w:t>楼地面。</w:t>
      </w:r>
    </w:p>
    <w:p>
      <w:pPr>
        <w:pStyle w:val="BodyText"/>
        <w:spacing w:before="105" w:line="321" w:lineRule="auto"/>
        <w:ind w:right="331" w:firstLine="555"/>
      </w:pPr>
      <w:r>
        <w:rPr>
          <w:spacing w:val="-7"/>
        </w:rPr>
        <w:t>②、外墙面装修施工依次：墙体表面处理，弹线贴饼冲筋</w:t>
      </w:r>
      <w:r>
        <w:rPr>
          <w:rFonts w:ascii="Times New Roman" w:eastAsia="Times New Roman" w:hAnsi="Times New Roman"/>
          <w:w w:val="200"/>
        </w:rPr>
        <w:t>→</w:t>
      </w:r>
      <w:r>
        <w:t>水泥砂浆粉刷</w:t>
      </w:r>
      <w:r>
        <w:rPr>
          <w:rFonts w:ascii="Times New Roman" w:eastAsia="Times New Roman" w:hAnsi="Times New Roman"/>
          <w:w w:val="200"/>
        </w:rPr>
        <w:t>→</w:t>
      </w:r>
      <w:r>
        <w:rPr>
          <w:spacing w:val="-8"/>
        </w:rPr>
        <w:t>面砖</w:t>
      </w:r>
      <w:r>
        <w:t>贴面</w:t>
      </w:r>
      <w:r>
        <w:rPr>
          <w:rFonts w:ascii="Times New Roman" w:eastAsia="Times New Roman" w:hAnsi="Times New Roman"/>
          <w:w w:val="200"/>
        </w:rPr>
        <w:t>→</w:t>
      </w:r>
      <w:r>
        <w:t>脚手架拆除</w:t>
      </w:r>
      <w:r>
        <w:rPr>
          <w:rFonts w:ascii="Times New Roman" w:eastAsia="Times New Roman" w:hAnsi="Times New Roman"/>
          <w:w w:val="200"/>
        </w:rPr>
        <w:t>→</w:t>
      </w:r>
      <w:r>
        <w:t>交工。</w:t>
      </w:r>
    </w:p>
    <w:p>
      <w:pPr>
        <w:pStyle w:val="BodyText"/>
        <w:spacing w:line="321" w:lineRule="auto"/>
        <w:ind w:right="330" w:firstLine="555"/>
      </w:pPr>
      <w:r>
        <w:rPr>
          <w:spacing w:val="-4"/>
        </w:rPr>
        <w:t>③、进入装饰阶段施工后，对内、外墙面粉刷、顶棚粉刷、外墙及内墙涂料等分项工</w:t>
      </w:r>
      <w:r>
        <w:rPr>
          <w:spacing w:val="-3"/>
        </w:rPr>
        <w:t>程在施工前，必需依据设计及业主要求先做样板间或样板块，待业主、监理、设计等单位</w:t>
      </w:r>
    </w:p>
    <w:p>
      <w:pPr>
        <w:spacing w:after="0" w:line="321" w:lineRule="auto"/>
        <w:sectPr>
          <w:pgSz w:w="11910" w:h="16840"/>
          <w:pgMar w:top="1740" w:right="800" w:bottom="280" w:left="1200" w:header="708" w:footer="708"/>
          <w:pgNumType w:start="24"/>
          <w:cols w:space="708"/>
        </w:sectPr>
      </w:pPr>
    </w:p>
    <w:p>
      <w:pPr>
        <w:pStyle w:val="BodyText"/>
        <w:spacing w:before="48"/>
      </w:pPr>
      <w:r>
        <w:rPr>
          <w:spacing w:val="-1"/>
        </w:rPr>
        <w:t>验收认可后再大面积施工。</w:t>
      </w:r>
    </w:p>
    <w:p>
      <w:pPr>
        <w:pStyle w:val="BodyText"/>
        <w:spacing w:before="106" w:line="321" w:lineRule="auto"/>
        <w:ind w:right="330" w:firstLine="555"/>
      </w:pPr>
      <w:r>
        <w:rPr>
          <w:spacing w:val="-4"/>
        </w:rPr>
        <w:t>④、各工种穿插施工，室外装饰和室内装饰施工依次采纳先上后下，内外同时进行交</w:t>
      </w:r>
      <w:r>
        <w:rPr>
          <w:spacing w:val="-2"/>
        </w:rPr>
        <w:t>叉作业方法。</w:t>
      </w:r>
    </w:p>
    <w:p>
      <w:pPr>
        <w:pStyle w:val="BodyText"/>
        <w:spacing w:line="321" w:lineRule="auto"/>
        <w:ind w:right="330" w:firstLine="555"/>
      </w:pPr>
      <w:r>
        <w:rPr>
          <w:spacing w:val="-4"/>
        </w:rPr>
        <w:t>⑤、做楼面前，必需将粉刷后形成的落地灰扫清洗净后再做找平层，否则会影响找平</w:t>
      </w:r>
      <w:r>
        <w:rPr>
          <w:spacing w:val="-2"/>
        </w:rPr>
        <w:t>层同结构板间的粘结，引起楼面空鼓。</w:t>
      </w:r>
    </w:p>
    <w:p>
      <w:pPr>
        <w:pStyle w:val="BodyText"/>
        <w:spacing w:before="109"/>
        <w:ind w:left="771"/>
      </w:pPr>
      <w:r>
        <w:t>2</w:t>
      </w:r>
      <w:r>
        <w:rPr>
          <w:spacing w:val="-2"/>
        </w:rPr>
        <w:t>、外墙花岗岩装饰</w:t>
      </w:r>
    </w:p>
    <w:p>
      <w:pPr>
        <w:pStyle w:val="BodyText"/>
        <w:spacing w:before="212" w:line="321" w:lineRule="auto"/>
        <w:ind w:right="330" w:firstLine="555"/>
      </w:pPr>
      <w:r>
        <w:rPr>
          <w:spacing w:val="-4"/>
        </w:rPr>
        <w:t>磨光大理石板材表面光滑、细腻、平整,光明如镜,装饰效果良好。大理石饰面板施工</w:t>
      </w:r>
      <w:r>
        <w:rPr>
          <w:spacing w:val="-2"/>
        </w:rPr>
        <w:t>的关键是搞好大理石布置方案、细部构造处理及安装。</w:t>
      </w:r>
    </w:p>
    <w:p>
      <w:pPr>
        <w:pStyle w:val="BodyText"/>
        <w:ind w:left="771"/>
      </w:pPr>
      <w:r>
        <w:rPr>
          <w:spacing w:val="-1"/>
        </w:rPr>
        <w:t>⑴、大理石方案布置原则</w:t>
      </w:r>
    </w:p>
    <w:p>
      <w:pPr>
        <w:pStyle w:val="BodyText"/>
        <w:spacing w:before="105" w:line="321" w:lineRule="auto"/>
        <w:ind w:right="331" w:firstLine="555"/>
      </w:pPr>
      <w:r>
        <w:rPr>
          <w:spacing w:val="-2"/>
        </w:rPr>
        <w:t>①、依据用户要求和贴大理石墙面宽度、高度确定大理石板材主规格,宜选用正方形</w:t>
      </w:r>
      <w:r>
        <w:rPr>
          <w:spacing w:val="-2"/>
        </w:rPr>
        <w:t>规格,便于板材色调和花纹自然过渡。</w:t>
      </w:r>
    </w:p>
    <w:p>
      <w:pPr>
        <w:pStyle w:val="BodyText"/>
        <w:spacing w:line="321" w:lineRule="auto"/>
        <w:ind w:right="330" w:firstLine="555"/>
      </w:pPr>
      <w:r>
        <w:rPr>
          <w:spacing w:val="-4"/>
        </w:rPr>
        <w:t xml:space="preserve">②、大理石饰面板立面高度以吊顶标高为准,上部伸入吊顶 </w:t>
      </w:r>
      <w:r>
        <w:rPr>
          <w:spacing w:val="-2"/>
        </w:rPr>
        <w:t>1cm,下部伸入楼地面饰面</w:t>
      </w:r>
      <w:r>
        <w:rPr>
          <w:spacing w:val="-14"/>
        </w:rPr>
        <w:t xml:space="preserve">层下 </w:t>
      </w:r>
      <w:r>
        <w:t>lcm。</w:t>
      </w:r>
    </w:p>
    <w:p>
      <w:pPr>
        <w:pStyle w:val="BodyText"/>
        <w:spacing w:line="321" w:lineRule="auto"/>
        <w:ind w:right="330" w:firstLine="555"/>
        <w:jc w:val="both"/>
      </w:pPr>
      <w:r>
        <w:rPr>
          <w:spacing w:val="-4"/>
        </w:rPr>
        <w:t>③、门的开启方向、门框与抹灰层的关系干脆影响门垛大理石板材宽度。内开门可采</w:t>
      </w:r>
      <w:r>
        <w:rPr>
          <w:spacing w:val="-2"/>
        </w:rPr>
        <w:t>纳门框与内墙抹灰面平。塑钢门外设卷帘门，可采纳门框中心线对墙中心线，卷帘门导轨</w:t>
      </w:r>
      <w:r>
        <w:rPr>
          <w:spacing w:val="-2"/>
        </w:rPr>
        <w:t>与镶贴好的大理石表面平。</w:t>
      </w:r>
    </w:p>
    <w:p>
      <w:pPr>
        <w:pStyle w:val="BodyText"/>
        <w:spacing w:before="3" w:line="321" w:lineRule="auto"/>
        <w:ind w:right="330" w:firstLine="555"/>
      </w:pPr>
      <w:r>
        <w:rPr>
          <w:spacing w:val="-4"/>
        </w:rPr>
        <w:t>④、凡留洞口的墙面，可按通墙布置，有洞口的地方依据洞口的实际位置、大小在现</w:t>
      </w:r>
      <w:r>
        <w:rPr>
          <w:spacing w:val="-4"/>
        </w:rPr>
        <w:t>场切割。</w:t>
      </w:r>
    </w:p>
    <w:p>
      <w:pPr>
        <w:pStyle w:val="BodyText"/>
        <w:spacing w:line="321" w:lineRule="auto"/>
        <w:ind w:right="330" w:firstLine="555"/>
      </w:pPr>
      <w:r>
        <w:rPr>
          <w:spacing w:val="-4"/>
        </w:rPr>
        <w:t>⑤、楼梯栏板大理石，应留意大理石板材角度，斜梯段大理石板材磨光面是相对磨光</w:t>
      </w:r>
      <w:r>
        <w:rPr>
          <w:spacing w:val="-2"/>
        </w:rPr>
        <w:t>面，一正一反。</w:t>
      </w:r>
    </w:p>
    <w:p>
      <w:pPr>
        <w:pStyle w:val="BodyText"/>
        <w:ind w:left="771"/>
      </w:pPr>
      <w:r>
        <w:rPr>
          <w:spacing w:val="-7"/>
        </w:rPr>
        <w:t xml:space="preserve">⑥、设计灌浆厚度 </w:t>
      </w:r>
      <w:r>
        <w:t>30mm，</w:t>
      </w:r>
      <w:r>
        <w:rPr>
          <w:spacing w:val="-8"/>
        </w:rPr>
        <w:t xml:space="preserve">大理石板材倒边 </w:t>
      </w:r>
      <w:r>
        <w:t>5mm，</w:t>
      </w:r>
      <w:r>
        <w:rPr>
          <w:spacing w:val="-20"/>
        </w:rPr>
        <w:t xml:space="preserve">倒角 </w:t>
      </w:r>
      <w:r>
        <w:t>43</w:t>
      </w:r>
      <w:r>
        <w:rPr>
          <w:spacing w:val="-10"/>
        </w:rPr>
        <w:t>。</w:t>
      </w:r>
    </w:p>
    <w:p>
      <w:pPr>
        <w:pStyle w:val="BodyText"/>
        <w:spacing w:before="105"/>
        <w:ind w:left="771"/>
      </w:pPr>
      <w:r>
        <w:rPr>
          <w:spacing w:val="-2"/>
        </w:rPr>
        <w:t>⑵、大理石板材安装</w:t>
      </w:r>
    </w:p>
    <w:p>
      <w:pPr>
        <w:pStyle w:val="BodyText"/>
        <w:spacing w:before="106" w:line="321" w:lineRule="auto"/>
        <w:ind w:right="330" w:firstLine="555"/>
        <w:jc w:val="both"/>
      </w:pPr>
      <w:r>
        <w:rPr>
          <w:spacing w:val="-4"/>
        </w:rPr>
        <w:t>大理石板材的安装，小规格板材一般采纳粘贴法，大规格板材采纳铜丝绑扎固定；即</w:t>
      </w:r>
      <w:r>
        <w:rPr>
          <w:spacing w:val="-2"/>
        </w:rPr>
        <w:t>先将铜丝固定在大理石板材上，再与基体绑扎坚固。目前，铜丝绑扎多采纳施工操作规范</w:t>
      </w:r>
      <w:r>
        <w:rPr>
          <w:spacing w:val="-2"/>
        </w:rPr>
        <w:t>的钻孔剔槽绑扎。操作时需将大理石板材固定在木支架上钻孔，施工较麻烦。我们采纳在</w:t>
      </w:r>
      <w:r>
        <w:rPr>
          <w:spacing w:val="-5"/>
        </w:rPr>
        <w:t xml:space="preserve">大理石板材上下端 </w:t>
      </w:r>
      <w:r>
        <w:rPr>
          <w:spacing w:val="-2"/>
        </w:rPr>
        <w:t>l/3</w:t>
      </w:r>
      <w:r>
        <w:rPr>
          <w:spacing w:val="-7"/>
        </w:rPr>
        <w:t xml:space="preserve"> 处，用轻巧手提式电锯在大理石板材的上下端和普画锯开一个上大</w:t>
      </w:r>
      <w:r>
        <w:rPr>
          <w:spacing w:val="-2"/>
        </w:rPr>
        <w:t>下小的倒三角槽，将铜丝绑扎在三角形锯缝内，这种切口方法既不易损坏板材，又不需固</w:t>
      </w:r>
      <w:r>
        <w:rPr>
          <w:spacing w:val="-2"/>
        </w:rPr>
        <w:t>定架，施工便利，加工效率高。</w:t>
      </w:r>
    </w:p>
    <w:p>
      <w:pPr>
        <w:pStyle w:val="BodyText"/>
        <w:spacing w:before="6"/>
        <w:ind w:left="771"/>
      </w:pPr>
      <w:r>
        <w:rPr>
          <w:spacing w:val="-2"/>
        </w:rPr>
        <w:t>安装留意事项</w:t>
      </w:r>
    </w:p>
    <w:p>
      <w:pPr>
        <w:pStyle w:val="BodyText"/>
        <w:spacing w:before="105" w:line="321" w:lineRule="auto"/>
        <w:ind w:right="327" w:firstLine="555"/>
        <w:jc w:val="both"/>
      </w:pPr>
      <w:r>
        <w:rPr>
          <w:spacing w:val="-4"/>
        </w:rPr>
        <w:t>大理石板材系自然制品，其表面难免有肯定的小缺陷(如杂色、暗纹等)，安装前要依</w:t>
      </w:r>
      <w:r>
        <w:rPr>
          <w:spacing w:val="-2"/>
        </w:rPr>
        <w:t>据大理石布置要求，结合来料状况细致选择：检查表面缺陷；复核几何尺寸；纹理和色调</w:t>
      </w:r>
      <w:r>
        <w:rPr>
          <w:spacing w:val="-1"/>
        </w:rPr>
        <w:t>归类。然后进行试拼，经审核确认后编号，安装时依据镶贴位置，对号入座，依次镶贴。</w:t>
      </w:r>
    </w:p>
    <w:p>
      <w:pPr>
        <w:spacing w:after="0" w:line="321" w:lineRule="auto"/>
        <w:jc w:val="both"/>
        <w:sectPr>
          <w:pgSz w:w="11910" w:h="16840"/>
          <w:pgMar w:top="1740" w:right="800" w:bottom="280" w:left="1200" w:header="708" w:footer="708"/>
          <w:pgNumType w:start="25"/>
          <w:cols w:space="708"/>
        </w:sectPr>
      </w:pPr>
    </w:p>
    <w:p>
      <w:pPr>
        <w:pStyle w:val="BodyText"/>
        <w:spacing w:before="48" w:line="321" w:lineRule="auto"/>
        <w:ind w:right="330" w:firstLine="555"/>
      </w:pPr>
      <w:r>
        <w:rPr>
          <w:spacing w:val="-4"/>
        </w:rPr>
        <w:t>复查基层平整度及垂直度时，对于镶贴到顶的墙、柱面要吊通线检查，凸出太多的部</w:t>
      </w:r>
      <w:r>
        <w:rPr>
          <w:spacing w:val="-2"/>
        </w:rPr>
        <w:t xml:space="preserve">位应凿平，凹入明显的部位预先填抹 </w:t>
      </w:r>
      <w:r>
        <w:t>1：3</w:t>
      </w:r>
      <w:r>
        <w:rPr>
          <w:spacing w:val="-5"/>
        </w:rPr>
        <w:t xml:space="preserve"> 水泥砂浆。板材安装前应浇水潮湿基体。</w:t>
      </w:r>
    </w:p>
    <w:p>
      <w:pPr>
        <w:pStyle w:val="BodyText"/>
        <w:spacing w:line="321" w:lineRule="auto"/>
        <w:ind w:right="330" w:firstLine="555"/>
      </w:pPr>
      <w:r>
        <w:rPr>
          <w:spacing w:val="-4"/>
        </w:rPr>
        <w:t>大理石板随安装随清理，打蜡上光后实行临时爱护措施。柱面、门套等阳角部位都要</w:t>
      </w:r>
      <w:r>
        <w:rPr>
          <w:spacing w:val="-2"/>
        </w:rPr>
        <w:t>用木板绑牢加以爱护，墙面设围护栏杆。</w:t>
      </w:r>
    </w:p>
    <w:p>
      <w:pPr>
        <w:pStyle w:val="BodyText"/>
        <w:spacing w:before="109"/>
        <w:ind w:left="771"/>
      </w:pPr>
      <w:r>
        <w:t>3</w:t>
      </w:r>
      <w:r>
        <w:rPr>
          <w:spacing w:val="-2"/>
        </w:rPr>
        <w:t>、外墙面砖饰面</w:t>
      </w:r>
    </w:p>
    <w:p>
      <w:pPr>
        <w:pStyle w:val="BodyText"/>
        <w:spacing w:before="213"/>
        <w:ind w:left="771"/>
      </w:pPr>
      <w:r>
        <w:rPr>
          <w:spacing w:val="-1"/>
        </w:rPr>
        <w:t>本工程外装修以面砖为主。</w:t>
      </w:r>
    </w:p>
    <w:p>
      <w:pPr>
        <w:pStyle w:val="BodyText"/>
        <w:spacing w:before="105"/>
        <w:ind w:left="771"/>
      </w:pPr>
      <w:r>
        <w:rPr>
          <w:spacing w:val="-1"/>
        </w:rPr>
        <w:t>外墙面砖的色调和规格，要依据设计和业主要求来选用。</w:t>
      </w:r>
    </w:p>
    <w:p>
      <w:pPr>
        <w:pStyle w:val="BodyText"/>
        <w:spacing w:before="106"/>
        <w:ind w:left="771"/>
      </w:pPr>
      <w:r>
        <w:rPr>
          <w:spacing w:val="-2"/>
        </w:rPr>
        <w:t>⑴、基层处理：</w:t>
      </w:r>
    </w:p>
    <w:p>
      <w:pPr>
        <w:pStyle w:val="BodyText"/>
        <w:spacing w:before="105" w:line="321" w:lineRule="auto"/>
        <w:ind w:right="219" w:firstLine="555"/>
      </w:pPr>
      <w:r>
        <w:rPr>
          <w:spacing w:val="-2"/>
        </w:rPr>
        <w:t>为了保证外墙面砖的施工质量，必需保证基层质量的关键是混凝土柱、梁面的光面处</w:t>
      </w:r>
      <w:r>
        <w:rPr>
          <w:spacing w:val="-12"/>
        </w:rPr>
        <w:t xml:space="preserve">理。采纳 </w:t>
      </w:r>
      <w:r>
        <w:rPr>
          <w:spacing w:val="-2"/>
        </w:rPr>
        <w:t>107</w:t>
      </w:r>
      <w:r>
        <w:rPr>
          <w:spacing w:val="-10"/>
        </w:rPr>
        <w:t xml:space="preserve"> 胶水泥细砂浆做</w:t>
      </w:r>
      <w:r>
        <w:rPr>
          <w:rFonts w:ascii="Times New Roman" w:eastAsia="Times New Roman" w:hAnsi="Times New Roman"/>
          <w:spacing w:val="-2"/>
        </w:rPr>
        <w:t>“</w:t>
      </w:r>
      <w:r>
        <w:rPr>
          <w:spacing w:val="-2"/>
        </w:rPr>
        <w:t>毛化处理</w:t>
      </w:r>
      <w:r>
        <w:rPr>
          <w:rFonts w:ascii="Times New Roman" w:eastAsia="Times New Roman" w:hAnsi="Times New Roman"/>
          <w:spacing w:val="-2"/>
        </w:rPr>
        <w:t>”</w:t>
      </w:r>
      <w:r>
        <w:rPr>
          <w:spacing w:val="-15"/>
        </w:rPr>
        <w:t xml:space="preserve">。即用 </w:t>
      </w:r>
      <w:r>
        <w:rPr>
          <w:spacing w:val="-2"/>
        </w:rPr>
        <w:t>1</w:t>
      </w:r>
      <w:r>
        <w:rPr>
          <w:rFonts w:ascii="Cambria Math" w:eastAsia="Cambria Math" w:hAnsi="Cambria Math"/>
          <w:spacing w:val="-2"/>
        </w:rPr>
        <w:t>∶</w:t>
      </w:r>
      <w:r>
        <w:rPr>
          <w:spacing w:val="-2"/>
        </w:rPr>
        <w:t>1</w:t>
      </w:r>
      <w:r>
        <w:rPr>
          <w:spacing w:val="-14"/>
        </w:rPr>
        <w:t xml:space="preserve"> 的水泥细砂浆内掺水重 </w:t>
      </w:r>
      <w:r>
        <w:rPr>
          <w:spacing w:val="-2"/>
        </w:rPr>
        <w:t>20%</w:t>
      </w:r>
      <w:r>
        <w:rPr>
          <w:spacing w:val="-27"/>
        </w:rPr>
        <w:t xml:space="preserve">的 </w:t>
      </w:r>
      <w:r>
        <w:rPr>
          <w:spacing w:val="-2"/>
        </w:rPr>
        <w:t>107</w:t>
      </w:r>
      <w:r>
        <w:rPr>
          <w:spacing w:val="-19"/>
        </w:rPr>
        <w:t xml:space="preserve"> 胶，</w:t>
      </w:r>
      <w:r>
        <w:rPr>
          <w:spacing w:val="-2"/>
        </w:rPr>
        <w:t>用扫帚将砂浆甩到墙上，甩点匀称，终凝后浇水养护，直至水泥砂浆疙瘩全部粘到混凝土</w:t>
      </w:r>
      <w:r>
        <w:rPr>
          <w:spacing w:val="-2"/>
        </w:rPr>
        <w:t>表面上，用手掰不动为止。遇有铁件处应点焊铁丝网，以防抹灰层脱落、空鼓。</w:t>
      </w:r>
    </w:p>
    <w:p>
      <w:pPr>
        <w:pStyle w:val="BodyText"/>
        <w:spacing w:before="4"/>
        <w:ind w:left="771"/>
      </w:pPr>
      <w:r>
        <w:rPr>
          <w:spacing w:val="-1"/>
        </w:rPr>
        <w:t>⑵、垂直、平整限制：</w:t>
      </w:r>
    </w:p>
    <w:p>
      <w:pPr>
        <w:pStyle w:val="BodyText"/>
        <w:spacing w:before="105" w:line="321" w:lineRule="auto"/>
        <w:ind w:right="331" w:firstLine="555"/>
        <w:jc w:val="both"/>
      </w:pPr>
      <w:r>
        <w:rPr>
          <w:spacing w:val="-2"/>
        </w:rPr>
        <w:t>在建筑物四周大角和门窗口边用经纬仪打垂直线找直，从顶层起先用特制的大线锤</w:t>
      </w:r>
      <w:r>
        <w:rPr>
          <w:spacing w:val="80"/>
        </w:rPr>
        <w:t xml:space="preserve"> </w:t>
      </w:r>
      <w:r>
        <w:rPr>
          <w:spacing w:val="-4"/>
        </w:rPr>
        <w:t>(大于 5Kg)绷铁丝(22#)吊垂直，依据外墙凹凸不平的具体状况，抹灰时采纳局部加厚等方</w:t>
      </w:r>
      <w:r>
        <w:rPr>
          <w:spacing w:val="-2"/>
        </w:rPr>
        <w:t>式处理墙面。依据面砖的尺寸分层设点做灰饼，确定抹灰层厚度和定出排砖尺寸，横向以</w:t>
      </w:r>
      <w:r>
        <w:rPr>
          <w:spacing w:val="-2"/>
        </w:rPr>
        <w:t>楼层为水平基准线交圈限制，竖向则以四周大角及通天的柱、墙垛子为基线限制。</w:t>
      </w:r>
    </w:p>
    <w:p>
      <w:pPr>
        <w:pStyle w:val="BodyText"/>
        <w:spacing w:before="4"/>
        <w:ind w:left="771"/>
      </w:pPr>
      <w:r>
        <w:rPr>
          <w:spacing w:val="-2"/>
        </w:rPr>
        <w:t>⑶、施工依次：</w:t>
      </w:r>
    </w:p>
    <w:p>
      <w:pPr>
        <w:pStyle w:val="BodyText"/>
        <w:spacing w:before="106"/>
        <w:ind w:left="771"/>
      </w:pPr>
      <w:r>
        <w:t>基层处理</w:t>
      </w:r>
      <w:r>
        <w:rPr>
          <w:rFonts w:ascii="Times New Roman" w:eastAsia="Times New Roman" w:hAnsi="Times New Roman"/>
        </w:rPr>
        <w:t>→</w:t>
      </w:r>
      <w:r>
        <w:rPr>
          <w:spacing w:val="-12"/>
        </w:rPr>
        <w:t>吊垂线、找规则</w:t>
      </w:r>
      <w:r>
        <w:rPr>
          <w:rFonts w:ascii="Times New Roman" w:eastAsia="Times New Roman" w:hAnsi="Times New Roman"/>
        </w:rPr>
        <w:t>→</w:t>
      </w:r>
      <w:r>
        <w:t>做护角</w:t>
      </w:r>
      <w:r>
        <w:rPr>
          <w:rFonts w:ascii="Times New Roman" w:eastAsia="Times New Roman" w:hAnsi="Times New Roman"/>
        </w:rPr>
        <w:t>→</w:t>
      </w:r>
      <w:r>
        <w:t>基层局部找补</w:t>
      </w:r>
      <w:r>
        <w:rPr>
          <w:rFonts w:ascii="Times New Roman" w:eastAsia="Times New Roman" w:hAnsi="Times New Roman"/>
        </w:rPr>
        <w:t>→</w:t>
      </w:r>
      <w:r>
        <w:t>找平层抹灰</w:t>
      </w:r>
      <w:r>
        <w:rPr>
          <w:rFonts w:ascii="Times New Roman" w:eastAsia="Times New Roman" w:hAnsi="Times New Roman"/>
        </w:rPr>
        <w:t>→</w:t>
      </w:r>
      <w:r>
        <w:t>弹线分格</w:t>
      </w:r>
      <w:r>
        <w:rPr>
          <w:rFonts w:ascii="Times New Roman" w:eastAsia="Times New Roman" w:hAnsi="Times New Roman"/>
        </w:rPr>
        <w:t>→</w:t>
      </w:r>
      <w:r>
        <w:rPr>
          <w:spacing w:val="-5"/>
        </w:rPr>
        <w:t>排砖</w:t>
      </w:r>
    </w:p>
    <w:p>
      <w:pPr>
        <w:pStyle w:val="BodyText"/>
        <w:spacing w:before="105"/>
      </w:pPr>
      <w:r>
        <w:rPr>
          <w:rFonts w:ascii="Times New Roman" w:eastAsia="Times New Roman" w:hAnsi="Times New Roman"/>
        </w:rPr>
        <w:t>→</w:t>
      </w:r>
      <w:r>
        <w:t>浸砖</w:t>
      </w:r>
      <w:r>
        <w:rPr>
          <w:rFonts w:ascii="Times New Roman" w:eastAsia="Times New Roman" w:hAnsi="Times New Roman"/>
        </w:rPr>
        <w:t>→</w:t>
      </w:r>
      <w:r>
        <w:t>刷界面处理剂</w:t>
      </w:r>
      <w:r>
        <w:rPr>
          <w:rFonts w:ascii="Times New Roman" w:eastAsia="Times New Roman" w:hAnsi="Times New Roman"/>
        </w:rPr>
        <w:t>→</w:t>
      </w:r>
      <w:r>
        <w:t>镶贴面砖</w:t>
      </w:r>
      <w:r>
        <w:rPr>
          <w:rFonts w:ascii="Times New Roman" w:eastAsia="Times New Roman" w:hAnsi="Times New Roman"/>
        </w:rPr>
        <w:t>→</w:t>
      </w:r>
      <w:r>
        <w:rPr>
          <w:spacing w:val="-2"/>
        </w:rPr>
        <w:t>面砖勾缝与擦缝。</w:t>
      </w:r>
    </w:p>
    <w:p>
      <w:pPr>
        <w:pStyle w:val="BodyText"/>
        <w:spacing w:before="106"/>
        <w:ind w:left="771"/>
      </w:pPr>
      <w:r>
        <w:rPr>
          <w:spacing w:val="-2"/>
        </w:rPr>
        <w:t>⑷、材料质量要求：</w:t>
      </w:r>
    </w:p>
    <w:p>
      <w:pPr>
        <w:pStyle w:val="BodyText"/>
        <w:spacing w:before="105" w:line="321" w:lineRule="auto"/>
        <w:ind w:right="330" w:firstLine="555"/>
      </w:pPr>
      <w:r>
        <w:rPr>
          <w:spacing w:val="-4"/>
        </w:rPr>
        <w:t>面砖应颜色匀称，规格一样，无凹凸不平、裂缝、夹心和缺釉现象，整齐方正，无缺</w:t>
      </w:r>
      <w:r>
        <w:rPr>
          <w:spacing w:val="-4"/>
        </w:rPr>
        <w:t>棱掉角。</w:t>
      </w:r>
    </w:p>
    <w:p>
      <w:pPr>
        <w:pStyle w:val="BodyText"/>
        <w:ind w:left="771"/>
      </w:pPr>
      <w:r>
        <w:rPr>
          <w:spacing w:val="-2"/>
        </w:rPr>
        <w:t>⑸、施工打算：</w:t>
      </w:r>
    </w:p>
    <w:p>
      <w:pPr>
        <w:pStyle w:val="BodyText"/>
        <w:spacing w:before="106" w:line="321" w:lineRule="auto"/>
        <w:ind w:right="210" w:firstLine="555"/>
      </w:pPr>
      <w:r>
        <w:rPr>
          <w:spacing w:val="-10"/>
        </w:rPr>
        <w:t>在施工前，应依据设计要求，对墙面砖的类型、尺寸和颜色进行分类，并应进行试排，</w:t>
      </w:r>
      <w:r>
        <w:rPr>
          <w:spacing w:val="-2"/>
        </w:rPr>
        <w:t>确保接缝匀称，符合设计要求。</w:t>
      </w:r>
    </w:p>
    <w:p>
      <w:pPr>
        <w:pStyle w:val="BodyText"/>
        <w:spacing w:before="1"/>
        <w:ind w:left="771"/>
      </w:pPr>
      <w:r>
        <w:rPr>
          <w:spacing w:val="-2"/>
        </w:rPr>
        <w:t>⑹、质量要求：</w:t>
      </w:r>
    </w:p>
    <w:p>
      <w:pPr>
        <w:pStyle w:val="BodyText"/>
        <w:spacing w:before="106" w:line="321" w:lineRule="auto"/>
        <w:ind w:right="252" w:firstLine="555"/>
      </w:pPr>
      <w:r>
        <w:rPr>
          <w:spacing w:val="-2"/>
        </w:rPr>
        <w:t>镶贴面砖时，不但要接缝匀称，而且接缝应填嵌密实，防止接缝渗水。分段镶贴时，</w:t>
      </w:r>
      <w:r>
        <w:rPr>
          <w:spacing w:val="-2"/>
        </w:rPr>
        <w:t>分段相接处应平整，缝宽一样。色泽匀称，无色差。</w:t>
      </w:r>
    </w:p>
    <w:p>
      <w:pPr>
        <w:pStyle w:val="BodyText"/>
        <w:spacing w:line="321" w:lineRule="auto"/>
        <w:ind w:right="330" w:firstLine="555"/>
      </w:pPr>
      <w:r>
        <w:rPr>
          <w:spacing w:val="-4"/>
        </w:rPr>
        <w:t>⑺、窗间、窗头上口等部位的局部分色处，应分色界面清楚，排砖时应尽量使较小的</w:t>
      </w:r>
      <w:r>
        <w:rPr>
          <w:spacing w:val="-2"/>
        </w:rPr>
        <w:t>分色区域内为整砖，必要时可考虑适当调整分色区域的尺寸，以不影响整体美观为宜。</w:t>
      </w:r>
    </w:p>
    <w:p>
      <w:pPr>
        <w:pStyle w:val="BodyText"/>
        <w:ind w:left="771"/>
      </w:pPr>
      <w:r>
        <w:rPr>
          <w:spacing w:val="-2"/>
        </w:rPr>
        <w:t>⑻、施工方法：</w:t>
      </w:r>
    </w:p>
    <w:p>
      <w:pPr>
        <w:spacing w:after="0"/>
        <w:sectPr>
          <w:pgSz w:w="11910" w:h="16840"/>
          <w:pgMar w:top="1740" w:right="800" w:bottom="280" w:left="1200" w:header="708" w:footer="708"/>
          <w:pgNumType w:start="26"/>
          <w:cols w:space="708"/>
        </w:sectPr>
      </w:pPr>
    </w:p>
    <w:p>
      <w:pPr>
        <w:pStyle w:val="BodyText"/>
        <w:spacing w:before="48" w:line="321" w:lineRule="auto"/>
        <w:ind w:right="252" w:firstLine="555"/>
      </w:pPr>
      <w:r>
        <w:rPr>
          <w:spacing w:val="-2"/>
        </w:rPr>
        <w:t>①、按设计要求选择规格、颜色一样的面砖，面砖运用前，要在清水中浸泡一昼夜，</w:t>
      </w:r>
      <w:r>
        <w:rPr>
          <w:spacing w:val="-2"/>
        </w:rPr>
        <w:t>阴干备用。</w:t>
      </w:r>
    </w:p>
    <w:p>
      <w:pPr>
        <w:pStyle w:val="BodyText"/>
        <w:ind w:left="771"/>
      </w:pPr>
      <w:r>
        <w:rPr>
          <w:spacing w:val="-1"/>
        </w:rPr>
        <w:t>②、底子灰抹完后，一般养护一至两天方可镶贴面砖。</w:t>
      </w:r>
    </w:p>
    <w:p>
      <w:pPr>
        <w:pStyle w:val="BodyText"/>
        <w:spacing w:before="106" w:line="321" w:lineRule="auto"/>
        <w:ind w:right="330" w:firstLine="555"/>
      </w:pPr>
      <w:r>
        <w:rPr>
          <w:spacing w:val="-4"/>
        </w:rPr>
        <w:t>③、依据设计要求，统一弹线分格、排砖。依据弹线分格在底子灰上从上到下弹若干</w:t>
      </w:r>
      <w:r>
        <w:rPr>
          <w:spacing w:val="-2"/>
        </w:rPr>
        <w:t>水平线、竖向线。要求阳角窗口都是整块，并在底子灰上弹上垂直线。</w:t>
      </w:r>
    </w:p>
    <w:p>
      <w:pPr>
        <w:pStyle w:val="BodyText"/>
        <w:spacing w:line="321" w:lineRule="auto"/>
        <w:ind w:right="330" w:firstLine="555"/>
      </w:pPr>
      <w:r>
        <w:rPr>
          <w:spacing w:val="-4"/>
        </w:rPr>
        <w:t>④、用面砖做灰饼，找出墙面、柱面、门窗套等横竖标准，阳角处要双面排直，灰饼</w:t>
      </w:r>
      <w:r>
        <w:rPr>
          <w:spacing w:val="-3"/>
        </w:rPr>
        <w:t xml:space="preserve">间距不应大于 </w:t>
      </w:r>
      <w:r>
        <w:t>1.5</w:t>
      </w:r>
      <w:r>
        <w:rPr>
          <w:spacing w:val="-8"/>
        </w:rPr>
        <w:t xml:space="preserve"> 米。</w:t>
      </w:r>
    </w:p>
    <w:p>
      <w:pPr>
        <w:pStyle w:val="BodyText"/>
        <w:spacing w:before="1" w:line="321" w:lineRule="auto"/>
        <w:ind w:right="252" w:firstLine="555"/>
      </w:pPr>
      <w:r>
        <w:rPr>
          <w:spacing w:val="-2"/>
        </w:rPr>
        <w:t>⑤、镶贴时，在面砖背面随贴随刷一道混凝土界面处理剂后涂满粘结砂浆，镶贴后，</w:t>
      </w:r>
      <w:r>
        <w:rPr>
          <w:spacing w:val="-2"/>
        </w:rPr>
        <w:t>用小铲把轻轻敲击，使之与基层粘结坚固，并用靠尺、方尺随时找平找方。贴完一皮后须</w:t>
      </w:r>
      <w:r>
        <w:rPr>
          <w:spacing w:val="-2"/>
        </w:rPr>
        <w:t>将砖上口灰刮平，每日下班前须清理干净。</w:t>
      </w:r>
    </w:p>
    <w:p>
      <w:pPr>
        <w:pStyle w:val="BodyText"/>
        <w:spacing w:before="3" w:line="321" w:lineRule="auto"/>
        <w:ind w:right="210" w:firstLine="555"/>
      </w:pPr>
      <w:r>
        <w:rPr>
          <w:spacing w:val="-9"/>
        </w:rPr>
        <w:t>⑥、在与其它饰面交接的门窗套、窗间墙、柱子等处应先抹好底子灰，然后镶贴面砖。</w:t>
      </w:r>
      <w:r>
        <w:rPr>
          <w:spacing w:val="-2"/>
        </w:rPr>
        <w:t>罩面灰可在面砖镶贴后进行。面砖与其它饰面交接处做法可按设计要求处理。</w:t>
      </w:r>
    </w:p>
    <w:p>
      <w:pPr>
        <w:pStyle w:val="BodyText"/>
        <w:spacing w:line="321" w:lineRule="auto"/>
        <w:ind w:right="211" w:firstLine="555"/>
      </w:pPr>
      <w:r>
        <w:rPr>
          <w:spacing w:val="-2"/>
        </w:rPr>
        <w:t>⑦、缝上的米厘条（嵌缝条）应在镶贴面砖次日（也可在当天）取出，并用水洗净接</w:t>
      </w:r>
      <w:r>
        <w:rPr>
          <w:spacing w:val="-5"/>
        </w:rPr>
        <w:t xml:space="preserve">着运用。在面砖镶贴完成肯定流水段落后，马上用 </w:t>
      </w:r>
      <w:r>
        <w:rPr>
          <w:spacing w:val="-2"/>
        </w:rPr>
        <w:t>1</w:t>
      </w:r>
      <w:r>
        <w:rPr>
          <w:rFonts w:ascii="Cambria Math" w:eastAsia="Cambria Math" w:hAnsi="Cambria Math"/>
          <w:spacing w:val="-2"/>
        </w:rPr>
        <w:t>∶</w:t>
      </w:r>
      <w:r>
        <w:rPr>
          <w:spacing w:val="-2"/>
        </w:rPr>
        <w:t>1</w:t>
      </w:r>
      <w:r>
        <w:rPr>
          <w:spacing w:val="-14"/>
        </w:rPr>
        <w:t xml:space="preserve"> 水泥砂浆</w:t>
      </w:r>
      <w:r>
        <w:rPr>
          <w:spacing w:val="-2"/>
        </w:rPr>
        <w:t>（砂子需过窗纱筛）</w:t>
      </w:r>
      <w:r>
        <w:rPr>
          <w:spacing w:val="-5"/>
        </w:rPr>
        <w:t>勾缝。</w:t>
      </w:r>
    </w:p>
    <w:p>
      <w:pPr>
        <w:pStyle w:val="BodyText"/>
        <w:spacing w:line="405" w:lineRule="auto"/>
        <w:ind w:left="771" w:right="672"/>
      </w:pPr>
      <w:r>
        <w:rPr>
          <w:spacing w:val="-5"/>
        </w:rPr>
        <w:t xml:space="preserve">⑧、整个工程完工后，可用浓度 </w:t>
      </w:r>
      <w:r>
        <w:rPr>
          <w:spacing w:val="-2"/>
        </w:rPr>
        <w:t>10％的稀盐酸刷洗表面，并随即用水冲洗干净。 4、内墙粉刷</w:t>
      </w:r>
    </w:p>
    <w:p>
      <w:pPr>
        <w:pStyle w:val="BodyText"/>
        <w:spacing w:before="1" w:line="321" w:lineRule="auto"/>
        <w:ind w:right="330" w:firstLine="555"/>
      </w:pPr>
      <w:r>
        <w:rPr>
          <w:spacing w:val="-4"/>
        </w:rPr>
        <w:t>⑴、墙面抹灰前，必需先找好规则，即四角规则，横线找平、竖线吊直、弹出抹灰基</w:t>
      </w:r>
      <w:r>
        <w:rPr>
          <w:spacing w:val="-2"/>
        </w:rPr>
        <w:t>准线和墙裙、踢脚线。</w:t>
      </w:r>
    </w:p>
    <w:p>
      <w:pPr>
        <w:pStyle w:val="BodyText"/>
        <w:spacing w:line="321" w:lineRule="auto"/>
        <w:ind w:right="331" w:firstLine="555"/>
        <w:jc w:val="both"/>
      </w:pPr>
      <w:r>
        <w:rPr>
          <w:spacing w:val="-2"/>
        </w:rPr>
        <w:t>⑵、先用托线板检查墙面平整、垂直程度，大致确定抹灰厚度(最薄处一般不小于 7mm)</w:t>
      </w:r>
      <w:r>
        <w:rPr>
          <w:spacing w:val="-4"/>
        </w:rPr>
        <w:t xml:space="preserve">，再在墙的上角各做 </w:t>
      </w:r>
      <w:r>
        <w:rPr>
          <w:spacing w:val="-2"/>
        </w:rPr>
        <w:t>1</w:t>
      </w:r>
      <w:r>
        <w:rPr>
          <w:spacing w:val="-8"/>
        </w:rPr>
        <w:t xml:space="preserve"> 个标准灰饼，大小 </w:t>
      </w:r>
      <w:r>
        <w:rPr>
          <w:spacing w:val="-2"/>
        </w:rPr>
        <w:t>50mm</w:t>
      </w:r>
      <w:r>
        <w:rPr>
          <w:spacing w:val="-7"/>
        </w:rPr>
        <w:t xml:space="preserve"> 见方，厚度以墙面平整垂直确定，然</w:t>
      </w:r>
      <w:r>
        <w:rPr>
          <w:spacing w:val="-2"/>
        </w:rPr>
        <w:t>后依据这两个灰饼，用托线板或挂垂直线做墙面下角两个标准灰饼(凹凸位置一般在踢脚</w:t>
      </w:r>
      <w:r>
        <w:rPr>
          <w:spacing w:val="-2"/>
        </w:rPr>
        <w:t>线上口)，厚度以垂直为准，再用钉子钉在左右灰饼旁边墙缝里，拴上线，再在其间加做</w:t>
      </w:r>
      <w:r>
        <w:rPr>
          <w:spacing w:val="-1"/>
        </w:rPr>
        <w:t xml:space="preserve">若干标准灰饼。待灰饼稍干后，在上下灰饼之间抹上宽约 </w:t>
      </w:r>
      <w:r>
        <w:t>50mm</w:t>
      </w:r>
      <w:r>
        <w:rPr>
          <w:spacing w:val="-5"/>
        </w:rPr>
        <w:t xml:space="preserve"> 的砂浆冲筋，用木刮尺刮</w:t>
      </w:r>
      <w:r>
        <w:rPr>
          <w:spacing w:val="-2"/>
        </w:rPr>
        <w:t>平，厚度与灰饼相平，待稍干后可进行底层抹灰。</w:t>
      </w:r>
    </w:p>
    <w:p>
      <w:pPr>
        <w:pStyle w:val="BodyText"/>
        <w:spacing w:before="5" w:line="321" w:lineRule="auto"/>
        <w:ind w:right="330" w:firstLine="555"/>
      </w:pPr>
      <w:r>
        <w:rPr>
          <w:spacing w:val="-4"/>
        </w:rPr>
        <w:t>⑶、表面层抹灰应待基层表面稍干后进行，以避开基层未干，表面粉刷后与基层形成</w:t>
      </w:r>
      <w:r>
        <w:rPr>
          <w:spacing w:val="-2"/>
        </w:rPr>
        <w:t>一层，形成了事实上的一次加厚粉刷，产生收缩裂纹或脱壳等质量通病。</w:t>
      </w:r>
    </w:p>
    <w:p>
      <w:pPr>
        <w:pStyle w:val="BodyText"/>
        <w:spacing w:line="321" w:lineRule="auto"/>
        <w:ind w:right="211" w:firstLine="555"/>
      </w:pPr>
      <w:r>
        <w:rPr>
          <w:spacing w:val="-2"/>
        </w:rPr>
        <w:t>⑷、表层抹灰厚度应比基层要薄，一面墙宜一次完成面层抹灰，并采纳同一材料、同</w:t>
      </w:r>
      <w:r>
        <w:rPr>
          <w:spacing w:val="-5"/>
        </w:rPr>
        <w:t>一协作比的砂浆，以避开面层出现抹痕和较大色差，即使表面刷涂料，有时也难以消退掉。</w:t>
      </w:r>
    </w:p>
    <w:p>
      <w:pPr>
        <w:pStyle w:val="BodyText"/>
        <w:spacing w:line="405" w:lineRule="auto"/>
        <w:ind w:left="771" w:right="1257"/>
      </w:pPr>
      <w:r>
        <w:rPr>
          <w:spacing w:val="-4"/>
        </w:rPr>
        <w:t xml:space="preserve">⑸、墙面抹灰前，基层凹凸太多部分，先凿平处理或用 </w:t>
      </w:r>
      <w:r>
        <w:rPr>
          <w:spacing w:val="-2"/>
        </w:rPr>
        <w:t>1</w:t>
      </w:r>
      <w:r>
        <w:rPr>
          <w:rFonts w:ascii="Cambria Math" w:eastAsia="Cambria Math" w:hAnsi="Cambria Math"/>
          <w:spacing w:val="-2"/>
        </w:rPr>
        <w:t>∶</w:t>
      </w:r>
      <w:r>
        <w:rPr>
          <w:spacing w:val="-2"/>
        </w:rPr>
        <w:t>3</w:t>
      </w:r>
      <w:r>
        <w:rPr>
          <w:spacing w:val="-9"/>
        </w:rPr>
        <w:t xml:space="preserve"> 水泥砂浆补齐。</w:t>
      </w:r>
      <w:r>
        <w:rPr>
          <w:spacing w:val="-2"/>
        </w:rPr>
        <w:t xml:space="preserve"> 5、瓷砖墙面</w:t>
      </w:r>
    </w:p>
    <w:p>
      <w:pPr>
        <w:pStyle w:val="BodyText"/>
        <w:spacing w:before="1"/>
        <w:ind w:left="771"/>
      </w:pPr>
      <w:r>
        <w:rPr>
          <w:spacing w:val="-1"/>
        </w:rPr>
        <w:t>卫生间、走廊、楼梯间采纳瓷砖墙面。</w:t>
      </w:r>
    </w:p>
    <w:p>
      <w:pPr>
        <w:spacing w:after="0"/>
        <w:sectPr>
          <w:pgSz w:w="11910" w:h="16840"/>
          <w:pgMar w:top="1740" w:right="800" w:bottom="280" w:left="1200" w:header="708" w:footer="708"/>
          <w:pgNumType w:start="27"/>
          <w:cols w:space="708"/>
        </w:sectPr>
      </w:pPr>
    </w:p>
    <w:p>
      <w:pPr>
        <w:spacing w:before="48" w:line="321" w:lineRule="auto"/>
        <w:ind w:left="216" w:right="330" w:firstLine="555"/>
        <w:jc w:val="left"/>
        <w:rPr>
          <w:i/>
          <w:sz w:val="24"/>
        </w:rPr>
      </w:pPr>
      <w:r>
        <w:rPr>
          <w:i/>
          <w:spacing w:val="-4"/>
          <w:sz w:val="24"/>
        </w:rPr>
        <w:t>⑴、室内瓷砖墙面一般采纳软底铺贴法，其施工依次为：基层抹灰</w:t>
      </w:r>
      <w:r>
        <w:rPr>
          <w:rFonts w:ascii="Times New Roman" w:eastAsia="Times New Roman" w:hAnsi="Times New Roman"/>
          <w:spacing w:val="-4"/>
          <w:sz w:val="24"/>
        </w:rPr>
        <w:t>→</w:t>
      </w:r>
      <w:r>
        <w:rPr>
          <w:i/>
          <w:spacing w:val="-4"/>
          <w:sz w:val="24"/>
        </w:rPr>
        <w:t>结合层抹灰</w:t>
      </w:r>
      <w:r>
        <w:rPr>
          <w:rFonts w:ascii="Times New Roman" w:eastAsia="Times New Roman" w:hAnsi="Times New Roman"/>
          <w:spacing w:val="-4"/>
          <w:sz w:val="24"/>
        </w:rPr>
        <w:t>→</w:t>
      </w:r>
      <w:r>
        <w:rPr>
          <w:i/>
          <w:spacing w:val="-4"/>
          <w:sz w:val="24"/>
        </w:rPr>
        <w:t>弹</w:t>
      </w:r>
      <w:r>
        <w:rPr>
          <w:i/>
          <w:spacing w:val="-2"/>
          <w:sz w:val="24"/>
        </w:rPr>
        <w:t>线</w:t>
      </w:r>
      <w:r>
        <w:rPr>
          <w:rFonts w:ascii="Times New Roman" w:eastAsia="Times New Roman" w:hAnsi="Times New Roman"/>
          <w:spacing w:val="-2"/>
          <w:sz w:val="24"/>
        </w:rPr>
        <w:t>→</w:t>
      </w:r>
      <w:r>
        <w:rPr>
          <w:i/>
          <w:spacing w:val="-2"/>
          <w:sz w:val="24"/>
        </w:rPr>
        <w:t>作贴瓷砖灰饼</w:t>
      </w:r>
      <w:r>
        <w:rPr>
          <w:rFonts w:ascii="Times New Roman" w:eastAsia="Times New Roman" w:hAnsi="Times New Roman"/>
          <w:spacing w:val="-2"/>
          <w:sz w:val="24"/>
        </w:rPr>
        <w:t>→</w:t>
      </w:r>
      <w:r>
        <w:rPr>
          <w:i/>
          <w:spacing w:val="-2"/>
          <w:sz w:val="24"/>
        </w:rPr>
        <w:t>贴瓷砖</w:t>
      </w:r>
      <w:r>
        <w:rPr>
          <w:rFonts w:ascii="Times New Roman" w:eastAsia="Times New Roman" w:hAnsi="Times New Roman"/>
          <w:spacing w:val="-2"/>
          <w:sz w:val="24"/>
        </w:rPr>
        <w:t>→</w:t>
      </w:r>
      <w:r>
        <w:rPr>
          <w:i/>
          <w:spacing w:val="-2"/>
          <w:sz w:val="24"/>
        </w:rPr>
        <w:t>勾缝。</w:t>
      </w:r>
    </w:p>
    <w:p>
      <w:pPr>
        <w:spacing w:before="2"/>
        <w:ind w:left="771" w:right="0" w:firstLine="0"/>
        <w:jc w:val="left"/>
        <w:rPr>
          <w:i/>
          <w:sz w:val="24"/>
        </w:rPr>
      </w:pPr>
      <w:r>
        <w:rPr>
          <w:i/>
          <w:spacing w:val="-2"/>
          <w:sz w:val="24"/>
        </w:rPr>
        <w:t>⑵、施工要点：</w:t>
      </w:r>
    </w:p>
    <w:p>
      <w:pPr>
        <w:spacing w:before="106" w:line="321" w:lineRule="auto"/>
        <w:ind w:left="216" w:right="330" w:firstLine="555"/>
        <w:jc w:val="left"/>
        <w:rPr>
          <w:i/>
          <w:sz w:val="24"/>
        </w:rPr>
      </w:pPr>
      <w:r>
        <w:rPr>
          <w:i/>
          <w:spacing w:val="-4"/>
          <w:sz w:val="24"/>
        </w:rPr>
        <w:t xml:space="preserve">①、按设计要求选择规格、颜色一样的瓷砖，运用前应在清水中浸泡 </w:t>
      </w:r>
      <w:r>
        <w:rPr>
          <w:spacing w:val="-2"/>
          <w:sz w:val="24"/>
        </w:rPr>
        <w:t>2-3h(</w:t>
      </w:r>
      <w:r>
        <w:rPr>
          <w:i/>
          <w:spacing w:val="-2"/>
          <w:sz w:val="24"/>
        </w:rPr>
        <w:t>以瓷砖吸</w:t>
      </w:r>
      <w:r>
        <w:rPr>
          <w:i/>
          <w:spacing w:val="-2"/>
          <w:sz w:val="24"/>
        </w:rPr>
        <w:t>足不冒泡为止</w:t>
      </w:r>
      <w:r>
        <w:rPr>
          <w:spacing w:val="-2"/>
          <w:sz w:val="24"/>
        </w:rPr>
        <w:t>)</w:t>
      </w:r>
      <w:r>
        <w:rPr>
          <w:i/>
          <w:spacing w:val="-2"/>
          <w:sz w:val="24"/>
        </w:rPr>
        <w:t>。</w:t>
      </w:r>
    </w:p>
    <w:p>
      <w:pPr>
        <w:spacing w:before="2" w:line="321" w:lineRule="auto"/>
        <w:ind w:left="216" w:right="330" w:firstLine="555"/>
        <w:jc w:val="left"/>
        <w:rPr>
          <w:i/>
          <w:sz w:val="24"/>
        </w:rPr>
      </w:pPr>
      <w:r>
        <w:rPr>
          <w:i/>
          <w:spacing w:val="-4"/>
          <w:sz w:val="24"/>
        </w:rPr>
        <w:t>②、镶贴前要找好规则。用水平尺找平，校核方正，算好纵横皮数和镶贴块数，划出</w:t>
      </w:r>
      <w:r>
        <w:rPr>
          <w:i/>
          <w:spacing w:val="-2"/>
          <w:sz w:val="24"/>
        </w:rPr>
        <w:t>皮数杆，定出水平标准，进行预排。</w:t>
      </w:r>
    </w:p>
    <w:p>
      <w:pPr>
        <w:spacing w:before="1" w:line="321" w:lineRule="auto"/>
        <w:ind w:left="216" w:right="330" w:firstLine="555"/>
        <w:jc w:val="both"/>
        <w:rPr>
          <w:i/>
          <w:sz w:val="24"/>
        </w:rPr>
      </w:pPr>
      <w:r>
        <w:rPr>
          <w:i/>
          <w:spacing w:val="-4"/>
          <w:sz w:val="24"/>
        </w:rPr>
        <w:t>③、铺贴瓷砖时，先浇水或洒水潮湿墙面，再依据弹好的水平线，在最下一皮砖的下</w:t>
      </w:r>
      <w:r>
        <w:rPr>
          <w:i/>
          <w:spacing w:val="-2"/>
          <w:sz w:val="24"/>
        </w:rPr>
        <w:t>口放好垫尺板，并留意地漏标高和位置，然后用水平尺检验，作为贴第一皮砖的依据，经</w:t>
      </w:r>
      <w:r>
        <w:rPr>
          <w:i/>
          <w:spacing w:val="-2"/>
          <w:sz w:val="24"/>
        </w:rPr>
        <w:t>计算和实排确定瓷砖纵横各向的块数、是否有非整块瓷砖，水平方向非整块放在下口；竖</w:t>
      </w:r>
      <w:r>
        <w:rPr>
          <w:i/>
          <w:spacing w:val="-2"/>
          <w:sz w:val="24"/>
        </w:rPr>
        <w:t>向非整块放在两侧等部位，弹出瓷砖镶贴线，即可进行镶贴。镶贴时，一般由上往下逐层</w:t>
      </w:r>
      <w:r>
        <w:rPr>
          <w:i/>
          <w:spacing w:val="-4"/>
          <w:sz w:val="24"/>
        </w:rPr>
        <w:t>粘贴。</w:t>
      </w:r>
    </w:p>
    <w:p>
      <w:pPr>
        <w:spacing w:before="5" w:line="321" w:lineRule="auto"/>
        <w:ind w:left="216" w:right="330" w:firstLine="555"/>
        <w:jc w:val="left"/>
        <w:rPr>
          <w:i/>
          <w:sz w:val="24"/>
        </w:rPr>
      </w:pPr>
      <w:r>
        <w:rPr>
          <w:i/>
          <w:spacing w:val="-4"/>
          <w:sz w:val="24"/>
        </w:rPr>
        <w:t>④、将专用粘结剂或水泥细砂浆铺满在瓷砖背面，逐块进行粘贴，并且随时将瓷砖拼</w:t>
      </w:r>
      <w:r>
        <w:rPr>
          <w:i/>
          <w:spacing w:val="-2"/>
          <w:sz w:val="24"/>
        </w:rPr>
        <w:t>缝中挤出的粘结剂擦净。</w:t>
      </w:r>
    </w:p>
    <w:p>
      <w:pPr>
        <w:spacing w:before="2" w:line="321" w:lineRule="auto"/>
        <w:ind w:left="216" w:right="327" w:firstLine="555"/>
        <w:jc w:val="both"/>
        <w:rPr>
          <w:i/>
          <w:sz w:val="24"/>
        </w:rPr>
      </w:pPr>
      <w:r>
        <w:rPr>
          <w:i/>
          <w:spacing w:val="-4"/>
          <w:sz w:val="24"/>
        </w:rPr>
        <w:t>⑤、瓷砖镶贴时，可用小铲轻轻敲击，使其与基层粘结密实坚固，并要用靠尺随时检</w:t>
      </w:r>
      <w:r>
        <w:rPr>
          <w:i/>
          <w:spacing w:val="-2"/>
          <w:sz w:val="24"/>
        </w:rPr>
        <w:t>查平面方直，带线检查砖面缝隙。凡遇粘结不密实或缺灰状况时，应取下瓷砖重新粘结，</w:t>
      </w:r>
      <w:r>
        <w:rPr>
          <w:i/>
          <w:spacing w:val="-2"/>
          <w:sz w:val="24"/>
        </w:rPr>
        <w:t>不得在砖口处塞灰，防止空鼓。</w:t>
      </w:r>
    </w:p>
    <w:p>
      <w:pPr>
        <w:spacing w:before="3" w:line="321" w:lineRule="auto"/>
        <w:ind w:left="216" w:right="330" w:firstLine="555"/>
        <w:jc w:val="left"/>
        <w:rPr>
          <w:i/>
          <w:sz w:val="24"/>
        </w:rPr>
      </w:pPr>
      <w:r>
        <w:rPr>
          <w:i/>
          <w:spacing w:val="-4"/>
          <w:sz w:val="24"/>
        </w:rPr>
        <w:t>⑥、镶贴依次，一般从阳角起先，不成整块的留在阴角。总之，先贴大面，后贴阴阳</w:t>
      </w:r>
      <w:r>
        <w:rPr>
          <w:i/>
          <w:spacing w:val="-2"/>
          <w:sz w:val="24"/>
        </w:rPr>
        <w:t>角、凹槽等难度较大的部位。</w:t>
      </w:r>
    </w:p>
    <w:p>
      <w:pPr>
        <w:spacing w:before="2"/>
        <w:ind w:left="771" w:right="0" w:firstLine="0"/>
        <w:jc w:val="left"/>
        <w:rPr>
          <w:i/>
          <w:sz w:val="24"/>
        </w:rPr>
      </w:pPr>
      <w:r>
        <w:rPr>
          <w:i/>
          <w:spacing w:val="-1"/>
          <w:sz w:val="24"/>
        </w:rPr>
        <w:t>⑦、贴到上口须成一线，每层砖缝须横平竖直。</w:t>
      </w:r>
    </w:p>
    <w:p>
      <w:pPr>
        <w:spacing w:before="212"/>
        <w:ind w:left="771" w:right="0" w:firstLine="0"/>
        <w:jc w:val="left"/>
        <w:rPr>
          <w:i/>
          <w:sz w:val="24"/>
        </w:rPr>
      </w:pPr>
      <w:r>
        <w:rPr>
          <w:sz w:val="24"/>
        </w:rPr>
        <w:t>6</w:t>
      </w:r>
      <w:r>
        <w:rPr>
          <w:i/>
          <w:spacing w:val="-2"/>
          <w:sz w:val="24"/>
        </w:rPr>
        <w:t>、顶棚抹灰</w:t>
      </w:r>
    </w:p>
    <w:p>
      <w:pPr>
        <w:spacing w:before="213" w:line="321" w:lineRule="auto"/>
        <w:ind w:left="216" w:right="330" w:firstLine="555"/>
        <w:jc w:val="left"/>
        <w:rPr>
          <w:i/>
          <w:sz w:val="24"/>
        </w:rPr>
      </w:pPr>
      <w:r>
        <w:rPr>
          <w:i/>
          <w:spacing w:val="-4"/>
          <w:sz w:val="24"/>
        </w:rPr>
        <w:t>顶棚抹灰前，应用清水润湿，并刷素水泥一道，在四周墙上弹出水平线，先抹顶棚四</w:t>
      </w:r>
      <w:r>
        <w:rPr>
          <w:i/>
          <w:spacing w:val="-1"/>
          <w:sz w:val="24"/>
        </w:rPr>
        <w:t xml:space="preserve">周，周边找平。抹灰前，基层凹凸太多部分，先剔平或用 </w:t>
      </w:r>
      <w:r>
        <w:rPr>
          <w:sz w:val="24"/>
        </w:rPr>
        <w:t>1</w:t>
      </w:r>
      <w:r>
        <w:rPr>
          <w:rFonts w:ascii="Cambria Math" w:eastAsia="Cambria Math" w:hAnsi="Cambria Math"/>
          <w:sz w:val="24"/>
        </w:rPr>
        <w:t>∶</w:t>
      </w:r>
      <w:r>
        <w:rPr>
          <w:sz w:val="24"/>
        </w:rPr>
        <w:t>3</w:t>
      </w:r>
      <w:r>
        <w:rPr>
          <w:spacing w:val="-21"/>
          <w:sz w:val="24"/>
        </w:rPr>
        <w:t xml:space="preserve"> </w:t>
      </w:r>
      <w:r>
        <w:rPr>
          <w:i/>
          <w:sz w:val="24"/>
        </w:rPr>
        <w:t>水泥砂浆补齐。</w:t>
      </w:r>
    </w:p>
    <w:p>
      <w:pPr>
        <w:spacing w:before="2"/>
        <w:ind w:left="771" w:right="0" w:firstLine="0"/>
        <w:jc w:val="left"/>
        <w:rPr>
          <w:i/>
          <w:sz w:val="24"/>
        </w:rPr>
      </w:pPr>
      <w:r>
        <w:rPr>
          <w:i/>
          <w:spacing w:val="-2"/>
          <w:sz w:val="24"/>
        </w:rPr>
        <w:t>施工时应留意：</w:t>
      </w:r>
    </w:p>
    <w:p>
      <w:pPr>
        <w:spacing w:before="105" w:line="321" w:lineRule="auto"/>
        <w:ind w:left="216" w:right="330" w:firstLine="555"/>
        <w:jc w:val="both"/>
        <w:rPr>
          <w:i/>
          <w:sz w:val="24"/>
        </w:rPr>
      </w:pPr>
      <w:r>
        <w:rPr>
          <w:i/>
          <w:spacing w:val="-4"/>
          <w:sz w:val="24"/>
        </w:rPr>
        <w:t>⑴、现浇板底表面有碎木屑、油毡等杂物必需清理干净，当现浇楼板运用钢模板或复</w:t>
      </w:r>
      <w:r>
        <w:rPr>
          <w:i/>
          <w:spacing w:val="-4"/>
          <w:sz w:val="24"/>
        </w:rPr>
        <w:t xml:space="preserve">合大模板作底模时，应用清水加 </w:t>
      </w:r>
      <w:r>
        <w:rPr>
          <w:spacing w:val="-4"/>
          <w:sz w:val="24"/>
        </w:rPr>
        <w:t>10</w:t>
      </w:r>
      <w:r>
        <w:rPr>
          <w:i/>
          <w:spacing w:val="-4"/>
          <w:sz w:val="24"/>
        </w:rPr>
        <w:t>％的火碱，将隔离剂、油垢清刷干净；板底有蜂窝麻面</w:t>
      </w:r>
      <w:r>
        <w:rPr>
          <w:i/>
          <w:spacing w:val="-4"/>
          <w:sz w:val="24"/>
        </w:rPr>
        <w:t xml:space="preserve">处应事先用 </w:t>
      </w:r>
      <w:r>
        <w:rPr>
          <w:sz w:val="24"/>
        </w:rPr>
        <w:t>1</w:t>
      </w:r>
      <w:r>
        <w:rPr>
          <w:rFonts w:ascii="Cambria Math" w:eastAsia="Cambria Math" w:hAnsi="Cambria Math"/>
          <w:sz w:val="24"/>
        </w:rPr>
        <w:t>∶</w:t>
      </w:r>
      <w:r>
        <w:rPr>
          <w:sz w:val="24"/>
        </w:rPr>
        <w:t>2</w:t>
      </w:r>
      <w:r>
        <w:rPr>
          <w:spacing w:val="-21"/>
          <w:sz w:val="24"/>
        </w:rPr>
        <w:t xml:space="preserve"> </w:t>
      </w:r>
      <w:r>
        <w:rPr>
          <w:i/>
          <w:sz w:val="24"/>
        </w:rPr>
        <w:t>水泥砂浆修补抹平，凸出部分需剔凿平整。</w:t>
      </w:r>
    </w:p>
    <w:p>
      <w:pPr>
        <w:spacing w:before="3" w:line="321" w:lineRule="auto"/>
        <w:ind w:left="216" w:right="330" w:firstLine="555"/>
        <w:jc w:val="left"/>
        <w:rPr>
          <w:i/>
          <w:sz w:val="24"/>
        </w:rPr>
      </w:pPr>
      <w:r>
        <w:rPr>
          <w:i/>
          <w:spacing w:val="-4"/>
          <w:sz w:val="24"/>
        </w:rPr>
        <w:t>⑵、为了使底层砂浆与基层粘结坚固，抹灰前一天将板底喷水潮湿，抹灰前再洒水一</w:t>
      </w:r>
      <w:r>
        <w:rPr>
          <w:i/>
          <w:spacing w:val="-2"/>
          <w:sz w:val="24"/>
        </w:rPr>
        <w:t>遍，操作时应顺模板纹垂直方向抹，紧接着进行砂浆找平。</w:t>
      </w:r>
    </w:p>
    <w:p>
      <w:pPr>
        <w:spacing w:before="2" w:line="321" w:lineRule="auto"/>
        <w:ind w:left="216" w:right="211" w:firstLine="555"/>
        <w:jc w:val="left"/>
        <w:rPr>
          <w:i/>
          <w:sz w:val="24"/>
        </w:rPr>
      </w:pPr>
      <w:r>
        <w:rPr>
          <w:i/>
          <w:spacing w:val="-4"/>
          <w:sz w:val="24"/>
        </w:rPr>
        <w:t xml:space="preserve">⑶、抹底层砂浆时，宜采纳 </w:t>
      </w:r>
      <w:r>
        <w:rPr>
          <w:sz w:val="24"/>
        </w:rPr>
        <w:t>1</w:t>
      </w:r>
      <w:r>
        <w:rPr>
          <w:rFonts w:ascii="Cambria Math" w:eastAsia="Cambria Math" w:hAnsi="Cambria Math"/>
          <w:sz w:val="24"/>
        </w:rPr>
        <w:t>∶</w:t>
      </w:r>
      <w:r>
        <w:rPr>
          <w:sz w:val="24"/>
        </w:rPr>
        <w:t>1</w:t>
      </w:r>
      <w:r>
        <w:rPr>
          <w:spacing w:val="-47"/>
          <w:sz w:val="24"/>
        </w:rPr>
        <w:t xml:space="preserve"> </w:t>
      </w:r>
      <w:r>
        <w:rPr>
          <w:i/>
          <w:spacing w:val="-4"/>
          <w:sz w:val="24"/>
        </w:rPr>
        <w:t xml:space="preserve">水泥砂浆加水泥重量的乳胶或 </w:t>
      </w:r>
      <w:r>
        <w:rPr>
          <w:sz w:val="24"/>
        </w:rPr>
        <w:t>107</w:t>
      </w:r>
      <w:r>
        <w:rPr>
          <w:spacing w:val="-47"/>
          <w:sz w:val="24"/>
        </w:rPr>
        <w:t xml:space="preserve"> </w:t>
      </w:r>
      <w:r>
        <w:rPr>
          <w:i/>
          <w:sz w:val="24"/>
        </w:rPr>
        <w:t>胶搅拌匀称，用铁</w:t>
      </w:r>
      <w:r>
        <w:rPr>
          <w:i/>
          <w:spacing w:val="-14"/>
          <w:sz w:val="24"/>
        </w:rPr>
        <w:t xml:space="preserve">板抹厚约 </w:t>
      </w:r>
      <w:r>
        <w:rPr>
          <w:spacing w:val="-2"/>
          <w:sz w:val="24"/>
        </w:rPr>
        <w:t>2</w:t>
      </w:r>
      <w:r>
        <w:rPr>
          <w:i/>
          <w:spacing w:val="-2"/>
          <w:sz w:val="24"/>
        </w:rPr>
        <w:t>～</w:t>
      </w:r>
      <w:r>
        <w:rPr>
          <w:spacing w:val="-2"/>
          <w:sz w:val="24"/>
        </w:rPr>
        <w:t>3mm</w:t>
      </w:r>
      <w:r>
        <w:rPr>
          <w:i/>
          <w:spacing w:val="-14"/>
          <w:sz w:val="24"/>
        </w:rPr>
        <w:t>，并顺手扫毛，其次天喷水养护，第三天再进行找平层和面层的抹灰工作。</w:t>
      </w:r>
      <w:r>
        <w:rPr>
          <w:i/>
          <w:spacing w:val="-2"/>
          <w:sz w:val="24"/>
        </w:rPr>
        <w:t xml:space="preserve">抹灰层总厚度应限制在 </w:t>
      </w:r>
      <w:r>
        <w:rPr>
          <w:sz w:val="24"/>
        </w:rPr>
        <w:t>12mm</w:t>
      </w:r>
      <w:r>
        <w:rPr>
          <w:spacing w:val="-21"/>
          <w:sz w:val="24"/>
        </w:rPr>
        <w:t xml:space="preserve"> </w:t>
      </w:r>
      <w:r>
        <w:rPr>
          <w:i/>
          <w:sz w:val="24"/>
        </w:rPr>
        <w:t>左右。</w:t>
      </w:r>
    </w:p>
    <w:p>
      <w:pPr>
        <w:spacing w:after="0" w:line="321" w:lineRule="auto"/>
        <w:jc w:val="left"/>
        <w:rPr>
          <w:sz w:val="24"/>
        </w:rPr>
        <w:sectPr>
          <w:pgSz w:w="11910" w:h="16840"/>
          <w:pgMar w:top="1740" w:right="800" w:bottom="280" w:left="1200" w:header="708" w:footer="708"/>
          <w:pgNumType w:start="28"/>
          <w:cols w:space="708"/>
        </w:sectPr>
      </w:pPr>
    </w:p>
    <w:p>
      <w:pPr>
        <w:spacing w:before="48"/>
        <w:ind w:left="771" w:right="0" w:firstLine="0"/>
        <w:jc w:val="left"/>
        <w:rPr>
          <w:i/>
          <w:sz w:val="24"/>
        </w:rPr>
      </w:pPr>
      <w:r>
        <w:rPr>
          <w:sz w:val="24"/>
        </w:rPr>
        <w:t>7</w:t>
      </w:r>
      <w:r>
        <w:rPr>
          <w:i/>
          <w:spacing w:val="-2"/>
          <w:sz w:val="24"/>
        </w:rPr>
        <w:t>、内墙、顶棚面涂料</w:t>
      </w:r>
    </w:p>
    <w:p>
      <w:pPr>
        <w:spacing w:before="202"/>
        <w:ind w:left="771" w:right="0" w:firstLine="0"/>
        <w:jc w:val="left"/>
        <w:rPr>
          <w:i/>
          <w:sz w:val="24"/>
        </w:rPr>
      </w:pPr>
      <w:r>
        <w:rPr>
          <w:i/>
          <w:spacing w:val="-2"/>
          <w:sz w:val="24"/>
        </w:rPr>
        <w:t>内墙面罩白色涂料。</w:t>
      </w:r>
    </w:p>
    <w:p>
      <w:pPr>
        <w:spacing w:before="94"/>
        <w:ind w:left="771" w:right="0" w:firstLine="0"/>
        <w:jc w:val="left"/>
        <w:rPr>
          <w:i/>
          <w:sz w:val="24"/>
        </w:rPr>
      </w:pPr>
      <w:r>
        <w:rPr>
          <w:i/>
          <w:spacing w:val="-2"/>
          <w:sz w:val="24"/>
        </w:rPr>
        <w:t>⑴、基层的处理：</w:t>
      </w:r>
    </w:p>
    <w:p>
      <w:pPr>
        <w:spacing w:before="95"/>
        <w:ind w:left="771" w:right="0" w:firstLine="0"/>
        <w:jc w:val="left"/>
        <w:rPr>
          <w:i/>
          <w:sz w:val="24"/>
        </w:rPr>
      </w:pPr>
      <w:r>
        <w:rPr>
          <w:i/>
          <w:spacing w:val="-1"/>
          <w:sz w:val="24"/>
        </w:rPr>
        <w:t>在涂刷涂料前，对砂浆粉刷表面的缺陷、尘土、浮粒、污物等进行清理和修补。</w:t>
      </w:r>
    </w:p>
    <w:p>
      <w:pPr>
        <w:spacing w:before="94" w:line="314" w:lineRule="auto"/>
        <w:ind w:left="216" w:right="330" w:firstLine="555"/>
        <w:jc w:val="left"/>
        <w:rPr>
          <w:i/>
          <w:sz w:val="24"/>
        </w:rPr>
      </w:pPr>
      <w:r>
        <w:rPr>
          <w:i/>
          <w:spacing w:val="-6"/>
          <w:sz w:val="24"/>
        </w:rPr>
        <w:t xml:space="preserve">砂浆基层的蜂窝、麻面，可采纳 </w:t>
      </w:r>
      <w:r>
        <w:rPr>
          <w:spacing w:val="-2"/>
          <w:sz w:val="24"/>
        </w:rPr>
        <w:t>1:2.5</w:t>
      </w:r>
      <w:r>
        <w:rPr>
          <w:spacing w:val="-54"/>
          <w:sz w:val="24"/>
        </w:rPr>
        <w:t xml:space="preserve"> </w:t>
      </w:r>
      <w:r>
        <w:rPr>
          <w:i/>
          <w:spacing w:val="-8"/>
          <w:sz w:val="24"/>
        </w:rPr>
        <w:t xml:space="preserve">的水泥砂浆，外加 </w:t>
      </w:r>
      <w:r>
        <w:rPr>
          <w:spacing w:val="-2"/>
          <w:sz w:val="24"/>
        </w:rPr>
        <w:t>10</w:t>
      </w:r>
      <w:r>
        <w:rPr>
          <w:i/>
          <w:spacing w:val="-2"/>
          <w:sz w:val="24"/>
        </w:rPr>
        <w:t>～</w:t>
      </w:r>
      <w:r>
        <w:rPr>
          <w:spacing w:val="-2"/>
          <w:sz w:val="24"/>
        </w:rPr>
        <w:t>15%</w:t>
      </w:r>
      <w:r>
        <w:rPr>
          <w:i/>
          <w:spacing w:val="-28"/>
          <w:sz w:val="24"/>
        </w:rPr>
        <w:t xml:space="preserve">的 </w:t>
      </w:r>
      <w:r>
        <w:rPr>
          <w:spacing w:val="-2"/>
          <w:sz w:val="24"/>
        </w:rPr>
        <w:t>107</w:t>
      </w:r>
      <w:r>
        <w:rPr>
          <w:spacing w:val="-54"/>
          <w:sz w:val="24"/>
        </w:rPr>
        <w:t xml:space="preserve"> </w:t>
      </w:r>
      <w:r>
        <w:rPr>
          <w:i/>
          <w:spacing w:val="-2"/>
          <w:sz w:val="24"/>
        </w:rPr>
        <w:t>胶，拌合成</w:t>
      </w:r>
      <w:r>
        <w:rPr>
          <w:i/>
          <w:spacing w:val="-2"/>
          <w:sz w:val="24"/>
        </w:rPr>
        <w:t>聚合砂浆进行修补。</w:t>
      </w:r>
    </w:p>
    <w:p>
      <w:pPr>
        <w:spacing w:before="0" w:line="306" w:lineRule="exact"/>
        <w:ind w:left="771" w:right="0" w:firstLine="0"/>
        <w:jc w:val="left"/>
        <w:rPr>
          <w:i/>
          <w:sz w:val="24"/>
        </w:rPr>
      </w:pPr>
      <w:r>
        <w:rPr>
          <w:i/>
          <w:spacing w:val="-2"/>
          <w:sz w:val="24"/>
        </w:rPr>
        <w:t>⑵、满刮腻子：</w:t>
      </w:r>
    </w:p>
    <w:p>
      <w:pPr>
        <w:spacing w:before="95" w:line="314" w:lineRule="auto"/>
        <w:ind w:left="216" w:right="327" w:firstLine="555"/>
        <w:jc w:val="both"/>
        <w:rPr>
          <w:i/>
          <w:sz w:val="24"/>
        </w:rPr>
      </w:pPr>
      <w:r>
        <w:rPr>
          <w:i/>
          <w:spacing w:val="-4"/>
          <w:sz w:val="24"/>
        </w:rPr>
        <w:t>满刮腻子两遍，第一遍为满刮补平，对局部的不平，一次补平不能到位的，可分次补</w:t>
      </w:r>
      <w:r>
        <w:rPr>
          <w:i/>
          <w:spacing w:val="-2"/>
          <w:sz w:val="24"/>
        </w:rPr>
        <w:t>平。要求横向刮抹平整、匀称、光滑，线角及边棱整齐、方正，尽量刮薄，不得漏刮，接</w:t>
      </w:r>
      <w:r>
        <w:rPr>
          <w:i/>
          <w:spacing w:val="-2"/>
          <w:sz w:val="24"/>
        </w:rPr>
        <w:t>头不得留槎，留意不要沾污门窗框及其它部位，否则应刚好清理。待第一遍腻子干透后，</w:t>
      </w:r>
      <w:r>
        <w:rPr>
          <w:i/>
          <w:spacing w:val="-2"/>
          <w:sz w:val="24"/>
        </w:rPr>
        <w:t>用粗砂纸打磨平整，磨后用软细的扫帚清扫干净。</w:t>
      </w:r>
    </w:p>
    <w:p>
      <w:pPr>
        <w:spacing w:before="0" w:line="314" w:lineRule="auto"/>
        <w:ind w:left="216" w:right="330" w:firstLine="555"/>
        <w:jc w:val="left"/>
        <w:rPr>
          <w:i/>
          <w:sz w:val="24"/>
        </w:rPr>
      </w:pPr>
      <w:r>
        <w:rPr>
          <w:i/>
          <w:spacing w:val="-4"/>
          <w:sz w:val="24"/>
        </w:rPr>
        <w:t>其次遍为找平满刮，满刮腻子的方法同第一遍，但刮的方向与前道腻子相垂直，对局</w:t>
      </w:r>
      <w:r>
        <w:rPr>
          <w:i/>
          <w:spacing w:val="-2"/>
          <w:sz w:val="24"/>
        </w:rPr>
        <w:t>部未能全部刮到或打磨太多的部位，应着重处理，然后用细砂纸打磨平整、光滑为止。</w:t>
      </w:r>
    </w:p>
    <w:p>
      <w:pPr>
        <w:spacing w:before="0" w:line="306" w:lineRule="exact"/>
        <w:ind w:left="771" w:right="0" w:firstLine="0"/>
        <w:jc w:val="left"/>
        <w:rPr>
          <w:i/>
          <w:sz w:val="24"/>
        </w:rPr>
      </w:pPr>
      <w:r>
        <w:rPr>
          <w:i/>
          <w:spacing w:val="-2"/>
          <w:sz w:val="24"/>
        </w:rPr>
        <w:t>⑶、涂刷要求</w:t>
      </w:r>
    </w:p>
    <w:p>
      <w:pPr>
        <w:spacing w:before="91" w:line="314" w:lineRule="auto"/>
        <w:ind w:left="216" w:right="330" w:firstLine="555"/>
        <w:jc w:val="left"/>
        <w:rPr>
          <w:i/>
          <w:sz w:val="24"/>
        </w:rPr>
      </w:pPr>
      <w:r>
        <w:rPr>
          <w:i/>
          <w:spacing w:val="-4"/>
          <w:sz w:val="24"/>
        </w:rPr>
        <w:t>刷涂料时，必需在基层干燥、清洁、坚固的表面进行，用滚涂的方法施工，涂层必需</w:t>
      </w:r>
      <w:r>
        <w:rPr>
          <w:i/>
          <w:spacing w:val="-2"/>
          <w:sz w:val="24"/>
        </w:rPr>
        <w:t>匀称，不行漏涂。</w:t>
      </w:r>
    </w:p>
    <w:p>
      <w:pPr>
        <w:spacing w:before="9"/>
        <w:ind w:left="771" w:right="0" w:firstLine="0"/>
        <w:jc w:val="left"/>
        <w:rPr>
          <w:i/>
          <w:sz w:val="24"/>
        </w:rPr>
      </w:pPr>
      <w:r>
        <w:rPr>
          <w:i/>
          <w:spacing w:val="-2"/>
          <w:sz w:val="24"/>
        </w:rPr>
        <w:t>⑷、滚涂施工</w:t>
      </w:r>
    </w:p>
    <w:p>
      <w:pPr>
        <w:spacing w:before="106" w:line="321" w:lineRule="auto"/>
        <w:ind w:left="216" w:right="330" w:firstLine="555"/>
        <w:jc w:val="left"/>
        <w:rPr>
          <w:i/>
          <w:sz w:val="24"/>
        </w:rPr>
      </w:pPr>
      <w:r>
        <w:rPr>
          <w:i/>
          <w:spacing w:val="-4"/>
          <w:sz w:val="24"/>
        </w:rPr>
        <w:t>①、涂料施工时，必需保证基层干燥。总之，在滚涂每一遍涂料时，均须在下一涂层</w:t>
      </w:r>
      <w:r>
        <w:rPr>
          <w:i/>
          <w:spacing w:val="-2"/>
          <w:sz w:val="24"/>
        </w:rPr>
        <w:t>干燥后进行。</w:t>
      </w:r>
    </w:p>
    <w:p>
      <w:pPr>
        <w:spacing w:before="2" w:line="321" w:lineRule="auto"/>
        <w:ind w:left="216" w:right="211" w:firstLine="555"/>
        <w:jc w:val="left"/>
        <w:rPr>
          <w:i/>
          <w:sz w:val="24"/>
        </w:rPr>
      </w:pPr>
      <w:r>
        <w:rPr>
          <w:i/>
          <w:spacing w:val="-2"/>
          <w:sz w:val="24"/>
        </w:rPr>
        <w:t>②、涂料施工时先依据涂料的稠度状况进行稀释，加水量依据实际运用要求而定。然</w:t>
      </w:r>
      <w:r>
        <w:rPr>
          <w:i/>
          <w:spacing w:val="-2"/>
          <w:sz w:val="24"/>
        </w:rPr>
        <w:t>后倒入托盘，用滚子蘸料涂刷。为了避开流挂，应少蘸、勤蘸。滚涂时应先横向涂刷，然</w:t>
      </w:r>
      <w:r>
        <w:rPr>
          <w:i/>
          <w:spacing w:val="-2"/>
          <w:sz w:val="24"/>
        </w:rPr>
        <w:t>后纵向滚压，滚涂依次一般从上到下、从左到右、先边角、棱角、小面到大面。要求厚薄</w:t>
      </w:r>
      <w:r>
        <w:rPr>
          <w:i/>
          <w:spacing w:val="-2"/>
          <w:sz w:val="24"/>
        </w:rPr>
        <w:t>匀称，防止过多流坠。滚子涂不到的阳角处，用毛刷补齐，不漏涂。一面墙涂刷要一挥而</w:t>
      </w:r>
      <w:r>
        <w:rPr>
          <w:i/>
          <w:spacing w:val="-4"/>
          <w:sz w:val="24"/>
        </w:rPr>
        <w:t>就，避开接槎、重叠现象，沾污到其它部位的涂料要刚好用清水擦净。第一遍施工完成后，</w:t>
      </w:r>
      <w:r>
        <w:rPr>
          <w:i/>
          <w:sz w:val="24"/>
        </w:rPr>
        <w:t xml:space="preserve">需干燥 </w:t>
      </w:r>
      <w:r>
        <w:rPr>
          <w:sz w:val="24"/>
        </w:rPr>
        <w:t xml:space="preserve">6 </w:t>
      </w:r>
      <w:r>
        <w:rPr>
          <w:i/>
          <w:sz w:val="24"/>
        </w:rPr>
        <w:t>小时以上，才能进行下一道磨光程序。</w:t>
      </w:r>
    </w:p>
    <w:p>
      <w:pPr>
        <w:spacing w:before="5"/>
        <w:ind w:left="771" w:right="0" w:firstLine="0"/>
        <w:jc w:val="left"/>
        <w:rPr>
          <w:i/>
          <w:sz w:val="24"/>
        </w:rPr>
      </w:pPr>
      <w:r>
        <w:rPr>
          <w:i/>
          <w:spacing w:val="-5"/>
          <w:sz w:val="24"/>
        </w:rPr>
        <w:t>③、磨光。用细砂纸进行打磨，用力轻而匀称，并不得磨穿涂层。磨后将表面清扫干</w:t>
      </w:r>
    </w:p>
    <w:p>
      <w:pPr>
        <w:spacing w:before="106"/>
        <w:ind w:left="216" w:right="0" w:firstLine="0"/>
        <w:jc w:val="left"/>
        <w:rPr>
          <w:i/>
          <w:sz w:val="24"/>
        </w:rPr>
      </w:pPr>
      <w:r>
        <w:rPr>
          <w:i/>
          <w:spacing w:val="-5"/>
          <w:sz w:val="24"/>
        </w:rPr>
        <w:t>净。</w:t>
      </w:r>
    </w:p>
    <w:p>
      <w:pPr>
        <w:spacing w:before="105"/>
        <w:ind w:left="771" w:right="0" w:firstLine="0"/>
        <w:jc w:val="left"/>
        <w:rPr>
          <w:i/>
          <w:sz w:val="24"/>
        </w:rPr>
      </w:pPr>
      <w:r>
        <w:rPr>
          <w:i/>
          <w:spacing w:val="-5"/>
          <w:sz w:val="24"/>
        </w:rPr>
        <w:t>④、其次遍涂料应比第一遍要稠，施工方法与第一遍相同，若表面遮盖差，则需打磨</w:t>
      </w:r>
    </w:p>
    <w:p>
      <w:pPr>
        <w:spacing w:before="106"/>
        <w:ind w:left="216" w:right="0" w:firstLine="0"/>
        <w:jc w:val="left"/>
        <w:rPr>
          <w:i/>
          <w:sz w:val="24"/>
        </w:rPr>
      </w:pPr>
      <w:r>
        <w:rPr>
          <w:i/>
          <w:spacing w:val="-2"/>
          <w:sz w:val="24"/>
        </w:rPr>
        <w:t>后，再涂一遍。</w:t>
      </w:r>
    </w:p>
    <w:p>
      <w:pPr>
        <w:spacing w:before="212"/>
        <w:ind w:left="771" w:right="0" w:firstLine="0"/>
        <w:jc w:val="left"/>
        <w:rPr>
          <w:i/>
          <w:sz w:val="24"/>
        </w:rPr>
      </w:pPr>
      <w:r>
        <w:rPr>
          <w:sz w:val="24"/>
        </w:rPr>
        <w:t>8</w:t>
      </w:r>
      <w:r>
        <w:rPr>
          <w:i/>
          <w:spacing w:val="-2"/>
          <w:sz w:val="24"/>
        </w:rPr>
        <w:t>、吊顶工程</w:t>
      </w:r>
    </w:p>
    <w:p>
      <w:pPr>
        <w:spacing w:before="213"/>
        <w:ind w:left="771" w:right="0" w:firstLine="0"/>
        <w:jc w:val="left"/>
        <w:rPr>
          <w:i/>
          <w:sz w:val="24"/>
        </w:rPr>
      </w:pPr>
      <w:r>
        <w:rPr>
          <w:i/>
          <w:spacing w:val="-9"/>
          <w:sz w:val="24"/>
        </w:rPr>
        <w:t xml:space="preserve">本工程吊顶为 </w:t>
      </w:r>
      <w:r>
        <w:rPr>
          <w:sz w:val="24"/>
        </w:rPr>
        <w:t>U40</w:t>
      </w:r>
      <w:r>
        <w:rPr>
          <w:spacing w:val="-60"/>
          <w:sz w:val="24"/>
        </w:rPr>
        <w:t xml:space="preserve"> </w:t>
      </w:r>
      <w:r>
        <w:rPr>
          <w:i/>
          <w:spacing w:val="-9"/>
          <w:sz w:val="24"/>
        </w:rPr>
        <w:t xml:space="preserve">系列轻钢龙骨 </w:t>
      </w:r>
      <w:r>
        <w:rPr>
          <w:sz w:val="24"/>
        </w:rPr>
        <w:t>PVC</w:t>
      </w:r>
      <w:r>
        <w:rPr>
          <w:spacing w:val="-60"/>
          <w:sz w:val="24"/>
        </w:rPr>
        <w:t xml:space="preserve"> </w:t>
      </w:r>
      <w:r>
        <w:rPr>
          <w:i/>
          <w:spacing w:val="-2"/>
          <w:sz w:val="24"/>
        </w:rPr>
        <w:t>扣板吊顶。</w:t>
      </w:r>
    </w:p>
    <w:p>
      <w:pPr>
        <w:spacing w:before="105"/>
        <w:ind w:left="771" w:right="0" w:firstLine="0"/>
        <w:jc w:val="left"/>
        <w:rPr>
          <w:i/>
          <w:sz w:val="24"/>
        </w:rPr>
      </w:pPr>
      <w:r>
        <w:rPr>
          <w:i/>
          <w:spacing w:val="-2"/>
          <w:sz w:val="24"/>
        </w:rPr>
        <w:t>⑴、操作平台：</w:t>
      </w:r>
    </w:p>
    <w:p>
      <w:pPr>
        <w:spacing w:after="0"/>
        <w:jc w:val="left"/>
        <w:rPr>
          <w:sz w:val="24"/>
        </w:rPr>
        <w:sectPr>
          <w:pgSz w:w="11910" w:h="16840"/>
          <w:pgMar w:top="1740" w:right="800" w:bottom="280" w:left="1200" w:header="708" w:footer="708"/>
          <w:pgNumType w:start="29"/>
          <w:cols w:space="708"/>
        </w:sectPr>
      </w:pPr>
    </w:p>
    <w:p>
      <w:pPr>
        <w:spacing w:before="48" w:line="321" w:lineRule="auto"/>
        <w:ind w:left="216" w:right="331" w:firstLine="555"/>
        <w:jc w:val="left"/>
        <w:rPr>
          <w:i/>
          <w:sz w:val="24"/>
        </w:rPr>
      </w:pPr>
      <w:r>
        <w:rPr>
          <w:i/>
          <w:spacing w:val="-2"/>
          <w:sz w:val="24"/>
        </w:rPr>
        <w:t>采纳满堂架子或可拆卸的移动式操作平台，操作平台用钢管搭设，手推车轮胎</w:t>
      </w:r>
      <w:r>
        <w:rPr>
          <w:spacing w:val="-2"/>
          <w:sz w:val="24"/>
        </w:rPr>
        <w:t>(</w:t>
      </w:r>
      <w:r>
        <w:rPr>
          <w:i/>
          <w:spacing w:val="-2"/>
          <w:sz w:val="24"/>
        </w:rPr>
        <w:t>兼作</w:t>
      </w:r>
      <w:r>
        <w:rPr>
          <w:i/>
          <w:spacing w:val="-2"/>
          <w:sz w:val="24"/>
        </w:rPr>
        <w:t>支撑</w:t>
      </w:r>
      <w:r>
        <w:rPr>
          <w:spacing w:val="-2"/>
          <w:sz w:val="24"/>
        </w:rPr>
        <w:t>)</w:t>
      </w:r>
      <w:r>
        <w:rPr>
          <w:i/>
          <w:spacing w:val="-2"/>
          <w:sz w:val="24"/>
        </w:rPr>
        <w:t>导向与水平移动。</w:t>
      </w:r>
    </w:p>
    <w:p>
      <w:pPr>
        <w:spacing w:before="2"/>
        <w:ind w:left="771" w:right="0" w:firstLine="0"/>
        <w:jc w:val="left"/>
        <w:rPr>
          <w:i/>
          <w:sz w:val="24"/>
        </w:rPr>
      </w:pPr>
      <w:r>
        <w:rPr>
          <w:i/>
          <w:spacing w:val="-2"/>
          <w:sz w:val="24"/>
        </w:rPr>
        <w:t>⑵、吊顶施工：</w:t>
      </w:r>
    </w:p>
    <w:p>
      <w:pPr>
        <w:spacing w:before="106" w:line="321" w:lineRule="auto"/>
        <w:ind w:left="216" w:right="330" w:firstLine="555"/>
        <w:jc w:val="both"/>
        <w:rPr>
          <w:i/>
          <w:sz w:val="24"/>
        </w:rPr>
      </w:pPr>
      <w:r>
        <w:rPr>
          <w:i/>
          <w:spacing w:val="-4"/>
          <w:sz w:val="24"/>
        </w:rPr>
        <w:t>本工程均为现浇钢筋混凝土楼屋面板，吊顶安装用的吊筋采纳后期施工的方式，先在</w:t>
      </w:r>
      <w:r>
        <w:rPr>
          <w:i/>
          <w:spacing w:val="-2"/>
          <w:sz w:val="24"/>
        </w:rPr>
        <w:t>板底弹线标出吊筋位置，用电锤打孔，放入膨胀螺栓，拧紧后焊接吊筋，吊筋位置应依据</w:t>
      </w:r>
      <w:r>
        <w:rPr>
          <w:i/>
          <w:spacing w:val="-2"/>
          <w:sz w:val="24"/>
        </w:rPr>
        <w:t>不同面层材料、规格等要求确定，肯定要计算和限制精确，以保证吊筋的模数等数据符合</w:t>
      </w:r>
      <w:r>
        <w:rPr>
          <w:i/>
          <w:spacing w:val="-2"/>
          <w:sz w:val="24"/>
        </w:rPr>
        <w:t>吊顶面层安装要求。</w:t>
      </w:r>
    </w:p>
    <w:p>
      <w:pPr>
        <w:spacing w:before="3"/>
        <w:ind w:left="771" w:right="0" w:firstLine="0"/>
        <w:jc w:val="left"/>
        <w:rPr>
          <w:i/>
          <w:sz w:val="24"/>
        </w:rPr>
      </w:pPr>
      <w:r>
        <w:rPr>
          <w:i/>
          <w:spacing w:val="-5"/>
          <w:sz w:val="24"/>
        </w:rPr>
        <w:t>打孔时，应先熟识水电安装等项目的预埋管线图，在施工中让开，避开打孔时损坏管</w:t>
      </w:r>
    </w:p>
    <w:p>
      <w:pPr>
        <w:spacing w:before="106"/>
        <w:ind w:left="216" w:right="0" w:firstLine="0"/>
        <w:jc w:val="left"/>
        <w:rPr>
          <w:i/>
          <w:sz w:val="24"/>
        </w:rPr>
      </w:pPr>
      <w:r>
        <w:rPr>
          <w:i/>
          <w:spacing w:val="-5"/>
          <w:sz w:val="24"/>
        </w:rPr>
        <w:t>线。</w:t>
      </w:r>
    </w:p>
    <w:p>
      <w:pPr>
        <w:spacing w:before="105"/>
        <w:ind w:left="771" w:right="0" w:firstLine="0"/>
        <w:jc w:val="left"/>
        <w:rPr>
          <w:i/>
          <w:sz w:val="24"/>
        </w:rPr>
      </w:pPr>
      <w:r>
        <w:rPr>
          <w:i/>
          <w:spacing w:val="-5"/>
          <w:sz w:val="24"/>
        </w:rPr>
        <w:t>安装前，应先依据吊顶面层标高、尺寸等具体数据，在周边墙、柱上弹出龙骨安装位</w:t>
      </w:r>
    </w:p>
    <w:p>
      <w:pPr>
        <w:spacing w:before="106"/>
        <w:ind w:left="216" w:right="0" w:firstLine="0"/>
        <w:jc w:val="left"/>
        <w:rPr>
          <w:i/>
          <w:sz w:val="24"/>
        </w:rPr>
      </w:pPr>
      <w:r>
        <w:rPr>
          <w:i/>
          <w:spacing w:val="-1"/>
          <w:sz w:val="24"/>
        </w:rPr>
        <w:t>置线，以确保面层尺寸等符合设计要求。</w:t>
      </w:r>
    </w:p>
    <w:p>
      <w:pPr>
        <w:spacing w:before="105"/>
        <w:ind w:left="771" w:right="0" w:firstLine="0"/>
        <w:jc w:val="left"/>
        <w:rPr>
          <w:i/>
          <w:sz w:val="24"/>
        </w:rPr>
      </w:pPr>
      <w:r>
        <w:rPr>
          <w:i/>
          <w:spacing w:val="-2"/>
          <w:sz w:val="24"/>
        </w:rPr>
        <w:t>⑶、龙骨安装：</w:t>
      </w:r>
    </w:p>
    <w:p>
      <w:pPr>
        <w:spacing w:before="106" w:line="321" w:lineRule="auto"/>
        <w:ind w:left="216" w:right="252" w:firstLine="555"/>
        <w:jc w:val="left"/>
        <w:rPr>
          <w:i/>
          <w:sz w:val="24"/>
        </w:rPr>
      </w:pPr>
      <w:r>
        <w:rPr>
          <w:i/>
          <w:spacing w:val="-2"/>
          <w:sz w:val="24"/>
        </w:rPr>
        <w:t>边安吊筋边安主龙骨，调整</w:t>
      </w:r>
      <w:r>
        <w:rPr>
          <w:spacing w:val="-2"/>
          <w:sz w:val="24"/>
        </w:rPr>
        <w:t>(</w:t>
      </w:r>
      <w:r>
        <w:rPr>
          <w:i/>
          <w:spacing w:val="-2"/>
          <w:sz w:val="24"/>
        </w:rPr>
        <w:t>标高</w:t>
      </w:r>
      <w:r>
        <w:rPr>
          <w:spacing w:val="-2"/>
          <w:sz w:val="24"/>
        </w:rPr>
        <w:t>)</w:t>
      </w:r>
      <w:r>
        <w:rPr>
          <w:i/>
          <w:spacing w:val="-2"/>
          <w:sz w:val="24"/>
        </w:rPr>
        <w:t>固定好后，再安装次龙骨，验收合格后再上面板。</w:t>
      </w:r>
      <w:r>
        <w:rPr>
          <w:i/>
          <w:spacing w:val="-2"/>
          <w:sz w:val="24"/>
        </w:rPr>
        <w:t>主龙骨标高实行用长钢尺和水准仪测设限制点，在限制点间拉线限制的方法。</w:t>
      </w:r>
    </w:p>
    <w:p>
      <w:pPr>
        <w:spacing w:before="2"/>
        <w:ind w:left="771" w:right="0" w:firstLine="0"/>
        <w:jc w:val="left"/>
        <w:rPr>
          <w:i/>
          <w:sz w:val="24"/>
        </w:rPr>
      </w:pPr>
      <w:r>
        <w:rPr>
          <w:i/>
          <w:sz w:val="24"/>
        </w:rPr>
        <w:t>⑷、</w:t>
      </w:r>
      <w:r>
        <w:rPr>
          <w:sz w:val="24"/>
        </w:rPr>
        <w:t>PVC</w:t>
      </w:r>
      <w:r>
        <w:rPr>
          <w:spacing w:val="-60"/>
          <w:sz w:val="24"/>
        </w:rPr>
        <w:t xml:space="preserve"> </w:t>
      </w:r>
      <w:r>
        <w:rPr>
          <w:i/>
          <w:spacing w:val="-3"/>
          <w:sz w:val="24"/>
        </w:rPr>
        <w:t>扣板安装</w:t>
      </w:r>
    </w:p>
    <w:p>
      <w:pPr>
        <w:spacing w:before="105" w:line="321" w:lineRule="auto"/>
        <w:ind w:left="216" w:right="252" w:firstLine="555"/>
        <w:jc w:val="left"/>
        <w:rPr>
          <w:i/>
          <w:sz w:val="24"/>
        </w:rPr>
      </w:pPr>
      <w:r>
        <w:rPr>
          <w:i/>
          <w:spacing w:val="-4"/>
          <w:sz w:val="24"/>
        </w:rPr>
        <w:t xml:space="preserve">安装采纳暗龙骨形式，在安装轻钢骨架时，应按 </w:t>
      </w:r>
      <w:r>
        <w:rPr>
          <w:spacing w:val="-2"/>
          <w:sz w:val="24"/>
        </w:rPr>
        <w:t>PVC</w:t>
      </w:r>
      <w:r>
        <w:rPr>
          <w:spacing w:val="-39"/>
          <w:sz w:val="24"/>
        </w:rPr>
        <w:t xml:space="preserve"> </w:t>
      </w:r>
      <w:r>
        <w:rPr>
          <w:i/>
          <w:spacing w:val="-2"/>
          <w:sz w:val="24"/>
        </w:rPr>
        <w:t>扣板的规格设计和安装副龙骨，</w:t>
      </w:r>
      <w:r>
        <w:rPr>
          <w:i/>
          <w:spacing w:val="-8"/>
          <w:sz w:val="24"/>
        </w:rPr>
        <w:t xml:space="preserve">应使 </w:t>
      </w:r>
      <w:r>
        <w:rPr>
          <w:sz w:val="24"/>
        </w:rPr>
        <w:t>PVC</w:t>
      </w:r>
      <w:r>
        <w:rPr>
          <w:spacing w:val="-21"/>
          <w:sz w:val="24"/>
        </w:rPr>
        <w:t xml:space="preserve"> </w:t>
      </w:r>
      <w:r>
        <w:rPr>
          <w:i/>
          <w:sz w:val="24"/>
        </w:rPr>
        <w:t>扣板板缝对称。</w:t>
      </w:r>
    </w:p>
    <w:p>
      <w:pPr>
        <w:spacing w:before="2" w:line="321" w:lineRule="auto"/>
        <w:ind w:left="216" w:right="330" w:firstLine="555"/>
        <w:jc w:val="left"/>
        <w:rPr>
          <w:i/>
          <w:sz w:val="24"/>
        </w:rPr>
      </w:pPr>
      <w:r>
        <w:rPr>
          <w:spacing w:val="-2"/>
          <w:sz w:val="24"/>
        </w:rPr>
        <w:t>PVC</w:t>
      </w:r>
      <w:r>
        <w:rPr>
          <w:spacing w:val="-41"/>
          <w:sz w:val="24"/>
        </w:rPr>
        <w:t xml:space="preserve"> </w:t>
      </w:r>
      <w:r>
        <w:rPr>
          <w:i/>
          <w:spacing w:val="-2"/>
          <w:sz w:val="24"/>
        </w:rPr>
        <w:t>扣板采纳穿槽式安装，将上槽板用自攻螺丝固定在龙骨上，再穿入下槽板，安装</w:t>
      </w:r>
      <w:r>
        <w:rPr>
          <w:i/>
          <w:spacing w:val="-2"/>
          <w:sz w:val="24"/>
        </w:rPr>
        <w:t>时应带线排缝，使面板缝纵横一样，平直、表面平整。</w:t>
      </w:r>
    </w:p>
    <w:p>
      <w:pPr>
        <w:spacing w:before="109"/>
        <w:ind w:left="771" w:right="0" w:firstLine="0"/>
        <w:jc w:val="left"/>
        <w:rPr>
          <w:i/>
          <w:sz w:val="24"/>
        </w:rPr>
      </w:pPr>
      <w:r>
        <w:rPr>
          <w:sz w:val="24"/>
        </w:rPr>
        <w:t>9</w:t>
      </w:r>
      <w:r>
        <w:rPr>
          <w:i/>
          <w:spacing w:val="-2"/>
          <w:sz w:val="24"/>
        </w:rPr>
        <w:t>、地砖楼地面</w:t>
      </w:r>
    </w:p>
    <w:p>
      <w:pPr>
        <w:spacing w:before="213"/>
        <w:ind w:left="771" w:right="0" w:firstLine="0"/>
        <w:jc w:val="left"/>
        <w:rPr>
          <w:i/>
          <w:sz w:val="24"/>
        </w:rPr>
      </w:pPr>
      <w:r>
        <w:rPr>
          <w:i/>
          <w:spacing w:val="-2"/>
          <w:sz w:val="24"/>
        </w:rPr>
        <w:t>⑴、材料要求</w:t>
      </w:r>
    </w:p>
    <w:p>
      <w:pPr>
        <w:spacing w:before="105" w:line="321" w:lineRule="auto"/>
        <w:ind w:left="216" w:right="330" w:firstLine="555"/>
        <w:jc w:val="left"/>
        <w:rPr>
          <w:i/>
          <w:sz w:val="24"/>
        </w:rPr>
      </w:pPr>
      <w:r>
        <w:rPr>
          <w:i/>
          <w:spacing w:val="-4"/>
          <w:sz w:val="24"/>
        </w:rPr>
        <w:t>①、地砖：应先分类，有裂缝、掉角和表面上有缺陷的板块，应预先剔出，品种和型</w:t>
      </w:r>
      <w:r>
        <w:rPr>
          <w:i/>
          <w:spacing w:val="-2"/>
          <w:sz w:val="24"/>
        </w:rPr>
        <w:t>号不同的不得混杂运用。</w:t>
      </w:r>
    </w:p>
    <w:p>
      <w:pPr>
        <w:spacing w:before="2"/>
        <w:ind w:left="771" w:right="0" w:firstLine="0"/>
        <w:jc w:val="left"/>
        <w:rPr>
          <w:i/>
          <w:sz w:val="24"/>
        </w:rPr>
      </w:pPr>
      <w:r>
        <w:rPr>
          <w:i/>
          <w:spacing w:val="-1"/>
          <w:sz w:val="24"/>
        </w:rPr>
        <w:t>②、砂：采纳中砂或粗砂，含泥量不大于３％，过筛去除有机杂质。</w:t>
      </w:r>
    </w:p>
    <w:p>
      <w:pPr>
        <w:spacing w:before="106"/>
        <w:ind w:left="771" w:right="0" w:firstLine="0"/>
        <w:jc w:val="left"/>
        <w:rPr>
          <w:i/>
          <w:sz w:val="24"/>
        </w:rPr>
      </w:pPr>
      <w:r>
        <w:rPr>
          <w:i/>
          <w:spacing w:val="-5"/>
          <w:sz w:val="24"/>
        </w:rPr>
        <w:t>③、水泥：采纳硅酸盐水泥、一般硅酸盐水泥或矿渣硅酸盐水泥均可，水泥等级采纳</w:t>
      </w:r>
    </w:p>
    <w:p>
      <w:pPr>
        <w:spacing w:before="105"/>
        <w:ind w:left="216" w:right="0" w:firstLine="0"/>
        <w:jc w:val="left"/>
        <w:rPr>
          <w:i/>
          <w:sz w:val="24"/>
        </w:rPr>
      </w:pPr>
      <w:r>
        <w:rPr>
          <w:sz w:val="24"/>
        </w:rPr>
        <w:t>32.5</w:t>
      </w:r>
      <w:r>
        <w:rPr>
          <w:spacing w:val="-60"/>
          <w:sz w:val="24"/>
        </w:rPr>
        <w:t xml:space="preserve"> </w:t>
      </w:r>
      <w:r>
        <w:rPr>
          <w:i/>
          <w:spacing w:val="-5"/>
          <w:sz w:val="24"/>
        </w:rPr>
        <w:t>级。</w:t>
      </w:r>
    </w:p>
    <w:p>
      <w:pPr>
        <w:spacing w:before="105"/>
        <w:ind w:left="771" w:right="0" w:firstLine="0"/>
        <w:jc w:val="left"/>
        <w:rPr>
          <w:i/>
          <w:sz w:val="24"/>
        </w:rPr>
      </w:pPr>
      <w:r>
        <w:rPr>
          <w:i/>
          <w:spacing w:val="-3"/>
          <w:sz w:val="24"/>
        </w:rPr>
        <w:t xml:space="preserve">④、水泥砂浆：铺贴面层时，水泥砂浆协作比为 </w:t>
      </w:r>
      <w:r>
        <w:rPr>
          <w:sz w:val="24"/>
        </w:rPr>
        <w:t>1:3</w:t>
      </w:r>
      <w:r>
        <w:rPr>
          <w:i/>
          <w:spacing w:val="-10"/>
          <w:sz w:val="24"/>
        </w:rPr>
        <w:t>。</w:t>
      </w:r>
    </w:p>
    <w:p>
      <w:pPr>
        <w:spacing w:before="106"/>
        <w:ind w:left="771" w:right="0" w:firstLine="0"/>
        <w:jc w:val="left"/>
        <w:rPr>
          <w:i/>
          <w:sz w:val="24"/>
        </w:rPr>
      </w:pPr>
      <w:r>
        <w:rPr>
          <w:i/>
          <w:spacing w:val="-5"/>
          <w:sz w:val="24"/>
        </w:rPr>
        <w:t xml:space="preserve">⑤、结合层：地面采纳 </w:t>
      </w:r>
      <w:r>
        <w:rPr>
          <w:sz w:val="24"/>
        </w:rPr>
        <w:t>1</w:t>
      </w:r>
      <w:r>
        <w:rPr>
          <w:i/>
          <w:sz w:val="24"/>
        </w:rPr>
        <w:t>：</w:t>
      </w:r>
      <w:r>
        <w:rPr>
          <w:sz w:val="24"/>
        </w:rPr>
        <w:t>3</w:t>
      </w:r>
      <w:r>
        <w:rPr>
          <w:spacing w:val="-52"/>
          <w:sz w:val="24"/>
        </w:rPr>
        <w:t xml:space="preserve"> </w:t>
      </w:r>
      <w:r>
        <w:rPr>
          <w:i/>
          <w:spacing w:val="-4"/>
          <w:sz w:val="24"/>
        </w:rPr>
        <w:t xml:space="preserve">干硬性水泥砂浆、楼面采纳 </w:t>
      </w:r>
      <w:r>
        <w:rPr>
          <w:sz w:val="24"/>
        </w:rPr>
        <w:t>1:1</w:t>
      </w:r>
      <w:r>
        <w:rPr>
          <w:spacing w:val="-52"/>
          <w:sz w:val="24"/>
        </w:rPr>
        <w:t xml:space="preserve"> </w:t>
      </w:r>
      <w:r>
        <w:rPr>
          <w:i/>
          <w:spacing w:val="-1"/>
          <w:sz w:val="24"/>
        </w:rPr>
        <w:t>水泥细砂浆作地砖结合</w:t>
      </w:r>
    </w:p>
    <w:p>
      <w:pPr>
        <w:spacing w:before="106"/>
        <w:ind w:left="216" w:right="0" w:firstLine="0"/>
        <w:jc w:val="left"/>
        <w:rPr>
          <w:i/>
          <w:sz w:val="24"/>
        </w:rPr>
      </w:pPr>
      <w:r>
        <w:rPr>
          <w:i/>
          <w:spacing w:val="-5"/>
          <w:sz w:val="24"/>
        </w:rPr>
        <w:t>剂。</w:t>
      </w:r>
    </w:p>
    <w:p>
      <w:pPr>
        <w:spacing w:before="105"/>
        <w:ind w:left="771" w:right="0" w:firstLine="0"/>
        <w:jc w:val="left"/>
        <w:rPr>
          <w:i/>
          <w:sz w:val="24"/>
        </w:rPr>
      </w:pPr>
      <w:r>
        <w:rPr>
          <w:i/>
          <w:spacing w:val="-2"/>
          <w:sz w:val="24"/>
        </w:rPr>
        <w:t>⑵、施工要求</w:t>
      </w:r>
    </w:p>
    <w:p>
      <w:pPr>
        <w:spacing w:before="106"/>
        <w:ind w:left="771" w:right="0" w:firstLine="0"/>
        <w:jc w:val="left"/>
        <w:rPr>
          <w:i/>
          <w:sz w:val="24"/>
        </w:rPr>
      </w:pPr>
      <w:r>
        <w:rPr>
          <w:i/>
          <w:spacing w:val="-1"/>
          <w:sz w:val="24"/>
        </w:rPr>
        <w:t>①、在做水泥砂浆找平层时，应先找好坡向地漏处的泛水，在找平层上铺设地砖前，</w:t>
      </w:r>
    </w:p>
    <w:p>
      <w:pPr>
        <w:spacing w:before="105"/>
        <w:ind w:left="216" w:right="0" w:firstLine="0"/>
        <w:jc w:val="left"/>
        <w:rPr>
          <w:i/>
          <w:sz w:val="24"/>
        </w:rPr>
      </w:pPr>
      <w:r>
        <w:rPr>
          <w:i/>
          <w:spacing w:val="-5"/>
          <w:sz w:val="24"/>
        </w:rPr>
        <w:t xml:space="preserve">必需待找平层的抗压强度达到 </w:t>
      </w:r>
      <w:r>
        <w:rPr>
          <w:spacing w:val="-2"/>
          <w:sz w:val="24"/>
        </w:rPr>
        <w:t>1.2MPa</w:t>
      </w:r>
      <w:r>
        <w:rPr>
          <w:spacing w:val="-40"/>
          <w:sz w:val="24"/>
        </w:rPr>
        <w:t xml:space="preserve"> </w:t>
      </w:r>
      <w:r>
        <w:rPr>
          <w:i/>
          <w:spacing w:val="-5"/>
          <w:sz w:val="24"/>
        </w:rPr>
        <w:t xml:space="preserve">以上才能进行，铺时还需刷水灰比为 </w:t>
      </w:r>
      <w:r>
        <w:rPr>
          <w:spacing w:val="-2"/>
          <w:sz w:val="24"/>
        </w:rPr>
        <w:t>0.4</w:t>
      </w:r>
      <w:r>
        <w:rPr>
          <w:i/>
          <w:spacing w:val="-2"/>
          <w:sz w:val="24"/>
        </w:rPr>
        <w:t>～</w:t>
      </w:r>
      <w:r>
        <w:rPr>
          <w:spacing w:val="-2"/>
          <w:sz w:val="24"/>
        </w:rPr>
        <w:t>0.5</w:t>
      </w:r>
      <w:r>
        <w:rPr>
          <w:spacing w:val="-40"/>
          <w:sz w:val="24"/>
        </w:rPr>
        <w:t xml:space="preserve"> </w:t>
      </w:r>
      <w:r>
        <w:rPr>
          <w:i/>
          <w:spacing w:val="-6"/>
          <w:sz w:val="24"/>
        </w:rPr>
        <w:t>的水</w:t>
      </w:r>
    </w:p>
    <w:p>
      <w:pPr>
        <w:spacing w:after="0"/>
        <w:jc w:val="left"/>
        <w:rPr>
          <w:sz w:val="24"/>
        </w:rPr>
        <w:sectPr>
          <w:pgSz w:w="11910" w:h="16840"/>
          <w:pgMar w:top="1740" w:right="800" w:bottom="280" w:left="1200" w:header="708" w:footer="708"/>
          <w:pgNumType w:start="30"/>
          <w:cols w:space="708"/>
        </w:sectPr>
      </w:pPr>
    </w:p>
    <w:p>
      <w:pPr>
        <w:pStyle w:val="BodyText"/>
        <w:spacing w:before="48"/>
      </w:pPr>
      <w:r>
        <w:rPr>
          <w:spacing w:val="-2"/>
        </w:rPr>
        <w:t>泥浆，并随刷随铺。</w:t>
      </w:r>
    </w:p>
    <w:p>
      <w:pPr>
        <w:pStyle w:val="BodyText"/>
        <w:spacing w:before="106" w:line="321" w:lineRule="auto"/>
        <w:ind w:right="330" w:firstLine="555"/>
      </w:pPr>
      <w:r>
        <w:rPr>
          <w:spacing w:val="-4"/>
        </w:rPr>
        <w:t>②、地砖间和地砖间、地砖与找平层间以及墙角、镶边和靠墙边，均应以水泥砂浆紧</w:t>
      </w:r>
      <w:r>
        <w:rPr>
          <w:spacing w:val="-2"/>
        </w:rPr>
        <w:t>密结合。地砖与找平层之间不得有空隙，亦不得在靠墙处用砂浆填补代替板块。</w:t>
      </w:r>
    </w:p>
    <w:p>
      <w:pPr>
        <w:pStyle w:val="BodyText"/>
        <w:ind w:left="771"/>
      </w:pPr>
      <w:r>
        <w:rPr>
          <w:spacing w:val="-1"/>
        </w:rPr>
        <w:t>③、铺设时，要求平整，镶嵌正确。</w:t>
      </w:r>
    </w:p>
    <w:p>
      <w:pPr>
        <w:pStyle w:val="BodyText"/>
        <w:spacing w:before="105" w:line="321" w:lineRule="auto"/>
        <w:ind w:right="330" w:firstLine="555"/>
      </w:pPr>
      <w:r>
        <w:rPr>
          <w:spacing w:val="-4"/>
        </w:rPr>
        <w:t>④、铺砌应在水泥砂浆凝聚前完成，施工间歇后接着铺设时，应将已铺成即防滑地砖</w:t>
      </w:r>
      <w:r>
        <w:rPr>
          <w:spacing w:val="-2"/>
        </w:rPr>
        <w:t>间挤出的砂浆予以清除。</w:t>
      </w:r>
    </w:p>
    <w:p>
      <w:pPr>
        <w:pStyle w:val="BodyText"/>
        <w:spacing w:line="321" w:lineRule="auto"/>
        <w:ind w:right="330" w:firstLine="555"/>
      </w:pPr>
      <w:r>
        <w:rPr>
          <w:spacing w:val="-4"/>
        </w:rPr>
        <w:t>⑤、铺设后１～２昼夜以干水泥擦缝。面层上溢出的水泥浆应在其凝聚前清除，待缝</w:t>
      </w:r>
      <w:r>
        <w:rPr>
          <w:spacing w:val="-2"/>
        </w:rPr>
        <w:t>隙内的水泥凝洁后，再将面层清洗干净。</w:t>
      </w:r>
    </w:p>
    <w:p>
      <w:pPr>
        <w:pStyle w:val="BodyText"/>
        <w:spacing w:before="109"/>
        <w:ind w:left="771"/>
      </w:pPr>
      <w:r>
        <w:t>10</w:t>
      </w:r>
      <w:r>
        <w:rPr>
          <w:spacing w:val="-2"/>
        </w:rPr>
        <w:t>、水磨石楼地面</w:t>
      </w:r>
    </w:p>
    <w:p>
      <w:pPr>
        <w:pStyle w:val="BodyText"/>
        <w:spacing w:before="212"/>
        <w:ind w:left="771"/>
      </w:pPr>
      <w:r>
        <w:rPr>
          <w:spacing w:val="-2"/>
        </w:rPr>
        <w:t>⑴、水泥砂浆找平层</w:t>
      </w:r>
    </w:p>
    <w:p>
      <w:pPr>
        <w:pStyle w:val="BodyText"/>
        <w:spacing w:before="106" w:line="321" w:lineRule="auto"/>
        <w:ind w:right="331" w:firstLine="555"/>
        <w:jc w:val="both"/>
      </w:pPr>
      <w:r>
        <w:rPr>
          <w:spacing w:val="-3"/>
        </w:rPr>
        <w:t xml:space="preserve">施工方法：砂浆中水泥与黄砂的体积比为 </w:t>
      </w:r>
      <w:r>
        <w:rPr>
          <w:spacing w:val="-2"/>
        </w:rPr>
        <w:t>1：2</w:t>
      </w:r>
      <w:r>
        <w:rPr>
          <w:spacing w:val="-4"/>
        </w:rPr>
        <w:t xml:space="preserve">，一般抹面厚度为 </w:t>
      </w:r>
      <w:r>
        <w:rPr>
          <w:spacing w:val="-2"/>
        </w:rPr>
        <w:t>20MM。水泥砂浆应</w:t>
      </w:r>
      <w:r>
        <w:rPr>
          <w:spacing w:val="-2"/>
        </w:rPr>
        <w:t>随拌随铺，并在水泥初凝前用木蟹压实，找平层表面要用木蟹糙毛，表面要平整。在地面</w:t>
      </w:r>
      <w:r>
        <w:rPr>
          <w:spacing w:val="-2"/>
        </w:rPr>
        <w:t>与踢脚线相交处应做成圆角。</w:t>
      </w:r>
    </w:p>
    <w:p>
      <w:pPr>
        <w:pStyle w:val="BodyText"/>
        <w:spacing w:before="3"/>
        <w:ind w:left="771"/>
      </w:pPr>
      <w:r>
        <w:rPr>
          <w:spacing w:val="-2"/>
        </w:rPr>
        <w:t>⑵、水磨石面层</w:t>
      </w:r>
    </w:p>
    <w:p>
      <w:pPr>
        <w:pStyle w:val="BodyText"/>
        <w:spacing w:before="105" w:line="321" w:lineRule="auto"/>
        <w:ind w:right="330" w:firstLine="555"/>
        <w:jc w:val="both"/>
      </w:pPr>
      <w:r>
        <w:rPr>
          <w:spacing w:val="-4"/>
        </w:rPr>
        <w:t>①、施工方法：等找平层达到肯定强度后，依据设计和规范要求进行弹线分格，用纯</w:t>
      </w:r>
      <w:r>
        <w:rPr>
          <w:spacing w:val="-2"/>
        </w:rPr>
        <w:t xml:space="preserve">水泥浆带通线嵌贴分格条，完成后刚好用毛刷子粘水洗刷匀称、干净。嵌条水泥浆应抹成 </w:t>
      </w:r>
      <w:r>
        <w:rPr>
          <w:spacing w:val="-6"/>
        </w:rPr>
        <w:t>45</w:t>
      </w:r>
      <w:r>
        <w:rPr>
          <w:spacing w:val="-9"/>
        </w:rPr>
        <w:t xml:space="preserve"> 度的斜角，其高度必需限制在 </w:t>
      </w:r>
      <w:r>
        <w:rPr>
          <w:spacing w:val="-6"/>
        </w:rPr>
        <w:t>5MM</w:t>
      </w:r>
      <w:r>
        <w:rPr>
          <w:spacing w:val="-8"/>
        </w:rPr>
        <w:t xml:space="preserve"> 左右，过高石子到不了边，磨好后分格条边全是水泥</w:t>
      </w:r>
      <w:r>
        <w:rPr>
          <w:spacing w:val="-6"/>
        </w:rPr>
        <w:t>浆。</w:t>
      </w:r>
    </w:p>
    <w:p>
      <w:pPr>
        <w:pStyle w:val="BodyText"/>
        <w:spacing w:before="4" w:line="321" w:lineRule="auto"/>
        <w:ind w:right="330" w:firstLine="555"/>
        <w:jc w:val="both"/>
      </w:pPr>
      <w:r>
        <w:rPr>
          <w:spacing w:val="-4"/>
        </w:rPr>
        <w:t>②、整个楼层或房间分格条全部完成后，在上面层之前肯定要检查分格条是否横平竖</w:t>
      </w:r>
      <w:r>
        <w:rPr>
          <w:spacing w:val="-2"/>
        </w:rPr>
        <w:t xml:space="preserve">直，凹凸一样，是否按放样图要求来嵌贴，最终用水平仪来检测分格条的平整度，不大于 </w:t>
      </w:r>
      <w:r>
        <w:t>3MM</w:t>
      </w:r>
      <w:r>
        <w:rPr>
          <w:spacing w:val="-7"/>
        </w:rPr>
        <w:t xml:space="preserve"> 为合格，然后进行保养。</w:t>
      </w:r>
    </w:p>
    <w:p>
      <w:pPr>
        <w:pStyle w:val="BodyText"/>
        <w:spacing w:before="3" w:line="321" w:lineRule="auto"/>
        <w:ind w:right="330" w:firstLine="555"/>
      </w:pPr>
      <w:r>
        <w:rPr>
          <w:spacing w:val="-4"/>
        </w:rPr>
        <w:t>③、水磨石面层必需依据设计协作比，采纳机械搅拌匀称。上面层时应用铁板抹压密</w:t>
      </w:r>
      <w:r>
        <w:rPr>
          <w:spacing w:val="-2"/>
        </w:rPr>
        <w:t>实平整，最终用铁滚子在两个不同方向分别滚压两遍，确保面层匀称、密实、平整。</w:t>
      </w:r>
    </w:p>
    <w:p>
      <w:pPr>
        <w:pStyle w:val="BodyText"/>
        <w:spacing w:line="321" w:lineRule="auto"/>
        <w:ind w:right="210" w:firstLine="555"/>
      </w:pPr>
      <w:r>
        <w:rPr>
          <w:spacing w:val="-18"/>
        </w:rPr>
        <w:t>④、待面层达到肯定强度后，放水进行磨光，在磨光过程中要特殊留意阴角处的平整，</w:t>
      </w:r>
      <w:r>
        <w:rPr>
          <w:spacing w:val="-2"/>
        </w:rPr>
        <w:t>肯定要用手提磨光机进行修边，磨石子一般两遍粗磨，分别为一磨一浆，最终细磨打腊。</w:t>
      </w:r>
      <w:r>
        <w:rPr>
          <w:spacing w:val="-2"/>
        </w:rPr>
        <w:t>在施工水磨石时应留意以下几点：</w:t>
      </w:r>
    </w:p>
    <w:p>
      <w:pPr>
        <w:pStyle w:val="BodyText"/>
        <w:spacing w:before="3" w:line="321" w:lineRule="auto"/>
        <w:ind w:right="331" w:firstLine="555"/>
      </w:pPr>
      <w:r>
        <w:rPr>
          <w:spacing w:val="-2"/>
        </w:rPr>
        <w:t>a、严格用料要求，对同一部位，同一类型的楼地面所需材料，必需运用同一厂家，</w:t>
      </w:r>
      <w:r>
        <w:rPr>
          <w:spacing w:val="-2"/>
        </w:rPr>
        <w:t>同一批号的材料，以确保面层色泽一样。</w:t>
      </w:r>
    </w:p>
    <w:p>
      <w:pPr>
        <w:pStyle w:val="BodyText"/>
        <w:spacing w:line="321" w:lineRule="auto"/>
        <w:ind w:left="771" w:right="1812"/>
      </w:pPr>
      <w:r>
        <w:rPr>
          <w:spacing w:val="-2"/>
        </w:rPr>
        <w:t>b、细致做好配料工作。施工前依据楼地面所需用量，事先一次配足。 c、固定专人配料，加强岗位责任制，细致操作，严格检查。</w:t>
      </w:r>
    </w:p>
    <w:p>
      <w:pPr>
        <w:pStyle w:val="BodyText"/>
        <w:spacing w:before="1" w:line="321" w:lineRule="auto"/>
        <w:ind w:right="331" w:firstLine="555"/>
      </w:pPr>
      <w:r>
        <w:rPr>
          <w:spacing w:val="-2"/>
        </w:rPr>
        <w:t>d、施工前必需做样板，待建设单位、设计单位及施工单位共同商定验收后再进行大</w:t>
      </w:r>
      <w:r>
        <w:rPr>
          <w:spacing w:val="-2"/>
        </w:rPr>
        <w:t>面积施工。</w:t>
      </w:r>
    </w:p>
    <w:p>
      <w:pPr>
        <w:spacing w:after="0" w:line="321" w:lineRule="auto"/>
        <w:sectPr>
          <w:pgSz w:w="11910" w:h="16840"/>
          <w:pgMar w:top="1740" w:right="800" w:bottom="280" w:left="1200" w:header="708" w:footer="708"/>
          <w:pgNumType w:start="31"/>
          <w:cols w:space="708"/>
        </w:sectPr>
      </w:pPr>
    </w:p>
    <w:p>
      <w:pPr>
        <w:pStyle w:val="BodyText"/>
        <w:spacing w:before="48" w:line="321" w:lineRule="auto"/>
        <w:ind w:left="771" w:right="972"/>
        <w:jc w:val="both"/>
      </w:pPr>
      <w:r>
        <w:rPr>
          <w:spacing w:val="-2"/>
        </w:rPr>
        <w:t>e</w:t>
      </w:r>
      <w:r>
        <w:rPr>
          <w:spacing w:val="-4"/>
        </w:rPr>
        <w:t xml:space="preserve">、地面钢筋砼整浇层要求每双向间隔 </w:t>
      </w:r>
      <w:r>
        <w:rPr>
          <w:spacing w:val="-2"/>
        </w:rPr>
        <w:t>6M</w:t>
      </w:r>
      <w:r>
        <w:rPr>
          <w:spacing w:val="-7"/>
        </w:rPr>
        <w:t xml:space="preserve"> 做伸缩缝，防止大面积水磨石开裂。</w:t>
      </w:r>
      <w:r>
        <w:rPr>
          <w:spacing w:val="-2"/>
        </w:rPr>
        <w:t xml:space="preserve"> </w:t>
      </w:r>
      <w:r>
        <w:t>f</w:t>
      </w:r>
      <w:r>
        <w:rPr>
          <w:spacing w:val="-7"/>
        </w:rPr>
        <w:t xml:space="preserve"> 水磨石排水措施：</w:t>
      </w:r>
    </w:p>
    <w:p>
      <w:pPr>
        <w:pStyle w:val="BodyText"/>
        <w:spacing w:line="321" w:lineRule="auto"/>
        <w:ind w:right="327" w:firstLine="555"/>
        <w:jc w:val="both"/>
      </w:pPr>
      <w:r>
        <w:rPr>
          <w:spacing w:val="-2"/>
        </w:rPr>
        <w:t xml:space="preserve">水磨石楼面有预留洞口处，其洞口四周用水泥抹出 </w:t>
      </w:r>
      <w:r>
        <w:t>60MM</w:t>
      </w:r>
      <w:r>
        <w:rPr>
          <w:spacing w:val="-10"/>
        </w:rPr>
        <w:t xml:space="preserve"> 高，</w:t>
      </w:r>
      <w:r>
        <w:t>120MM</w:t>
      </w:r>
      <w:r>
        <w:rPr>
          <w:spacing w:val="-6"/>
        </w:rPr>
        <w:t xml:space="preserve"> 宽的沿，以防止</w:t>
      </w:r>
      <w:r>
        <w:rPr>
          <w:spacing w:val="-2"/>
        </w:rPr>
        <w:t>水磨石水从洞中流入下层。楼面水磨石用皮套管经楼板洞口上和底层的外侧窗口排入室外</w:t>
      </w:r>
      <w:r>
        <w:rPr>
          <w:spacing w:val="-5"/>
        </w:rPr>
        <w:t xml:space="preserve">排水沟内。室外设集水井 </w:t>
      </w:r>
      <w:r>
        <w:t>2</w:t>
      </w:r>
      <w:r>
        <w:rPr>
          <w:spacing w:val="-9"/>
        </w:rPr>
        <w:t xml:space="preserve"> 座，待沉淀后再排入旁边的雨水井内。设两台水泵轮番抽水。</w:t>
      </w:r>
    </w:p>
    <w:p>
      <w:pPr>
        <w:pStyle w:val="BodyText"/>
        <w:spacing w:before="110"/>
        <w:ind w:left="771"/>
      </w:pPr>
      <w:r>
        <w:t>11</w:t>
      </w:r>
      <w:r>
        <w:rPr>
          <w:spacing w:val="-2"/>
        </w:rPr>
        <w:t>、楼面防水层</w:t>
      </w:r>
    </w:p>
    <w:p>
      <w:pPr>
        <w:pStyle w:val="BodyText"/>
        <w:spacing w:before="212" w:line="321" w:lineRule="auto"/>
        <w:ind w:right="330" w:firstLine="555"/>
      </w:pPr>
      <w:r>
        <w:rPr>
          <w:spacing w:val="-4"/>
        </w:rPr>
        <w:t>卫生间楼面带防水层，防水层按非焦油聚氨酯防水涂料考虑，在找平层上刷非焦油聚</w:t>
      </w:r>
      <w:r>
        <w:rPr>
          <w:spacing w:val="-2"/>
        </w:rPr>
        <w:t>氨酯防水涂料二度。</w:t>
      </w:r>
    </w:p>
    <w:p>
      <w:pPr>
        <w:pStyle w:val="BodyText"/>
        <w:spacing w:line="321" w:lineRule="auto"/>
        <w:ind w:right="330" w:firstLine="555"/>
      </w:pPr>
      <w:r>
        <w:rPr>
          <w:spacing w:val="-4"/>
        </w:rPr>
        <w:t>⑴、刷聚氨酯防水涂料前，应保证基层平整、干净、干燥，以使基层与防水涂料有较</w:t>
      </w:r>
      <w:r>
        <w:rPr>
          <w:spacing w:val="-2"/>
        </w:rPr>
        <w:t>好的亲和性。</w:t>
      </w:r>
    </w:p>
    <w:p>
      <w:pPr>
        <w:pStyle w:val="BodyText"/>
        <w:spacing w:line="321" w:lineRule="auto"/>
        <w:ind w:right="330" w:firstLine="555"/>
      </w:pPr>
      <w:r>
        <w:rPr>
          <w:spacing w:val="-4"/>
        </w:rPr>
        <w:t>⑵、每遍防水贴面涂刷必需一次完成，以防止分次施工接缝处出现质量缺陷，确保防</w:t>
      </w:r>
      <w:r>
        <w:rPr>
          <w:spacing w:val="-2"/>
        </w:rPr>
        <w:t>水涂料的涂刷效果。</w:t>
      </w:r>
    </w:p>
    <w:p>
      <w:pPr>
        <w:pStyle w:val="BodyText"/>
        <w:spacing w:line="321" w:lineRule="auto"/>
        <w:ind w:right="330" w:firstLine="555"/>
        <w:jc w:val="both"/>
      </w:pPr>
      <w:r>
        <w:rPr>
          <w:spacing w:val="-4"/>
        </w:rPr>
        <w:t>⑶、检查基层符合要求后，按施工规范要求施工，先按规定比例进行配料，由于材料</w:t>
      </w:r>
      <w:r>
        <w:rPr>
          <w:spacing w:val="-2"/>
        </w:rPr>
        <w:t>的甲乙组分混合后将快速固化，所以配料时速度要快，先加甲组分，随之加入乙组分，并</w:t>
      </w:r>
      <w:r>
        <w:rPr>
          <w:spacing w:val="-2"/>
        </w:rPr>
        <w:t>用手持式电动搅拌器搅拌匀称。</w:t>
      </w:r>
    </w:p>
    <w:p>
      <w:pPr>
        <w:pStyle w:val="BodyText"/>
        <w:spacing w:before="3" w:line="321" w:lineRule="auto"/>
        <w:ind w:right="210" w:firstLine="555"/>
      </w:pPr>
      <w:r>
        <w:rPr>
          <w:spacing w:val="-13"/>
        </w:rPr>
        <w:t>⑷、涂刷方向，找平层一般在向门口方向设置肯定的坡度，涂刷时，由上坡向下进行，</w:t>
      </w:r>
      <w:r>
        <w:rPr>
          <w:spacing w:val="-1"/>
        </w:rPr>
        <w:t xml:space="preserve">一层一层地向下覆盖涂刷，配好的材料应在 </w:t>
      </w:r>
      <w:r>
        <w:t>30</w:t>
      </w:r>
      <w:r>
        <w:rPr>
          <w:spacing w:val="-5"/>
        </w:rPr>
        <w:t xml:space="preserve"> 分钟之内用完，因此，每次配料应依据要</w:t>
      </w:r>
      <w:r>
        <w:rPr>
          <w:spacing w:val="-3"/>
        </w:rPr>
        <w:t xml:space="preserve">涂刷的用量或实际在 </w:t>
      </w:r>
      <w:r>
        <w:t>30</w:t>
      </w:r>
      <w:r>
        <w:rPr>
          <w:spacing w:val="-5"/>
        </w:rPr>
        <w:t xml:space="preserve"> 分钟内可完成的工作量，在夏季更应加快施工时间。</w:t>
      </w:r>
    </w:p>
    <w:p>
      <w:pPr>
        <w:pStyle w:val="BodyText"/>
        <w:spacing w:before="3" w:line="321" w:lineRule="auto"/>
        <w:ind w:right="331" w:firstLine="555"/>
        <w:jc w:val="both"/>
      </w:pPr>
      <w:r>
        <w:rPr>
          <w:spacing w:val="-2"/>
        </w:rPr>
        <w:t xml:space="preserve">⑸、涂刷时待配好的材料倒在施工面上后，用刮板将料匀称刮平，第一度应保持在 </w:t>
      </w:r>
      <w:r>
        <w:rPr>
          <w:spacing w:val="-4"/>
        </w:rPr>
        <w:t>0.6mm 左右，等第一度材料干到可层叠后(即指触干到了固化成熟的阶段，就能上人，称为</w:t>
      </w:r>
      <w:r>
        <w:rPr>
          <w:spacing w:val="-2"/>
        </w:rPr>
        <w:t>层叠)，然后再检查是否空鼓、气孔、固化不良之处，如遇无规则裂缝则应用腻子料进行</w:t>
      </w:r>
      <w:r>
        <w:rPr>
          <w:spacing w:val="-2"/>
        </w:rPr>
        <w:t>嵌缝修补，用聚氨脂腻子嵌缝补平后再涂刷其次度，其次度涂刷的方法同第一度，但涂刷</w:t>
      </w:r>
      <w:r>
        <w:rPr>
          <w:spacing w:val="-2"/>
        </w:rPr>
        <w:t>方向应与第一度涂层方向相垂直。</w:t>
      </w:r>
    </w:p>
    <w:p>
      <w:pPr>
        <w:pStyle w:val="BodyText"/>
        <w:spacing w:before="112"/>
        <w:ind w:left="771"/>
      </w:pPr>
      <w:r>
        <w:t>12</w:t>
      </w:r>
      <w:r>
        <w:rPr>
          <w:spacing w:val="-2"/>
        </w:rPr>
        <w:t>、塑钢门窗</w:t>
      </w:r>
    </w:p>
    <w:p>
      <w:pPr>
        <w:pStyle w:val="BodyText"/>
        <w:spacing w:before="212"/>
        <w:ind w:left="771"/>
      </w:pPr>
      <w:r>
        <w:rPr>
          <w:spacing w:val="-2"/>
        </w:rPr>
        <w:t>⑴、塑钢门窗制作</w:t>
      </w:r>
    </w:p>
    <w:p>
      <w:pPr>
        <w:pStyle w:val="BodyText"/>
        <w:spacing w:before="106"/>
        <w:ind w:left="771"/>
      </w:pPr>
      <w:r>
        <w:rPr>
          <w:spacing w:val="-1"/>
        </w:rPr>
        <w:t>①、制作塑钢门窗的铝型材规格、型号及配件应符合设计要求，色调一样。</w:t>
      </w:r>
    </w:p>
    <w:p>
      <w:pPr>
        <w:pStyle w:val="BodyText"/>
        <w:spacing w:before="105" w:line="321" w:lineRule="auto"/>
        <w:ind w:right="211" w:firstLine="555"/>
      </w:pPr>
      <w:r>
        <w:rPr>
          <w:spacing w:val="-2"/>
        </w:rPr>
        <w:t>②、塑钢门窗制作应尽可能地在施工现场制作，这样可以大大削减门窗的包装与运输</w:t>
      </w:r>
      <w:r>
        <w:rPr>
          <w:spacing w:val="-2"/>
        </w:rPr>
        <w:t>工作量，特殊是当门窗的加工尺寸较大时，可以削减因搬运和堆码不当所产生的变形，也</w:t>
      </w:r>
      <w:r>
        <w:rPr>
          <w:spacing w:val="-4"/>
        </w:rPr>
        <w:t>能够保证门窗的制作质量，核对门窗的型号、规格、尺寸、数量发觉问题可刚好进行调整，</w:t>
      </w:r>
      <w:r>
        <w:rPr>
          <w:spacing w:val="-2"/>
        </w:rPr>
        <w:t>以免造成不必要的奢侈。</w:t>
      </w:r>
    </w:p>
    <w:p>
      <w:pPr>
        <w:pStyle w:val="BodyText"/>
        <w:spacing w:before="4"/>
        <w:ind w:left="771"/>
      </w:pPr>
      <w:r>
        <w:t>③、塑钢门窗制作的工序为：断料</w:t>
      </w:r>
      <w:r>
        <w:rPr>
          <w:rFonts w:ascii="Times New Roman" w:eastAsia="Times New Roman" w:hAnsi="Times New Roman"/>
        </w:rPr>
        <w:t>→</w:t>
      </w:r>
      <w:r>
        <w:t>钻孔</w:t>
      </w:r>
      <w:r>
        <w:rPr>
          <w:rFonts w:ascii="Times New Roman" w:eastAsia="Times New Roman" w:hAnsi="Times New Roman"/>
        </w:rPr>
        <w:t>→</w:t>
      </w:r>
      <w:r>
        <w:t>组装</w:t>
      </w:r>
      <w:r>
        <w:rPr>
          <w:rFonts w:ascii="Times New Roman" w:eastAsia="Times New Roman" w:hAnsi="Times New Roman"/>
        </w:rPr>
        <w:t>→</w:t>
      </w:r>
      <w:r>
        <w:rPr>
          <w:spacing w:val="-2"/>
        </w:rPr>
        <w:t>爱护或包装。</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https://d.book118.com/298062106055006041</w:t>
        </w:r>
      </w:hyperlink>
    </w:p>
    <w:p>
      <w:pPr>
        <w:spacing w:after="0"/>
      </w:pPr>
    </w:p>
    <w:sectPr>
      <w:pgSz w:w="11910" w:h="16840"/>
      <w:pgMar w:top="1740" w:right="800" w:bottom="280" w:left="1200" w:header="708" w:footer="708"/>
      <w:pgNumType w:start="3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line="484" w:lineRule="exact"/>
      <w:ind w:left="205" w:right="320"/>
      <w:jc w:val="center"/>
      <w:outlineLvl w:val="0"/>
    </w:pPr>
    <w:rPr>
      <w:rFonts w:ascii="Microsoft JhengHei" w:eastAsia="Microsoft JhengHei" w:hAnsi="Microsoft JhengHei" w:cs="Microsoft JhengHei"/>
      <w:b/>
      <w:bCs/>
      <w:sz w:val="28"/>
      <w:szCs w:val="28"/>
      <w:lang w:val="en-US" w:eastAsia="zh-CN" w:bidi="ar-SA"/>
    </w:rPr>
  </w:style>
  <w:style w:type="paragraph" w:styleId="Heading2">
    <w:name w:val="heading 2"/>
    <w:basedOn w:val="Normal"/>
    <w:uiPriority w:val="1"/>
    <w:qFormat/>
    <w:pPr>
      <w:spacing w:line="411" w:lineRule="exact"/>
      <w:ind w:right="114"/>
      <w:jc w:val="center"/>
      <w:outlineLvl w:val="1"/>
    </w:pPr>
    <w:rPr>
      <w:rFonts w:ascii="Microsoft JhengHei" w:eastAsia="Microsoft JhengHei" w:hAnsi="Microsoft JhengHei" w:cs="Microsoft JhengHei"/>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
      <w:ind w:left="216"/>
    </w:pPr>
    <w:rPr>
      <w:rFonts w:ascii="宋体" w:eastAsia="宋体" w:hAnsi="宋体" w:cs="宋体"/>
      <w:sz w:val="24"/>
      <w:szCs w:val="24"/>
      <w:lang w:val="en-US" w:eastAsia="zh-CN" w:bidi="ar-SA"/>
    </w:rPr>
  </w:style>
  <w:style w:type="paragraph" w:styleId="ListParagraph">
    <w:name w:val="List Paragraph"/>
    <w:basedOn w:val="Normal"/>
    <w:uiPriority w:val="1"/>
    <w:qFormat/>
    <w:rPr>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980621060550060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2024-02-29T01:54:38Z</dcterms:created>
  <dcterms:modified xsi:type="dcterms:W3CDTF">2024-02-29T01:54:38Z</dcterms:modified>
</cp:coreProperties>
</file>