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氢能及燃料电池项目规划设计方案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874" w:history="1">
        <w:r>
          <w:rPr>
            <w:rFonts w:ascii="仿宋" w:eastAsia="仿宋" w:hAnsi="仿宋" w:cs="仿宋" w:hint="eastAsia"/>
            <w:lang w:eastAsia="zh-CN"/>
          </w:rPr>
          <w:t>概论</w:t>
        </w:r>
        <w:r>
          <w:tab/>
        </w:r>
        <w:r>
          <w:fldChar w:fldCharType="begin"/>
        </w:r>
        <w:r>
          <w:instrText xml:space="preserve"> PAGEREF _Toc9874 \h </w:instrText>
        </w:r>
        <w:r>
          <w:fldChar w:fldCharType="separate"/>
        </w:r>
        <w:r>
          <w:t>3</w:t>
        </w:r>
        <w:r>
          <w:fldChar w:fldCharType="end"/>
        </w:r>
      </w:hyperlink>
    </w:p>
    <w:p>
      <w:pPr>
        <w:pStyle w:val="TOC1"/>
        <w:tabs>
          <w:tab w:val="right" w:leader="dot" w:pos="8306"/>
        </w:tabs>
      </w:pPr>
      <w:hyperlink w:anchor="_Toc13385" w:history="1">
        <w:r>
          <w:rPr>
            <w:rFonts w:ascii="仿宋" w:eastAsia="仿宋" w:hAnsi="仿宋" w:cs="仿宋" w:hint="eastAsia"/>
            <w:lang w:eastAsia="zh-CN"/>
          </w:rPr>
          <w:t>一、氢能及燃料电池项目文档管理</w:t>
        </w:r>
        <w:r>
          <w:tab/>
        </w:r>
        <w:r>
          <w:fldChar w:fldCharType="begin"/>
        </w:r>
        <w:r>
          <w:instrText xml:space="preserve"> PAGEREF _Toc13385 \h </w:instrText>
        </w:r>
        <w:r>
          <w:fldChar w:fldCharType="separate"/>
        </w:r>
        <w:r>
          <w:t>3</w:t>
        </w:r>
        <w:r>
          <w:fldChar w:fldCharType="end"/>
        </w:r>
      </w:hyperlink>
    </w:p>
    <w:p>
      <w:pPr>
        <w:pStyle w:val="TOC2"/>
        <w:tabs>
          <w:tab w:val="right" w:leader="dot" w:pos="8306"/>
        </w:tabs>
      </w:pPr>
      <w:hyperlink w:anchor="_Toc17212" w:history="1">
        <w:r>
          <w:rPr>
            <w:rFonts w:ascii="仿宋" w:eastAsia="仿宋" w:hAnsi="仿宋" w:cs="仿宋" w:hint="eastAsia"/>
            <w:lang w:eastAsia="zh-CN"/>
          </w:rPr>
          <w:t>(一)、文档编制与审查</w:t>
        </w:r>
        <w:r>
          <w:tab/>
        </w:r>
        <w:r>
          <w:fldChar w:fldCharType="begin"/>
        </w:r>
        <w:r>
          <w:instrText xml:space="preserve"> PAGEREF _Toc17212 \h </w:instrText>
        </w:r>
        <w:r>
          <w:fldChar w:fldCharType="separate"/>
        </w:r>
        <w:r>
          <w:t>3</w:t>
        </w:r>
        <w:r>
          <w:fldChar w:fldCharType="end"/>
        </w:r>
      </w:hyperlink>
    </w:p>
    <w:p>
      <w:pPr>
        <w:pStyle w:val="TOC2"/>
        <w:tabs>
          <w:tab w:val="right" w:leader="dot" w:pos="8306"/>
        </w:tabs>
      </w:pPr>
      <w:hyperlink w:anchor="_Toc13322" w:history="1">
        <w:r>
          <w:rPr>
            <w:rFonts w:ascii="仿宋" w:eastAsia="仿宋" w:hAnsi="仿宋" w:cs="仿宋" w:hint="eastAsia"/>
            <w:lang w:eastAsia="zh-CN"/>
          </w:rPr>
          <w:t>(二)、文档发布与分发</w:t>
        </w:r>
        <w:r>
          <w:tab/>
        </w:r>
        <w:r>
          <w:fldChar w:fldCharType="begin"/>
        </w:r>
        <w:r>
          <w:instrText xml:space="preserve"> PAGEREF _Toc13322 \h </w:instrText>
        </w:r>
        <w:r>
          <w:fldChar w:fldCharType="separate"/>
        </w:r>
        <w:r>
          <w:t>4</w:t>
        </w:r>
        <w:r>
          <w:fldChar w:fldCharType="end"/>
        </w:r>
      </w:hyperlink>
    </w:p>
    <w:p>
      <w:pPr>
        <w:pStyle w:val="TOC2"/>
        <w:tabs>
          <w:tab w:val="right" w:leader="dot" w:pos="8306"/>
        </w:tabs>
      </w:pPr>
      <w:hyperlink w:anchor="_Toc30431" w:history="1">
        <w:r>
          <w:rPr>
            <w:rFonts w:ascii="仿宋" w:eastAsia="仿宋" w:hAnsi="仿宋" w:cs="仿宋" w:hint="eastAsia"/>
            <w:lang w:eastAsia="zh-CN"/>
          </w:rPr>
          <w:t>(三)、文档存档与归档</w:t>
        </w:r>
        <w:r>
          <w:tab/>
        </w:r>
        <w:r>
          <w:fldChar w:fldCharType="begin"/>
        </w:r>
        <w:r>
          <w:instrText xml:space="preserve"> PAGEREF _Toc30431 \h </w:instrText>
        </w:r>
        <w:r>
          <w:fldChar w:fldCharType="separate"/>
        </w:r>
        <w:r>
          <w:t>5</w:t>
        </w:r>
        <w:r>
          <w:fldChar w:fldCharType="end"/>
        </w:r>
      </w:hyperlink>
    </w:p>
    <w:p>
      <w:pPr>
        <w:pStyle w:val="TOC1"/>
        <w:tabs>
          <w:tab w:val="right" w:leader="dot" w:pos="8306"/>
        </w:tabs>
      </w:pPr>
      <w:hyperlink w:anchor="_Toc25619" w:history="1">
        <w:r>
          <w:rPr>
            <w:rFonts w:ascii="仿宋" w:eastAsia="仿宋" w:hAnsi="仿宋" w:cs="仿宋" w:hint="eastAsia"/>
            <w:lang w:eastAsia="zh-CN"/>
          </w:rPr>
          <w:t>二、工艺说明</w:t>
        </w:r>
        <w:r>
          <w:tab/>
        </w:r>
        <w:r>
          <w:fldChar w:fldCharType="begin"/>
        </w:r>
        <w:r>
          <w:instrText xml:space="preserve"> PAGEREF _Toc25619 \h </w:instrText>
        </w:r>
        <w:r>
          <w:fldChar w:fldCharType="separate"/>
        </w:r>
        <w:r>
          <w:t>6</w:t>
        </w:r>
        <w:r>
          <w:fldChar w:fldCharType="end"/>
        </w:r>
      </w:hyperlink>
    </w:p>
    <w:p>
      <w:pPr>
        <w:pStyle w:val="TOC2"/>
        <w:tabs>
          <w:tab w:val="right" w:leader="dot" w:pos="8306"/>
        </w:tabs>
      </w:pPr>
      <w:hyperlink w:anchor="_Toc23308" w:history="1">
        <w:r>
          <w:rPr>
            <w:rFonts w:ascii="仿宋" w:eastAsia="仿宋" w:hAnsi="仿宋" w:cs="仿宋" w:hint="eastAsia"/>
            <w:lang w:eastAsia="zh-CN"/>
          </w:rPr>
          <w:t>(一)、技术管理特点</w:t>
        </w:r>
        <w:r>
          <w:tab/>
        </w:r>
        <w:r>
          <w:fldChar w:fldCharType="begin"/>
        </w:r>
        <w:r>
          <w:instrText xml:space="preserve"> PAGEREF _Toc23308 \h </w:instrText>
        </w:r>
        <w:r>
          <w:fldChar w:fldCharType="separate"/>
        </w:r>
        <w:r>
          <w:t>6</w:t>
        </w:r>
        <w:r>
          <w:fldChar w:fldCharType="end"/>
        </w:r>
      </w:hyperlink>
    </w:p>
    <w:p>
      <w:pPr>
        <w:pStyle w:val="TOC2"/>
        <w:tabs>
          <w:tab w:val="right" w:leader="dot" w:pos="8306"/>
        </w:tabs>
      </w:pPr>
      <w:hyperlink w:anchor="_Toc23381" w:history="1">
        <w:r>
          <w:rPr>
            <w:rFonts w:ascii="仿宋" w:eastAsia="仿宋" w:hAnsi="仿宋" w:cs="仿宋" w:hint="eastAsia"/>
            <w:lang w:eastAsia="zh-CN"/>
          </w:rPr>
          <w:t>(二)、氢能及燃料电池项目工艺技术设计方案</w:t>
        </w:r>
        <w:r>
          <w:tab/>
        </w:r>
        <w:r>
          <w:fldChar w:fldCharType="begin"/>
        </w:r>
        <w:r>
          <w:instrText xml:space="preserve"> PAGEREF _Toc23381 \h </w:instrText>
        </w:r>
        <w:r>
          <w:fldChar w:fldCharType="separate"/>
        </w:r>
        <w:r>
          <w:t>8</w:t>
        </w:r>
        <w:r>
          <w:fldChar w:fldCharType="end"/>
        </w:r>
      </w:hyperlink>
    </w:p>
    <w:p>
      <w:pPr>
        <w:pStyle w:val="TOC2"/>
        <w:tabs>
          <w:tab w:val="right" w:leader="dot" w:pos="8306"/>
        </w:tabs>
      </w:pPr>
      <w:hyperlink w:anchor="_Toc2060" w:history="1">
        <w:r>
          <w:rPr>
            <w:rFonts w:ascii="仿宋" w:eastAsia="仿宋" w:hAnsi="仿宋" w:cs="仿宋" w:hint="eastAsia"/>
            <w:lang w:eastAsia="zh-CN"/>
          </w:rPr>
          <w:t>(三)、设备选型方案</w:t>
        </w:r>
        <w:r>
          <w:tab/>
        </w:r>
        <w:r>
          <w:fldChar w:fldCharType="begin"/>
        </w:r>
        <w:r>
          <w:instrText xml:space="preserve"> PAGEREF _Toc2060 \h </w:instrText>
        </w:r>
        <w:r>
          <w:fldChar w:fldCharType="separate"/>
        </w:r>
        <w:r>
          <w:t>9</w:t>
        </w:r>
        <w:r>
          <w:fldChar w:fldCharType="end"/>
        </w:r>
      </w:hyperlink>
    </w:p>
    <w:p>
      <w:pPr>
        <w:pStyle w:val="TOC1"/>
        <w:tabs>
          <w:tab w:val="right" w:leader="dot" w:pos="8306"/>
        </w:tabs>
      </w:pPr>
      <w:hyperlink w:anchor="_Toc8616" w:history="1">
        <w:r>
          <w:rPr>
            <w:rFonts w:ascii="仿宋" w:eastAsia="仿宋" w:hAnsi="仿宋" w:cs="仿宋" w:hint="eastAsia"/>
            <w:lang w:eastAsia="zh-CN"/>
          </w:rPr>
          <w:t>三、氢能及燃料电池项目建设背景及必要性分析</w:t>
        </w:r>
        <w:r>
          <w:tab/>
        </w:r>
        <w:r>
          <w:fldChar w:fldCharType="begin"/>
        </w:r>
        <w:r>
          <w:instrText xml:space="preserve"> PAGEREF _Toc8616 \h </w:instrText>
        </w:r>
        <w:r>
          <w:fldChar w:fldCharType="separate"/>
        </w:r>
        <w:r>
          <w:t>10</w:t>
        </w:r>
        <w:r>
          <w:fldChar w:fldCharType="end"/>
        </w:r>
      </w:hyperlink>
    </w:p>
    <w:p>
      <w:pPr>
        <w:pStyle w:val="TOC2"/>
        <w:tabs>
          <w:tab w:val="right" w:leader="dot" w:pos="8306"/>
        </w:tabs>
      </w:pPr>
      <w:hyperlink w:anchor="_Toc15422" w:history="1">
        <w:r>
          <w:rPr>
            <w:rFonts w:ascii="仿宋" w:eastAsia="仿宋" w:hAnsi="仿宋" w:cs="仿宋" w:hint="eastAsia"/>
            <w:lang w:eastAsia="zh-CN"/>
          </w:rPr>
          <w:t>(一)、氢能及燃料电池项目背景分析</w:t>
        </w:r>
        <w:r>
          <w:tab/>
        </w:r>
        <w:r>
          <w:fldChar w:fldCharType="begin"/>
        </w:r>
        <w:r>
          <w:instrText xml:space="preserve"> PAGEREF _Toc15422 \h </w:instrText>
        </w:r>
        <w:r>
          <w:fldChar w:fldCharType="separate"/>
        </w:r>
        <w:r>
          <w:t>10</w:t>
        </w:r>
        <w:r>
          <w:fldChar w:fldCharType="end"/>
        </w:r>
      </w:hyperlink>
    </w:p>
    <w:p>
      <w:pPr>
        <w:pStyle w:val="TOC2"/>
        <w:tabs>
          <w:tab w:val="right" w:leader="dot" w:pos="8306"/>
        </w:tabs>
      </w:pPr>
      <w:hyperlink w:anchor="_Toc8749" w:history="1">
        <w:r>
          <w:rPr>
            <w:rFonts w:ascii="仿宋" w:eastAsia="仿宋" w:hAnsi="仿宋" w:cs="仿宋" w:hint="eastAsia"/>
            <w:lang w:eastAsia="zh-CN"/>
          </w:rPr>
          <w:t>(二)、氢能及燃料电池项目建设必要性分析</w:t>
        </w:r>
        <w:r>
          <w:tab/>
        </w:r>
        <w:r>
          <w:fldChar w:fldCharType="begin"/>
        </w:r>
        <w:r>
          <w:instrText xml:space="preserve"> PAGEREF _Toc8749 \h </w:instrText>
        </w:r>
        <w:r>
          <w:fldChar w:fldCharType="separate"/>
        </w:r>
        <w:r>
          <w:t>12</w:t>
        </w:r>
        <w:r>
          <w:fldChar w:fldCharType="end"/>
        </w:r>
      </w:hyperlink>
    </w:p>
    <w:p>
      <w:pPr>
        <w:pStyle w:val="TOC1"/>
        <w:tabs>
          <w:tab w:val="right" w:leader="dot" w:pos="8306"/>
        </w:tabs>
      </w:pPr>
      <w:hyperlink w:anchor="_Toc19325" w:history="1">
        <w:r>
          <w:rPr>
            <w:rFonts w:ascii="仿宋" w:eastAsia="仿宋" w:hAnsi="仿宋" w:cs="仿宋" w:hint="eastAsia"/>
            <w:lang w:eastAsia="zh-CN"/>
          </w:rPr>
          <w:t>四、市场分析、调研</w:t>
        </w:r>
        <w:r>
          <w:tab/>
        </w:r>
        <w:r>
          <w:fldChar w:fldCharType="begin"/>
        </w:r>
        <w:r>
          <w:instrText xml:space="preserve"> PAGEREF _Toc19325 \h </w:instrText>
        </w:r>
        <w:r>
          <w:fldChar w:fldCharType="separate"/>
        </w:r>
        <w:r>
          <w:t>13</w:t>
        </w:r>
        <w:r>
          <w:fldChar w:fldCharType="end"/>
        </w:r>
      </w:hyperlink>
    </w:p>
    <w:p>
      <w:pPr>
        <w:pStyle w:val="TOC2"/>
        <w:tabs>
          <w:tab w:val="right" w:leader="dot" w:pos="8306"/>
        </w:tabs>
      </w:pPr>
      <w:hyperlink w:anchor="_Toc2471" w:history="1">
        <w:r>
          <w:rPr>
            <w:rFonts w:ascii="仿宋" w:eastAsia="仿宋" w:hAnsi="仿宋" w:cs="仿宋" w:hint="eastAsia"/>
            <w:lang w:eastAsia="zh-CN"/>
          </w:rPr>
          <w:t>(一)、氢能及燃料电池行业分析</w:t>
        </w:r>
        <w:r>
          <w:tab/>
        </w:r>
        <w:r>
          <w:fldChar w:fldCharType="begin"/>
        </w:r>
        <w:r>
          <w:instrText xml:space="preserve"> PAGEREF _Toc2471 \h </w:instrText>
        </w:r>
        <w:r>
          <w:fldChar w:fldCharType="separate"/>
        </w:r>
        <w:r>
          <w:t>13</w:t>
        </w:r>
        <w:r>
          <w:fldChar w:fldCharType="end"/>
        </w:r>
      </w:hyperlink>
    </w:p>
    <w:p>
      <w:pPr>
        <w:pStyle w:val="TOC2"/>
        <w:tabs>
          <w:tab w:val="right" w:leader="dot" w:pos="8306"/>
        </w:tabs>
      </w:pPr>
      <w:hyperlink w:anchor="_Toc32390" w:history="1">
        <w:r>
          <w:rPr>
            <w:rFonts w:ascii="仿宋" w:eastAsia="仿宋" w:hAnsi="仿宋" w:cs="仿宋" w:hint="eastAsia"/>
            <w:lang w:eastAsia="zh-CN"/>
          </w:rPr>
          <w:t>(二)、氢能及燃料电池市场分析预测</w:t>
        </w:r>
        <w:r>
          <w:tab/>
        </w:r>
        <w:r>
          <w:fldChar w:fldCharType="begin"/>
        </w:r>
        <w:r>
          <w:instrText xml:space="preserve"> PAGEREF _Toc32390 \h </w:instrText>
        </w:r>
        <w:r>
          <w:fldChar w:fldCharType="separate"/>
        </w:r>
        <w:r>
          <w:t>14</w:t>
        </w:r>
        <w:r>
          <w:fldChar w:fldCharType="end"/>
        </w:r>
      </w:hyperlink>
    </w:p>
    <w:p>
      <w:pPr>
        <w:pStyle w:val="TOC1"/>
        <w:tabs>
          <w:tab w:val="right" w:leader="dot" w:pos="8306"/>
        </w:tabs>
      </w:pPr>
      <w:hyperlink w:anchor="_Toc14529" w:history="1">
        <w:r>
          <w:rPr>
            <w:rFonts w:ascii="仿宋" w:eastAsia="仿宋" w:hAnsi="仿宋" w:cs="仿宋" w:hint="eastAsia"/>
            <w:lang w:eastAsia="zh-CN"/>
          </w:rPr>
          <w:t>五、氢能及燃料电池项目绩效评估</w:t>
        </w:r>
        <w:r>
          <w:tab/>
        </w:r>
        <w:r>
          <w:fldChar w:fldCharType="begin"/>
        </w:r>
        <w:r>
          <w:instrText xml:space="preserve"> PAGEREF _Toc14529 \h </w:instrText>
        </w:r>
        <w:r>
          <w:fldChar w:fldCharType="separate"/>
        </w:r>
        <w:r>
          <w:t>15</w:t>
        </w:r>
        <w:r>
          <w:fldChar w:fldCharType="end"/>
        </w:r>
      </w:hyperlink>
    </w:p>
    <w:p>
      <w:pPr>
        <w:pStyle w:val="TOC2"/>
        <w:tabs>
          <w:tab w:val="right" w:leader="dot" w:pos="8306"/>
        </w:tabs>
      </w:pPr>
      <w:hyperlink w:anchor="_Toc2742" w:history="1">
        <w:r>
          <w:rPr>
            <w:rFonts w:ascii="仿宋" w:eastAsia="仿宋" w:hAnsi="仿宋" w:cs="仿宋" w:hint="eastAsia"/>
            <w:lang w:eastAsia="zh-CN"/>
          </w:rPr>
          <w:t>(一)、绩效评估指标</w:t>
        </w:r>
        <w:r>
          <w:tab/>
        </w:r>
        <w:r>
          <w:fldChar w:fldCharType="begin"/>
        </w:r>
        <w:r>
          <w:instrText xml:space="preserve"> PAGEREF _Toc2742 \h </w:instrText>
        </w:r>
        <w:r>
          <w:fldChar w:fldCharType="separate"/>
        </w:r>
        <w:r>
          <w:t>15</w:t>
        </w:r>
        <w:r>
          <w:fldChar w:fldCharType="end"/>
        </w:r>
      </w:hyperlink>
    </w:p>
    <w:p>
      <w:pPr>
        <w:pStyle w:val="TOC2"/>
        <w:tabs>
          <w:tab w:val="right" w:leader="dot" w:pos="8306"/>
        </w:tabs>
      </w:pPr>
      <w:hyperlink w:anchor="_Toc29018" w:history="1">
        <w:r>
          <w:rPr>
            <w:rFonts w:ascii="仿宋" w:eastAsia="仿宋" w:hAnsi="仿宋" w:cs="仿宋" w:hint="eastAsia"/>
            <w:lang w:eastAsia="zh-CN"/>
          </w:rPr>
          <w:t>(二)、绩效评估方法</w:t>
        </w:r>
        <w:r>
          <w:tab/>
        </w:r>
        <w:r>
          <w:fldChar w:fldCharType="begin"/>
        </w:r>
        <w:r>
          <w:instrText xml:space="preserve"> PAGEREF _Toc29018 \h </w:instrText>
        </w:r>
        <w:r>
          <w:fldChar w:fldCharType="separate"/>
        </w:r>
        <w:r>
          <w:t>16</w:t>
        </w:r>
        <w:r>
          <w:fldChar w:fldCharType="end"/>
        </w:r>
      </w:hyperlink>
    </w:p>
    <w:p>
      <w:pPr>
        <w:pStyle w:val="TOC2"/>
        <w:tabs>
          <w:tab w:val="right" w:leader="dot" w:pos="8306"/>
        </w:tabs>
      </w:pPr>
      <w:hyperlink w:anchor="_Toc19609" w:history="1">
        <w:r>
          <w:rPr>
            <w:rFonts w:ascii="仿宋" w:eastAsia="仿宋" w:hAnsi="仿宋" w:cs="仿宋" w:hint="eastAsia"/>
            <w:lang w:eastAsia="zh-CN"/>
          </w:rPr>
          <w:t>(三)、绩效评估周期</w:t>
        </w:r>
        <w:r>
          <w:tab/>
        </w:r>
        <w:r>
          <w:fldChar w:fldCharType="begin"/>
        </w:r>
        <w:r>
          <w:instrText xml:space="preserve"> PAGEREF _Toc19609 \h </w:instrText>
        </w:r>
        <w:r>
          <w:fldChar w:fldCharType="separate"/>
        </w:r>
        <w:r>
          <w:t>17</w:t>
        </w:r>
        <w:r>
          <w:fldChar w:fldCharType="end"/>
        </w:r>
      </w:hyperlink>
    </w:p>
    <w:p>
      <w:pPr>
        <w:pStyle w:val="TOC1"/>
        <w:tabs>
          <w:tab w:val="right" w:leader="dot" w:pos="8306"/>
        </w:tabs>
      </w:pPr>
      <w:hyperlink w:anchor="_Toc24391" w:history="1">
        <w:r>
          <w:rPr>
            <w:rFonts w:ascii="仿宋" w:eastAsia="仿宋" w:hAnsi="仿宋" w:cs="仿宋" w:hint="eastAsia"/>
            <w:lang w:eastAsia="zh-CN"/>
          </w:rPr>
          <w:t>六、氢能及燃料电池项目选址可行性分析</w:t>
        </w:r>
        <w:r>
          <w:tab/>
        </w:r>
        <w:r>
          <w:fldChar w:fldCharType="begin"/>
        </w:r>
        <w:r>
          <w:instrText xml:space="preserve"> PAGEREF _Toc24391 \h </w:instrText>
        </w:r>
        <w:r>
          <w:fldChar w:fldCharType="separate"/>
        </w:r>
        <w:r>
          <w:t>18</w:t>
        </w:r>
        <w:r>
          <w:fldChar w:fldCharType="end"/>
        </w:r>
      </w:hyperlink>
    </w:p>
    <w:p>
      <w:pPr>
        <w:pStyle w:val="TOC2"/>
        <w:tabs>
          <w:tab w:val="right" w:leader="dot" w:pos="8306"/>
        </w:tabs>
      </w:pPr>
      <w:hyperlink w:anchor="_Toc1064" w:history="1">
        <w:r>
          <w:rPr>
            <w:rFonts w:ascii="仿宋" w:eastAsia="仿宋" w:hAnsi="仿宋" w:cs="仿宋" w:hint="eastAsia"/>
            <w:lang w:eastAsia="zh-CN"/>
          </w:rPr>
          <w:t>(一)、氢能及燃料电池项目选址</w:t>
        </w:r>
        <w:r>
          <w:tab/>
        </w:r>
        <w:r>
          <w:fldChar w:fldCharType="begin"/>
        </w:r>
        <w:r>
          <w:instrText xml:space="preserve"> PAGEREF _Toc1064 \h </w:instrText>
        </w:r>
        <w:r>
          <w:fldChar w:fldCharType="separate"/>
        </w:r>
        <w:r>
          <w:t>18</w:t>
        </w:r>
        <w:r>
          <w:fldChar w:fldCharType="end"/>
        </w:r>
      </w:hyperlink>
    </w:p>
    <w:p>
      <w:pPr>
        <w:pStyle w:val="TOC2"/>
        <w:tabs>
          <w:tab w:val="right" w:leader="dot" w:pos="8306"/>
        </w:tabs>
      </w:pPr>
      <w:hyperlink w:anchor="_Toc24633" w:history="1">
        <w:r>
          <w:rPr>
            <w:rFonts w:ascii="仿宋" w:eastAsia="仿宋" w:hAnsi="仿宋" w:cs="仿宋" w:hint="eastAsia"/>
            <w:lang w:eastAsia="zh-CN"/>
          </w:rPr>
          <w:t>(二)、用地控制指标</w:t>
        </w:r>
        <w:r>
          <w:tab/>
        </w:r>
        <w:r>
          <w:fldChar w:fldCharType="begin"/>
        </w:r>
        <w:r>
          <w:instrText xml:space="preserve"> PAGEREF _Toc24633 \h </w:instrText>
        </w:r>
        <w:r>
          <w:fldChar w:fldCharType="separate"/>
        </w:r>
        <w:r>
          <w:t>18</w:t>
        </w:r>
        <w:r>
          <w:fldChar w:fldCharType="end"/>
        </w:r>
      </w:hyperlink>
    </w:p>
    <w:p>
      <w:pPr>
        <w:pStyle w:val="TOC2"/>
        <w:tabs>
          <w:tab w:val="right" w:leader="dot" w:pos="8306"/>
        </w:tabs>
      </w:pPr>
      <w:hyperlink w:anchor="_Toc1949" w:history="1">
        <w:r>
          <w:rPr>
            <w:rFonts w:ascii="仿宋" w:eastAsia="仿宋" w:hAnsi="仿宋" w:cs="仿宋" w:hint="eastAsia"/>
            <w:lang w:eastAsia="zh-CN"/>
          </w:rPr>
          <w:t>(三)、节约用地措施</w:t>
        </w:r>
        <w:r>
          <w:tab/>
        </w:r>
        <w:r>
          <w:fldChar w:fldCharType="begin"/>
        </w:r>
        <w:r>
          <w:instrText xml:space="preserve"> PAGEREF _Toc1949 \h </w:instrText>
        </w:r>
        <w:r>
          <w:fldChar w:fldCharType="separate"/>
        </w:r>
        <w:r>
          <w:t>20</w:t>
        </w:r>
        <w:r>
          <w:fldChar w:fldCharType="end"/>
        </w:r>
      </w:hyperlink>
    </w:p>
    <w:p>
      <w:pPr>
        <w:pStyle w:val="TOC2"/>
        <w:tabs>
          <w:tab w:val="right" w:leader="dot" w:pos="8306"/>
        </w:tabs>
      </w:pPr>
      <w:hyperlink w:anchor="_Toc19356" w:history="1">
        <w:r>
          <w:rPr>
            <w:rFonts w:ascii="仿宋" w:eastAsia="仿宋" w:hAnsi="仿宋" w:cs="仿宋" w:hint="eastAsia"/>
            <w:lang w:eastAsia="zh-CN"/>
          </w:rPr>
          <w:t>(四)、总图布置方案</w:t>
        </w:r>
        <w:r>
          <w:tab/>
        </w:r>
        <w:r>
          <w:fldChar w:fldCharType="begin"/>
        </w:r>
        <w:r>
          <w:instrText xml:space="preserve"> PAGEREF _Toc19356 \h </w:instrText>
        </w:r>
        <w:r>
          <w:fldChar w:fldCharType="separate"/>
        </w:r>
        <w:r>
          <w:t>21</w:t>
        </w:r>
        <w:r>
          <w:fldChar w:fldCharType="end"/>
        </w:r>
      </w:hyperlink>
    </w:p>
    <w:p>
      <w:pPr>
        <w:pStyle w:val="TOC2"/>
        <w:tabs>
          <w:tab w:val="right" w:leader="dot" w:pos="8306"/>
        </w:tabs>
      </w:pPr>
      <w:hyperlink w:anchor="_Toc19018" w:history="1">
        <w:r>
          <w:rPr>
            <w:rFonts w:ascii="仿宋" w:eastAsia="仿宋" w:hAnsi="仿宋" w:cs="仿宋" w:hint="eastAsia"/>
            <w:lang w:eastAsia="zh-CN"/>
          </w:rPr>
          <w:t>(五)、选址综合评价</w:t>
        </w:r>
        <w:r>
          <w:tab/>
        </w:r>
        <w:r>
          <w:fldChar w:fldCharType="begin"/>
        </w:r>
        <w:r>
          <w:instrText xml:space="preserve"> PAGEREF _Toc19018 \h </w:instrText>
        </w:r>
        <w:r>
          <w:fldChar w:fldCharType="separate"/>
        </w:r>
        <w:r>
          <w:t>23</w:t>
        </w:r>
        <w:r>
          <w:fldChar w:fldCharType="end"/>
        </w:r>
      </w:hyperlink>
    </w:p>
    <w:p>
      <w:pPr>
        <w:pStyle w:val="TOC1"/>
        <w:tabs>
          <w:tab w:val="right" w:leader="dot" w:pos="8306"/>
        </w:tabs>
      </w:pPr>
      <w:hyperlink w:anchor="_Toc17071" w:history="1">
        <w:r>
          <w:rPr>
            <w:rFonts w:ascii="仿宋" w:eastAsia="仿宋" w:hAnsi="仿宋" w:cs="仿宋" w:hint="eastAsia"/>
            <w:lang w:eastAsia="zh-CN"/>
          </w:rPr>
          <w:t>七、氢能及燃料电池项目社会影响</w:t>
        </w:r>
        <w:r>
          <w:tab/>
        </w:r>
        <w:r>
          <w:fldChar w:fldCharType="begin"/>
        </w:r>
        <w:r>
          <w:instrText xml:space="preserve"> PAGEREF _Toc17071 \h </w:instrText>
        </w:r>
        <w:r>
          <w:fldChar w:fldCharType="separate"/>
        </w:r>
        <w:r>
          <w:t>24</w:t>
        </w:r>
        <w:r>
          <w:fldChar w:fldCharType="end"/>
        </w:r>
      </w:hyperlink>
    </w:p>
    <w:p>
      <w:pPr>
        <w:pStyle w:val="TOC2"/>
        <w:tabs>
          <w:tab w:val="right" w:leader="dot" w:pos="8306"/>
        </w:tabs>
      </w:pPr>
      <w:hyperlink w:anchor="_Toc16094" w:history="1">
        <w:r>
          <w:rPr>
            <w:rFonts w:ascii="仿宋" w:eastAsia="仿宋" w:hAnsi="仿宋" w:cs="仿宋" w:hint="eastAsia"/>
            <w:lang w:eastAsia="zh-CN"/>
          </w:rPr>
          <w:t>(一)、社会责任与义务</w:t>
        </w:r>
        <w:r>
          <w:tab/>
        </w:r>
        <w:r>
          <w:fldChar w:fldCharType="begin"/>
        </w:r>
        <w:r>
          <w:instrText xml:space="preserve"> PAGEREF _Toc16094 \h </w:instrText>
        </w:r>
        <w:r>
          <w:fldChar w:fldCharType="separate"/>
        </w:r>
        <w:r>
          <w:t>24</w:t>
        </w:r>
        <w:r>
          <w:fldChar w:fldCharType="end"/>
        </w:r>
      </w:hyperlink>
    </w:p>
    <w:p>
      <w:pPr>
        <w:pStyle w:val="TOC2"/>
        <w:tabs>
          <w:tab w:val="right" w:leader="dot" w:pos="8306"/>
        </w:tabs>
      </w:pPr>
      <w:hyperlink w:anchor="_Toc4650" w:history="1">
        <w:r>
          <w:rPr>
            <w:rFonts w:ascii="仿宋" w:eastAsia="仿宋" w:hAnsi="仿宋" w:cs="仿宋" w:hint="eastAsia"/>
            <w:lang w:eastAsia="zh-CN"/>
          </w:rPr>
          <w:t>(二)、社会参与与沟通</w:t>
        </w:r>
        <w:r>
          <w:tab/>
        </w:r>
        <w:r>
          <w:fldChar w:fldCharType="begin"/>
        </w:r>
        <w:r>
          <w:instrText xml:space="preserve"> PAGEREF _Toc4650 \h </w:instrText>
        </w:r>
        <w:r>
          <w:fldChar w:fldCharType="separate"/>
        </w:r>
        <w:r>
          <w:t>24</w:t>
        </w:r>
        <w:r>
          <w:fldChar w:fldCharType="end"/>
        </w:r>
      </w:hyperlink>
    </w:p>
    <w:p>
      <w:pPr>
        <w:pStyle w:val="TOC1"/>
        <w:tabs>
          <w:tab w:val="right" w:leader="dot" w:pos="8306"/>
        </w:tabs>
      </w:pPr>
      <w:hyperlink w:anchor="_Toc6380" w:history="1">
        <w:r>
          <w:rPr>
            <w:rFonts w:ascii="仿宋" w:eastAsia="仿宋" w:hAnsi="仿宋" w:cs="仿宋" w:hint="eastAsia"/>
            <w:lang w:eastAsia="zh-CN"/>
          </w:rPr>
          <w:t>八、氢能及燃料电池项目财务管理</w:t>
        </w:r>
        <w:r>
          <w:tab/>
        </w:r>
        <w:r>
          <w:fldChar w:fldCharType="begin"/>
        </w:r>
        <w:r>
          <w:instrText xml:space="preserve"> PAGEREF _Toc6380 \h </w:instrText>
        </w:r>
        <w:r>
          <w:fldChar w:fldCharType="separate"/>
        </w:r>
        <w:r>
          <w:t>25</w:t>
        </w:r>
        <w:r>
          <w:fldChar w:fldCharType="end"/>
        </w:r>
      </w:hyperlink>
    </w:p>
    <w:p>
      <w:pPr>
        <w:pStyle w:val="TOC2"/>
        <w:tabs>
          <w:tab w:val="right" w:leader="dot" w:pos="8306"/>
        </w:tabs>
      </w:pPr>
      <w:hyperlink w:anchor="_Toc14881" w:history="1">
        <w:r>
          <w:rPr>
            <w:rFonts w:ascii="仿宋" w:eastAsia="仿宋" w:hAnsi="仿宋" w:cs="仿宋" w:hint="eastAsia"/>
            <w:lang w:eastAsia="zh-CN"/>
          </w:rPr>
          <w:t>(一)、资金需求大</w:t>
        </w:r>
        <w:r>
          <w:tab/>
        </w:r>
        <w:r>
          <w:fldChar w:fldCharType="begin"/>
        </w:r>
        <w:r>
          <w:instrText xml:space="preserve"> PAGEREF _Toc14881 \h </w:instrText>
        </w:r>
        <w:r>
          <w:fldChar w:fldCharType="separate"/>
        </w:r>
        <w:r>
          <w:t>25</w:t>
        </w:r>
        <w:r>
          <w:fldChar w:fldCharType="end"/>
        </w:r>
      </w:hyperlink>
    </w:p>
    <w:p>
      <w:pPr>
        <w:pStyle w:val="TOC2"/>
        <w:tabs>
          <w:tab w:val="right" w:leader="dot" w:pos="8306"/>
        </w:tabs>
      </w:pPr>
      <w:hyperlink w:anchor="_Toc20418" w:history="1">
        <w:r>
          <w:rPr>
            <w:rFonts w:ascii="仿宋" w:eastAsia="仿宋" w:hAnsi="仿宋" w:cs="仿宋" w:hint="eastAsia"/>
            <w:lang w:eastAsia="zh-CN"/>
          </w:rPr>
          <w:t>(二)、研发周期长</w:t>
        </w:r>
        <w:r>
          <w:tab/>
        </w:r>
        <w:r>
          <w:fldChar w:fldCharType="begin"/>
        </w:r>
        <w:r>
          <w:instrText xml:space="preserve"> PAGEREF _Toc20418 \h </w:instrText>
        </w:r>
        <w:r>
          <w:fldChar w:fldCharType="separate"/>
        </w:r>
        <w:r>
          <w:t>26</w:t>
        </w:r>
        <w:r>
          <w:fldChar w:fldCharType="end"/>
        </w:r>
      </w:hyperlink>
    </w:p>
    <w:p>
      <w:pPr>
        <w:pStyle w:val="TOC2"/>
        <w:tabs>
          <w:tab w:val="right" w:leader="dot" w:pos="8306"/>
        </w:tabs>
      </w:pPr>
      <w:hyperlink w:anchor="_Toc5647" w:history="1">
        <w:r>
          <w:rPr>
            <w:rFonts w:ascii="仿宋" w:eastAsia="仿宋" w:hAnsi="仿宋" w:cs="仿宋" w:hint="eastAsia"/>
            <w:lang w:eastAsia="zh-CN"/>
          </w:rPr>
          <w:t>(三)、市场风险大</w:t>
        </w:r>
        <w:r>
          <w:tab/>
        </w:r>
        <w:r>
          <w:fldChar w:fldCharType="begin"/>
        </w:r>
        <w:r>
          <w:instrText xml:space="preserve"> PAGEREF _Toc5647 \h </w:instrText>
        </w:r>
        <w:r>
          <w:fldChar w:fldCharType="separate"/>
        </w:r>
        <w:r>
          <w:t>28</w:t>
        </w:r>
        <w:r>
          <w:fldChar w:fldCharType="end"/>
        </w:r>
      </w:hyperlink>
    </w:p>
    <w:p>
      <w:pPr>
        <w:pStyle w:val="TOC2"/>
        <w:tabs>
          <w:tab w:val="right" w:leader="dot" w:pos="8306"/>
        </w:tabs>
      </w:pPr>
      <w:hyperlink w:anchor="_Toc5321" w:history="1">
        <w:r>
          <w:rPr>
            <w:rFonts w:ascii="仿宋" w:eastAsia="仿宋" w:hAnsi="仿宋" w:cs="仿宋" w:hint="eastAsia"/>
            <w:lang w:eastAsia="zh-CN"/>
          </w:rPr>
          <w:t>(四)、利润率高</w:t>
        </w:r>
        <w:r>
          <w:tab/>
        </w:r>
        <w:r>
          <w:fldChar w:fldCharType="begin"/>
        </w:r>
        <w:r>
          <w:instrText xml:space="preserve"> PAGEREF _Toc5321 \h </w:instrText>
        </w:r>
        <w:r>
          <w:fldChar w:fldCharType="separate"/>
        </w:r>
        <w:r>
          <w:t>30</w:t>
        </w:r>
        <w:r>
          <w:fldChar w:fldCharType="end"/>
        </w:r>
      </w:hyperlink>
    </w:p>
    <w:p>
      <w:pPr>
        <w:pStyle w:val="TOC1"/>
        <w:tabs>
          <w:tab w:val="right" w:leader="dot" w:pos="8306"/>
        </w:tabs>
      </w:pPr>
      <w:hyperlink w:anchor="_Toc11821" w:history="1">
        <w:r>
          <w:rPr>
            <w:rFonts w:ascii="仿宋" w:eastAsia="仿宋" w:hAnsi="仿宋" w:cs="仿宋" w:hint="eastAsia"/>
            <w:lang w:eastAsia="zh-CN"/>
          </w:rPr>
          <w:t>九、氢能及燃料电池项目风险管理</w:t>
        </w:r>
        <w:r>
          <w:tab/>
        </w:r>
        <w:r>
          <w:fldChar w:fldCharType="begin"/>
        </w:r>
        <w:r>
          <w:instrText xml:space="preserve"> PAGEREF _Toc11821 \h </w:instrText>
        </w:r>
        <w:r>
          <w:fldChar w:fldCharType="separate"/>
        </w:r>
        <w:r>
          <w:t>33</w:t>
        </w:r>
        <w:r>
          <w:fldChar w:fldCharType="end"/>
        </w:r>
      </w:hyperlink>
    </w:p>
    <w:p>
      <w:pPr>
        <w:pStyle w:val="TOC2"/>
        <w:tabs>
          <w:tab w:val="right" w:leader="dot" w:pos="8306"/>
        </w:tabs>
      </w:pPr>
      <w:hyperlink w:anchor="_Toc16895" w:history="1">
        <w:r>
          <w:rPr>
            <w:rFonts w:ascii="仿宋" w:eastAsia="仿宋" w:hAnsi="仿宋" w:cs="仿宋" w:hint="eastAsia"/>
            <w:lang w:eastAsia="zh-CN"/>
          </w:rPr>
          <w:t>(一)、风险识别与评估</w:t>
        </w:r>
        <w:r>
          <w:tab/>
        </w:r>
        <w:r>
          <w:fldChar w:fldCharType="begin"/>
        </w:r>
        <w:r>
          <w:instrText xml:space="preserve"> PAGEREF _Toc16895 \h </w:instrText>
        </w:r>
        <w:r>
          <w:fldChar w:fldCharType="separate"/>
        </w:r>
        <w:r>
          <w:t>33</w:t>
        </w:r>
        <w:r>
          <w:fldChar w:fldCharType="end"/>
        </w:r>
      </w:hyperlink>
    </w:p>
    <w:p>
      <w:pPr>
        <w:pStyle w:val="TOC2"/>
        <w:tabs>
          <w:tab w:val="right" w:leader="dot" w:pos="8306"/>
        </w:tabs>
      </w:pPr>
      <w:hyperlink w:anchor="_Toc17532" w:history="1">
        <w:r>
          <w:rPr>
            <w:rFonts w:ascii="仿宋" w:eastAsia="仿宋" w:hAnsi="仿宋" w:cs="仿宋" w:hint="eastAsia"/>
            <w:lang w:eastAsia="zh-CN"/>
          </w:rPr>
          <w:t>(二)、风险应对策略</w:t>
        </w:r>
        <w:r>
          <w:tab/>
        </w:r>
        <w:r>
          <w:fldChar w:fldCharType="begin"/>
        </w:r>
        <w:r>
          <w:instrText xml:space="preserve"> PAGEREF _Toc17532 \h </w:instrText>
        </w:r>
        <w:r>
          <w:fldChar w:fldCharType="separate"/>
        </w:r>
        <w:r>
          <w:t>34</w:t>
        </w:r>
        <w:r>
          <w:fldChar w:fldCharType="end"/>
        </w:r>
      </w:hyperlink>
    </w:p>
    <w:p>
      <w:pPr>
        <w:pStyle w:val="TOC2"/>
        <w:tabs>
          <w:tab w:val="right" w:leader="dot" w:pos="8306"/>
        </w:tabs>
      </w:pPr>
      <w:hyperlink w:anchor="_Toc10587" w:history="1">
        <w:r>
          <w:rPr>
            <w:rFonts w:ascii="仿宋" w:eastAsia="仿宋" w:hAnsi="仿宋" w:cs="仿宋" w:hint="eastAsia"/>
            <w:lang w:eastAsia="zh-CN"/>
          </w:rPr>
          <w:t>(三)、风险监控与控制</w:t>
        </w:r>
        <w:r>
          <w:tab/>
        </w:r>
        <w:r>
          <w:fldChar w:fldCharType="begin"/>
        </w:r>
        <w:r>
          <w:instrText xml:space="preserve"> PAGEREF _Toc10587 \h </w:instrText>
        </w:r>
        <w:r>
          <w:fldChar w:fldCharType="separate"/>
        </w:r>
        <w:r>
          <w:t>36</w:t>
        </w:r>
        <w:r>
          <w:fldChar w:fldCharType="end"/>
        </w:r>
      </w:hyperlink>
    </w:p>
    <w:p>
      <w:pPr>
        <w:pStyle w:val="TOC1"/>
        <w:tabs>
          <w:tab w:val="right" w:leader="dot" w:pos="8306"/>
        </w:tabs>
      </w:pPr>
      <w:hyperlink w:anchor="_Toc815" w:history="1">
        <w:r>
          <w:rPr>
            <w:rFonts w:ascii="仿宋" w:eastAsia="仿宋" w:hAnsi="仿宋" w:cs="仿宋" w:hint="eastAsia"/>
            <w:lang w:eastAsia="zh-CN"/>
          </w:rPr>
          <w:t>十、氢能及燃料电池项目计划安排</w:t>
        </w:r>
        <w:r>
          <w:tab/>
        </w:r>
        <w:r>
          <w:fldChar w:fldCharType="begin"/>
        </w:r>
        <w:r>
          <w:instrText xml:space="preserve"> PAGEREF _Toc815 \h </w:instrText>
        </w:r>
        <w:r>
          <w:fldChar w:fldCharType="separate"/>
        </w:r>
        <w:r>
          <w:t>37</w:t>
        </w:r>
        <w:r>
          <w:fldChar w:fldCharType="end"/>
        </w:r>
      </w:hyperlink>
    </w:p>
    <w:p>
      <w:pPr>
        <w:pStyle w:val="TOC2"/>
        <w:tabs>
          <w:tab w:val="right" w:leader="dot" w:pos="8306"/>
        </w:tabs>
      </w:pPr>
      <w:hyperlink w:anchor="_Toc13323" w:history="1">
        <w:r>
          <w:rPr>
            <w:rFonts w:ascii="仿宋" w:eastAsia="仿宋" w:hAnsi="仿宋" w:cs="仿宋" w:hint="eastAsia"/>
            <w:lang w:eastAsia="zh-CN"/>
          </w:rPr>
          <w:t>(一)、建设周期</w:t>
        </w:r>
        <w:r>
          <w:tab/>
        </w:r>
        <w:r>
          <w:fldChar w:fldCharType="begin"/>
        </w:r>
        <w:r>
          <w:instrText xml:space="preserve"> PAGEREF _Toc13323 \h </w:instrText>
        </w:r>
        <w:r>
          <w:fldChar w:fldCharType="separate"/>
        </w:r>
        <w:r>
          <w:t>37</w:t>
        </w:r>
        <w:r>
          <w:fldChar w:fldCharType="end"/>
        </w:r>
      </w:hyperlink>
    </w:p>
    <w:p>
      <w:pPr>
        <w:pStyle w:val="TOC2"/>
        <w:tabs>
          <w:tab w:val="right" w:leader="dot" w:pos="8306"/>
        </w:tabs>
      </w:pPr>
      <w:hyperlink w:anchor="_Toc8026" w:history="1">
        <w:r>
          <w:rPr>
            <w:rFonts w:ascii="仿宋" w:eastAsia="仿宋" w:hAnsi="仿宋" w:cs="仿宋" w:hint="eastAsia"/>
            <w:lang w:eastAsia="zh-CN"/>
          </w:rPr>
          <w:t>(二)、建设进度</w:t>
        </w:r>
        <w:r>
          <w:tab/>
        </w:r>
        <w:r>
          <w:fldChar w:fldCharType="begin"/>
        </w:r>
        <w:r>
          <w:instrText xml:space="preserve"> PAGEREF _Toc8026 \h </w:instrText>
        </w:r>
        <w:r>
          <w:fldChar w:fldCharType="separate"/>
        </w:r>
        <w:r>
          <w:t>38</w:t>
        </w:r>
        <w:r>
          <w:fldChar w:fldCharType="end"/>
        </w:r>
      </w:hyperlink>
    </w:p>
    <w:p>
      <w:pPr>
        <w:pStyle w:val="TOC2"/>
        <w:tabs>
          <w:tab w:val="right" w:leader="dot" w:pos="8306"/>
        </w:tabs>
      </w:pPr>
      <w:hyperlink w:anchor="_Toc30963" w:history="1">
        <w:r>
          <w:rPr>
            <w:rFonts w:ascii="仿宋" w:eastAsia="仿宋" w:hAnsi="仿宋" w:cs="仿宋" w:hint="eastAsia"/>
            <w:lang w:eastAsia="zh-CN"/>
          </w:rPr>
          <w:t>(三)、进度安排注意事项</w:t>
        </w:r>
        <w:r>
          <w:tab/>
        </w:r>
        <w:r>
          <w:fldChar w:fldCharType="begin"/>
        </w:r>
        <w:r>
          <w:instrText xml:space="preserve"> PAGEREF _Toc30963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666" w:history="1">
        <w:r>
          <w:rPr>
            <w:rFonts w:ascii="仿宋" w:eastAsia="仿宋" w:hAnsi="仿宋" w:cs="仿宋" w:hint="eastAsia"/>
            <w:lang w:eastAsia="zh-CN"/>
          </w:rPr>
          <w:t>(四)、人力资源配置</w:t>
        </w:r>
        <w:r>
          <w:tab/>
        </w:r>
        <w:r>
          <w:fldChar w:fldCharType="begin"/>
        </w:r>
        <w:r>
          <w:instrText xml:space="preserve"> PAGEREF _Toc6666 \h </w:instrText>
        </w:r>
        <w:r>
          <w:fldChar w:fldCharType="separate"/>
        </w:r>
        <w:r>
          <w:t>40</w:t>
        </w:r>
        <w:r>
          <w:fldChar w:fldCharType="end"/>
        </w:r>
      </w:hyperlink>
    </w:p>
    <w:p>
      <w:pPr>
        <w:pStyle w:val="TOC1"/>
        <w:tabs>
          <w:tab w:val="right" w:leader="dot" w:pos="8306"/>
        </w:tabs>
      </w:pPr>
      <w:hyperlink w:anchor="_Toc27605" w:history="1">
        <w:r>
          <w:rPr>
            <w:rFonts w:ascii="仿宋" w:eastAsia="仿宋" w:hAnsi="仿宋" w:cs="仿宋" w:hint="eastAsia"/>
            <w:lang w:eastAsia="zh-CN"/>
          </w:rPr>
          <w:t>十一、氢能及燃料电池项目人力资源管理</w:t>
        </w:r>
        <w:r>
          <w:tab/>
        </w:r>
        <w:r>
          <w:fldChar w:fldCharType="begin"/>
        </w:r>
        <w:r>
          <w:instrText xml:space="preserve"> PAGEREF _Toc27605 \h </w:instrText>
        </w:r>
        <w:r>
          <w:fldChar w:fldCharType="separate"/>
        </w:r>
        <w:r>
          <w:t>41</w:t>
        </w:r>
        <w:r>
          <w:fldChar w:fldCharType="end"/>
        </w:r>
      </w:hyperlink>
    </w:p>
    <w:p>
      <w:pPr>
        <w:pStyle w:val="TOC2"/>
        <w:tabs>
          <w:tab w:val="right" w:leader="dot" w:pos="8306"/>
        </w:tabs>
      </w:pPr>
      <w:hyperlink w:anchor="_Toc23348" w:history="1">
        <w:r>
          <w:rPr>
            <w:rFonts w:ascii="仿宋" w:eastAsia="仿宋" w:hAnsi="仿宋" w:cs="仿宋" w:hint="eastAsia"/>
            <w:lang w:eastAsia="zh-CN"/>
          </w:rPr>
          <w:t>(一)、建立健全的预算管理制度</w:t>
        </w:r>
        <w:r>
          <w:tab/>
        </w:r>
        <w:r>
          <w:fldChar w:fldCharType="begin"/>
        </w:r>
        <w:r>
          <w:instrText xml:space="preserve"> PAGEREF _Toc23348 \h </w:instrText>
        </w:r>
        <w:r>
          <w:fldChar w:fldCharType="separate"/>
        </w:r>
        <w:r>
          <w:t>41</w:t>
        </w:r>
        <w:r>
          <w:fldChar w:fldCharType="end"/>
        </w:r>
      </w:hyperlink>
    </w:p>
    <w:p>
      <w:pPr>
        <w:pStyle w:val="TOC2"/>
        <w:tabs>
          <w:tab w:val="right" w:leader="dot" w:pos="8306"/>
        </w:tabs>
      </w:pPr>
      <w:hyperlink w:anchor="_Toc4872" w:history="1">
        <w:r>
          <w:rPr>
            <w:rFonts w:ascii="仿宋" w:eastAsia="仿宋" w:hAnsi="仿宋" w:cs="仿宋" w:hint="eastAsia"/>
            <w:lang w:eastAsia="zh-CN"/>
          </w:rPr>
          <w:t>(二)、加强资金流动监控</w:t>
        </w:r>
        <w:r>
          <w:tab/>
        </w:r>
        <w:r>
          <w:fldChar w:fldCharType="begin"/>
        </w:r>
        <w:r>
          <w:instrText xml:space="preserve"> PAGEREF _Toc4872 \h </w:instrText>
        </w:r>
        <w:r>
          <w:fldChar w:fldCharType="separate"/>
        </w:r>
        <w:r>
          <w:t>43</w:t>
        </w:r>
        <w:r>
          <w:fldChar w:fldCharType="end"/>
        </w:r>
      </w:hyperlink>
    </w:p>
    <w:p>
      <w:pPr>
        <w:pStyle w:val="TOC2"/>
        <w:tabs>
          <w:tab w:val="right" w:leader="dot" w:pos="8306"/>
        </w:tabs>
      </w:pPr>
      <w:hyperlink w:anchor="_Toc32037" w:history="1">
        <w:r>
          <w:rPr>
            <w:rFonts w:ascii="仿宋" w:eastAsia="仿宋" w:hAnsi="仿宋" w:cs="仿宋" w:hint="eastAsia"/>
            <w:lang w:eastAsia="zh-CN"/>
          </w:rPr>
          <w:t>(三)、制定完善的风险控制机制</w:t>
        </w:r>
        <w:r>
          <w:tab/>
        </w:r>
        <w:r>
          <w:fldChar w:fldCharType="begin"/>
        </w:r>
        <w:r>
          <w:instrText xml:space="preserve"> PAGEREF _Toc32037 \h </w:instrText>
        </w:r>
        <w:r>
          <w:fldChar w:fldCharType="separate"/>
        </w:r>
        <w:r>
          <w:t>44</w:t>
        </w:r>
        <w:r>
          <w:fldChar w:fldCharType="end"/>
        </w:r>
      </w:hyperlink>
    </w:p>
    <w:p>
      <w:pPr>
        <w:pStyle w:val="TOC2"/>
        <w:tabs>
          <w:tab w:val="right" w:leader="dot" w:pos="8306"/>
        </w:tabs>
      </w:pPr>
      <w:hyperlink w:anchor="_Toc24498" w:history="1">
        <w:r>
          <w:rPr>
            <w:rFonts w:ascii="仿宋" w:eastAsia="仿宋" w:hAnsi="仿宋" w:cs="仿宋" w:hint="eastAsia"/>
            <w:lang w:eastAsia="zh-CN"/>
          </w:rPr>
          <w:t>(四)、优化成本管理</w:t>
        </w:r>
        <w:r>
          <w:tab/>
        </w:r>
        <w:r>
          <w:fldChar w:fldCharType="begin"/>
        </w:r>
        <w:r>
          <w:instrText xml:space="preserve"> PAGEREF _Toc24498 \h </w:instrText>
        </w:r>
        <w:r>
          <w:fldChar w:fldCharType="separate"/>
        </w:r>
        <w:r>
          <w:t>45</w:t>
        </w:r>
        <w:r>
          <w:fldChar w:fldCharType="end"/>
        </w:r>
      </w:hyperlink>
    </w:p>
    <w:p>
      <w:pPr>
        <w:pStyle w:val="TOC1"/>
        <w:tabs>
          <w:tab w:val="right" w:leader="dot" w:pos="8306"/>
        </w:tabs>
      </w:pPr>
      <w:hyperlink w:anchor="_Toc5201" w:history="1">
        <w:r>
          <w:rPr>
            <w:rFonts w:ascii="仿宋" w:eastAsia="仿宋" w:hAnsi="仿宋" w:cs="仿宋" w:hint="eastAsia"/>
            <w:lang w:eastAsia="zh-CN"/>
          </w:rPr>
          <w:t>十二、氢能及燃料电池项目创新与研发</w:t>
        </w:r>
        <w:r>
          <w:tab/>
        </w:r>
        <w:r>
          <w:fldChar w:fldCharType="begin"/>
        </w:r>
        <w:r>
          <w:instrText xml:space="preserve"> PAGEREF _Toc5201 \h </w:instrText>
        </w:r>
        <w:r>
          <w:fldChar w:fldCharType="separate"/>
        </w:r>
        <w:r>
          <w:t>47</w:t>
        </w:r>
        <w:r>
          <w:fldChar w:fldCharType="end"/>
        </w:r>
      </w:hyperlink>
    </w:p>
    <w:p>
      <w:pPr>
        <w:pStyle w:val="TOC2"/>
        <w:tabs>
          <w:tab w:val="right" w:leader="dot" w:pos="8306"/>
        </w:tabs>
      </w:pPr>
      <w:hyperlink w:anchor="_Toc25807" w:history="1">
        <w:r>
          <w:rPr>
            <w:rFonts w:ascii="仿宋" w:eastAsia="仿宋" w:hAnsi="仿宋" w:cs="仿宋" w:hint="eastAsia"/>
            <w:lang w:eastAsia="zh-CN"/>
          </w:rPr>
          <w:t>(一)、创新策略与方向</w:t>
        </w:r>
        <w:r>
          <w:tab/>
        </w:r>
        <w:r>
          <w:fldChar w:fldCharType="begin"/>
        </w:r>
        <w:r>
          <w:instrText xml:space="preserve"> PAGEREF _Toc25807 \h </w:instrText>
        </w:r>
        <w:r>
          <w:fldChar w:fldCharType="separate"/>
        </w:r>
        <w:r>
          <w:t>47</w:t>
        </w:r>
        <w:r>
          <w:fldChar w:fldCharType="end"/>
        </w:r>
      </w:hyperlink>
    </w:p>
    <w:p>
      <w:pPr>
        <w:pStyle w:val="TOC2"/>
        <w:tabs>
          <w:tab w:val="right" w:leader="dot" w:pos="8306"/>
        </w:tabs>
      </w:pPr>
      <w:hyperlink w:anchor="_Toc24243" w:history="1">
        <w:r>
          <w:rPr>
            <w:rFonts w:ascii="仿宋" w:eastAsia="仿宋" w:hAnsi="仿宋" w:cs="仿宋" w:hint="eastAsia"/>
            <w:lang w:eastAsia="zh-CN"/>
          </w:rPr>
          <w:t>(二)、研发规划与投入</w:t>
        </w:r>
        <w:r>
          <w:tab/>
        </w:r>
        <w:r>
          <w:fldChar w:fldCharType="begin"/>
        </w:r>
        <w:r>
          <w:instrText xml:space="preserve"> PAGEREF _Toc24243 \h </w:instrText>
        </w:r>
        <w:r>
          <w:fldChar w:fldCharType="separate"/>
        </w:r>
        <w:r>
          <w:t>48</w:t>
        </w:r>
        <w:r>
          <w:fldChar w:fldCharType="end"/>
        </w:r>
      </w:hyperlink>
    </w:p>
    <w:p>
      <w:pPr>
        <w:pStyle w:val="TOC1"/>
        <w:tabs>
          <w:tab w:val="right" w:leader="dot" w:pos="8306"/>
        </w:tabs>
      </w:pPr>
      <w:hyperlink w:anchor="_Toc19354" w:history="1">
        <w:r>
          <w:rPr>
            <w:rFonts w:ascii="仿宋" w:eastAsia="仿宋" w:hAnsi="仿宋" w:cs="仿宋" w:hint="eastAsia"/>
            <w:lang w:eastAsia="zh-CN"/>
          </w:rPr>
          <w:t>十三、营销与推广策略</w:t>
        </w:r>
        <w:r>
          <w:tab/>
        </w:r>
        <w:r>
          <w:fldChar w:fldCharType="begin"/>
        </w:r>
        <w:r>
          <w:instrText xml:space="preserve"> PAGEREF _Toc19354 \h </w:instrText>
        </w:r>
        <w:r>
          <w:fldChar w:fldCharType="separate"/>
        </w:r>
        <w:r>
          <w:t>50</w:t>
        </w:r>
        <w:r>
          <w:fldChar w:fldCharType="end"/>
        </w:r>
      </w:hyperlink>
    </w:p>
    <w:p>
      <w:pPr>
        <w:pStyle w:val="TOC2"/>
        <w:tabs>
          <w:tab w:val="right" w:leader="dot" w:pos="8306"/>
        </w:tabs>
      </w:pPr>
      <w:hyperlink w:anchor="_Toc24352" w:history="1">
        <w:r>
          <w:rPr>
            <w:rFonts w:ascii="仿宋" w:eastAsia="仿宋" w:hAnsi="仿宋" w:cs="仿宋" w:hint="eastAsia"/>
            <w:lang w:eastAsia="zh-CN"/>
          </w:rPr>
          <w:t>(一)、产品/服务定位与特点</w:t>
        </w:r>
        <w:r>
          <w:tab/>
        </w:r>
        <w:r>
          <w:fldChar w:fldCharType="begin"/>
        </w:r>
        <w:r>
          <w:instrText xml:space="preserve"> PAGEREF _Toc24352 \h </w:instrText>
        </w:r>
        <w:r>
          <w:fldChar w:fldCharType="separate"/>
        </w:r>
        <w:r>
          <w:t>50</w:t>
        </w:r>
        <w:r>
          <w:fldChar w:fldCharType="end"/>
        </w:r>
      </w:hyperlink>
    </w:p>
    <w:p>
      <w:pPr>
        <w:pStyle w:val="TOC2"/>
        <w:tabs>
          <w:tab w:val="right" w:leader="dot" w:pos="8306"/>
        </w:tabs>
      </w:pPr>
      <w:hyperlink w:anchor="_Toc6157" w:history="1">
        <w:r>
          <w:rPr>
            <w:rFonts w:ascii="仿宋" w:eastAsia="仿宋" w:hAnsi="仿宋" w:cs="仿宋" w:hint="eastAsia"/>
            <w:lang w:eastAsia="zh-CN"/>
          </w:rPr>
          <w:t>(二)、市场定位与竞争分析</w:t>
        </w:r>
        <w:r>
          <w:tab/>
        </w:r>
        <w:r>
          <w:fldChar w:fldCharType="begin"/>
        </w:r>
        <w:r>
          <w:instrText xml:space="preserve"> PAGEREF _Toc6157 \h </w:instrText>
        </w:r>
        <w:r>
          <w:fldChar w:fldCharType="separate"/>
        </w:r>
        <w:r>
          <w:t>51</w:t>
        </w:r>
        <w:r>
          <w:fldChar w:fldCharType="end"/>
        </w:r>
      </w:hyperlink>
    </w:p>
    <w:p>
      <w:pPr>
        <w:pStyle w:val="TOC2"/>
        <w:tabs>
          <w:tab w:val="right" w:leader="dot" w:pos="8306"/>
        </w:tabs>
      </w:pPr>
      <w:hyperlink w:anchor="_Toc19512" w:history="1">
        <w:r>
          <w:rPr>
            <w:rFonts w:ascii="仿宋" w:eastAsia="仿宋" w:hAnsi="仿宋" w:cs="仿宋" w:hint="eastAsia"/>
            <w:lang w:eastAsia="zh-CN"/>
          </w:rPr>
          <w:t>(三)、营销渠道与策略</w:t>
        </w:r>
        <w:r>
          <w:tab/>
        </w:r>
        <w:r>
          <w:fldChar w:fldCharType="begin"/>
        </w:r>
        <w:r>
          <w:instrText xml:space="preserve"> PAGEREF _Toc19512 \h </w:instrText>
        </w:r>
        <w:r>
          <w:fldChar w:fldCharType="separate"/>
        </w:r>
        <w:r>
          <w:t>53</w:t>
        </w:r>
        <w:r>
          <w:fldChar w:fldCharType="end"/>
        </w:r>
      </w:hyperlink>
    </w:p>
    <w:p>
      <w:pPr>
        <w:pStyle w:val="TOC2"/>
        <w:tabs>
          <w:tab w:val="right" w:leader="dot" w:pos="8306"/>
        </w:tabs>
      </w:pPr>
      <w:hyperlink w:anchor="_Toc9876" w:history="1">
        <w:r>
          <w:rPr>
            <w:rFonts w:ascii="仿宋" w:eastAsia="仿宋" w:hAnsi="仿宋" w:cs="仿宋" w:hint="eastAsia"/>
            <w:lang w:eastAsia="zh-CN"/>
          </w:rPr>
          <w:t>(四)、推广与宣传活动</w:t>
        </w:r>
        <w:r>
          <w:tab/>
        </w:r>
        <w:r>
          <w:fldChar w:fldCharType="begin"/>
        </w:r>
        <w:r>
          <w:instrText xml:space="preserve"> PAGEREF _Toc9876 \h </w:instrText>
        </w:r>
        <w:r>
          <w:fldChar w:fldCharType="separate"/>
        </w:r>
        <w:r>
          <w:t>54</w:t>
        </w:r>
        <w:r>
          <w:fldChar w:fldCharType="end"/>
        </w:r>
      </w:hyperlink>
    </w:p>
    <w:p>
      <w:pPr>
        <w:pStyle w:val="TOC1"/>
        <w:tabs>
          <w:tab w:val="right" w:leader="dot" w:pos="8306"/>
        </w:tabs>
      </w:pPr>
      <w:hyperlink w:anchor="_Toc14298" w:history="1">
        <w:r>
          <w:rPr>
            <w:rFonts w:ascii="仿宋" w:eastAsia="仿宋" w:hAnsi="仿宋" w:cs="仿宋" w:hint="eastAsia"/>
            <w:lang w:eastAsia="zh-CN"/>
          </w:rPr>
          <w:t>十四、氢能及燃料电池项目变更管理</w:t>
        </w:r>
        <w:r>
          <w:tab/>
        </w:r>
        <w:r>
          <w:fldChar w:fldCharType="begin"/>
        </w:r>
        <w:r>
          <w:instrText xml:space="preserve"> PAGEREF _Toc14298 \h </w:instrText>
        </w:r>
        <w:r>
          <w:fldChar w:fldCharType="separate"/>
        </w:r>
        <w:r>
          <w:t>59</w:t>
        </w:r>
        <w:r>
          <w:fldChar w:fldCharType="end"/>
        </w:r>
      </w:hyperlink>
    </w:p>
    <w:p>
      <w:pPr>
        <w:pStyle w:val="TOC2"/>
        <w:tabs>
          <w:tab w:val="right" w:leader="dot" w:pos="8306"/>
        </w:tabs>
      </w:pPr>
      <w:hyperlink w:anchor="_Toc21546" w:history="1">
        <w:r>
          <w:rPr>
            <w:rFonts w:ascii="仿宋" w:eastAsia="仿宋" w:hAnsi="仿宋" w:cs="仿宋" w:hint="eastAsia"/>
            <w:lang w:eastAsia="zh-CN"/>
          </w:rPr>
          <w:t>(一)、变更申请与评估</w:t>
        </w:r>
        <w:r>
          <w:tab/>
        </w:r>
        <w:r>
          <w:fldChar w:fldCharType="begin"/>
        </w:r>
        <w:r>
          <w:instrText xml:space="preserve"> PAGEREF _Toc21546 \h </w:instrText>
        </w:r>
        <w:r>
          <w:fldChar w:fldCharType="separate"/>
        </w:r>
        <w:r>
          <w:t>59</w:t>
        </w:r>
        <w:r>
          <w:fldChar w:fldCharType="end"/>
        </w:r>
      </w:hyperlink>
    </w:p>
    <w:p>
      <w:pPr>
        <w:pStyle w:val="TOC2"/>
        <w:tabs>
          <w:tab w:val="right" w:leader="dot" w:pos="8306"/>
        </w:tabs>
      </w:pPr>
      <w:hyperlink w:anchor="_Toc15176" w:history="1">
        <w:r>
          <w:rPr>
            <w:rFonts w:ascii="仿宋" w:eastAsia="仿宋" w:hAnsi="仿宋" w:cs="仿宋" w:hint="eastAsia"/>
            <w:lang w:eastAsia="zh-CN"/>
          </w:rPr>
          <w:t>(二)、变更实施与控制</w:t>
        </w:r>
        <w:r>
          <w:tab/>
        </w:r>
        <w:r>
          <w:fldChar w:fldCharType="begin"/>
        </w:r>
        <w:r>
          <w:instrText xml:space="preserve"> PAGEREF _Toc15176 \h </w:instrText>
        </w:r>
        <w:r>
          <w:fldChar w:fldCharType="separate"/>
        </w:r>
        <w:r>
          <w:t>59</w:t>
        </w:r>
        <w:r>
          <w:fldChar w:fldCharType="end"/>
        </w:r>
      </w:hyperlink>
    </w:p>
    <w:p>
      <w:pPr>
        <w:pStyle w:val="TOC1"/>
        <w:tabs>
          <w:tab w:val="right" w:leader="dot" w:pos="8306"/>
        </w:tabs>
      </w:pPr>
      <w:hyperlink w:anchor="_Toc3183" w:history="1">
        <w:r>
          <w:rPr>
            <w:rFonts w:ascii="仿宋" w:eastAsia="仿宋" w:hAnsi="仿宋" w:cs="仿宋" w:hint="eastAsia"/>
            <w:lang w:eastAsia="zh-CN"/>
          </w:rPr>
          <w:t>十五、质量管理体系</w:t>
        </w:r>
        <w:r>
          <w:tab/>
        </w:r>
        <w:r>
          <w:fldChar w:fldCharType="begin"/>
        </w:r>
        <w:r>
          <w:instrText xml:space="preserve"> PAGEREF _Toc3183 \h </w:instrText>
        </w:r>
        <w:r>
          <w:fldChar w:fldCharType="separate"/>
        </w:r>
        <w:r>
          <w:t>60</w:t>
        </w:r>
        <w:r>
          <w:fldChar w:fldCharType="end"/>
        </w:r>
      </w:hyperlink>
    </w:p>
    <w:p>
      <w:pPr>
        <w:pStyle w:val="TOC2"/>
        <w:tabs>
          <w:tab w:val="right" w:leader="dot" w:pos="8306"/>
        </w:tabs>
      </w:pPr>
      <w:hyperlink w:anchor="_Toc5474" w:history="1">
        <w:r>
          <w:rPr>
            <w:rFonts w:ascii="仿宋" w:eastAsia="仿宋" w:hAnsi="仿宋" w:cs="仿宋" w:hint="eastAsia"/>
            <w:lang w:eastAsia="zh-CN"/>
          </w:rPr>
          <w:t>(一)、质量目标与方针</w:t>
        </w:r>
        <w:r>
          <w:tab/>
        </w:r>
        <w:r>
          <w:fldChar w:fldCharType="begin"/>
        </w:r>
        <w:r>
          <w:instrText xml:space="preserve"> PAGEREF _Toc5474 \h </w:instrText>
        </w:r>
        <w:r>
          <w:fldChar w:fldCharType="separate"/>
        </w:r>
        <w:r>
          <w:t>60</w:t>
        </w:r>
        <w:r>
          <w:fldChar w:fldCharType="end"/>
        </w:r>
      </w:hyperlink>
    </w:p>
    <w:p>
      <w:pPr>
        <w:pStyle w:val="TOC2"/>
        <w:tabs>
          <w:tab w:val="right" w:leader="dot" w:pos="8306"/>
        </w:tabs>
      </w:pPr>
      <w:hyperlink w:anchor="_Toc5510" w:history="1">
        <w:r>
          <w:rPr>
            <w:rFonts w:ascii="仿宋" w:eastAsia="仿宋" w:hAnsi="仿宋" w:cs="仿宋" w:hint="eastAsia"/>
            <w:lang w:eastAsia="zh-CN"/>
          </w:rPr>
          <w:t>(二)、质量管理责任</w:t>
        </w:r>
        <w:r>
          <w:tab/>
        </w:r>
        <w:r>
          <w:fldChar w:fldCharType="begin"/>
        </w:r>
        <w:r>
          <w:instrText xml:space="preserve"> PAGEREF _Toc5510 \h </w:instrText>
        </w:r>
        <w:r>
          <w:fldChar w:fldCharType="separate"/>
        </w:r>
        <w:r>
          <w:t>61</w:t>
        </w:r>
        <w:r>
          <w:fldChar w:fldCharType="end"/>
        </w:r>
      </w:hyperlink>
    </w:p>
    <w:p>
      <w:pPr>
        <w:pStyle w:val="TOC2"/>
        <w:tabs>
          <w:tab w:val="right" w:leader="dot" w:pos="8306"/>
        </w:tabs>
      </w:pPr>
      <w:hyperlink w:anchor="_Toc21394" w:history="1">
        <w:r>
          <w:rPr>
            <w:rFonts w:ascii="仿宋" w:eastAsia="仿宋" w:hAnsi="仿宋" w:cs="仿宋" w:hint="eastAsia"/>
            <w:lang w:eastAsia="zh-CN"/>
          </w:rPr>
          <w:t>(三)、质量管理体系文件</w:t>
        </w:r>
        <w:r>
          <w:tab/>
        </w:r>
        <w:r>
          <w:fldChar w:fldCharType="begin"/>
        </w:r>
        <w:r>
          <w:instrText xml:space="preserve"> PAGEREF _Toc21394 \h </w:instrText>
        </w:r>
        <w:r>
          <w:fldChar w:fldCharType="separate"/>
        </w:r>
        <w:r>
          <w:t>62</w:t>
        </w:r>
        <w:r>
          <w:fldChar w:fldCharType="end"/>
        </w:r>
      </w:hyperlink>
    </w:p>
    <w:p>
      <w:pPr>
        <w:pStyle w:val="TOC2"/>
        <w:tabs>
          <w:tab w:val="right" w:leader="dot" w:pos="8306"/>
        </w:tabs>
      </w:pPr>
      <w:hyperlink w:anchor="_Toc28595" w:history="1">
        <w:r>
          <w:rPr>
            <w:rFonts w:ascii="仿宋" w:eastAsia="仿宋" w:hAnsi="仿宋" w:cs="仿宋" w:hint="eastAsia"/>
            <w:lang w:eastAsia="zh-CN"/>
          </w:rPr>
          <w:t>(四)、质量培训与教育</w:t>
        </w:r>
        <w:r>
          <w:tab/>
        </w:r>
        <w:r>
          <w:fldChar w:fldCharType="begin"/>
        </w:r>
        <w:r>
          <w:instrText xml:space="preserve"> PAGEREF _Toc28595 \h </w:instrText>
        </w:r>
        <w:r>
          <w:fldChar w:fldCharType="separate"/>
        </w:r>
        <w:r>
          <w:t>65</w:t>
        </w:r>
        <w:r>
          <w:fldChar w:fldCharType="end"/>
        </w:r>
      </w:hyperlink>
    </w:p>
    <w:p>
      <w:pPr>
        <w:pStyle w:val="TOC2"/>
        <w:tabs>
          <w:tab w:val="right" w:leader="dot" w:pos="8306"/>
        </w:tabs>
      </w:pPr>
      <w:hyperlink w:anchor="_Toc9072" w:history="1">
        <w:r>
          <w:rPr>
            <w:rFonts w:ascii="仿宋" w:eastAsia="仿宋" w:hAnsi="仿宋" w:cs="仿宋" w:hint="eastAsia"/>
            <w:lang w:eastAsia="zh-CN"/>
          </w:rPr>
          <w:t>(五)、质量审核与评价</w:t>
        </w:r>
        <w:r>
          <w:tab/>
        </w:r>
        <w:r>
          <w:fldChar w:fldCharType="begin"/>
        </w:r>
        <w:r>
          <w:instrText xml:space="preserve"> PAGEREF _Toc9072 \h </w:instrText>
        </w:r>
        <w:r>
          <w:fldChar w:fldCharType="separate"/>
        </w:r>
        <w:r>
          <w:t>66</w:t>
        </w:r>
        <w:r>
          <w:fldChar w:fldCharType="end"/>
        </w:r>
      </w:hyperlink>
    </w:p>
    <w:p>
      <w:pPr>
        <w:pStyle w:val="TOC2"/>
        <w:tabs>
          <w:tab w:val="right" w:leader="dot" w:pos="8306"/>
        </w:tabs>
      </w:pPr>
      <w:hyperlink w:anchor="_Toc3856" w:history="1">
        <w:r>
          <w:rPr>
            <w:rFonts w:ascii="仿宋" w:eastAsia="仿宋" w:hAnsi="仿宋" w:cs="仿宋" w:hint="eastAsia"/>
            <w:lang w:eastAsia="zh-CN"/>
          </w:rPr>
          <w:t>(六)、不符合与纠正措施</w:t>
        </w:r>
        <w:r>
          <w:tab/>
        </w:r>
        <w:r>
          <w:fldChar w:fldCharType="begin"/>
        </w:r>
        <w:r>
          <w:instrText xml:space="preserve"> PAGEREF _Toc3856 \h </w:instrText>
        </w:r>
        <w:r>
          <w:fldChar w:fldCharType="separate"/>
        </w:r>
        <w:r>
          <w:t>67</w:t>
        </w:r>
        <w:r>
          <w:fldChar w:fldCharType="end"/>
        </w:r>
      </w:hyperlink>
    </w:p>
    <w:p>
      <w:pPr>
        <w:pStyle w:val="TOC1"/>
        <w:tabs>
          <w:tab w:val="right" w:leader="dot" w:pos="8306"/>
        </w:tabs>
      </w:pPr>
      <w:hyperlink w:anchor="_Toc6686" w:history="1">
        <w:r>
          <w:rPr>
            <w:rFonts w:ascii="仿宋" w:eastAsia="仿宋" w:hAnsi="仿宋" w:cs="仿宋" w:hint="eastAsia"/>
            <w:lang w:eastAsia="zh-CN"/>
          </w:rPr>
          <w:t>十六、氢能及燃料电池项目实施保障措施</w:t>
        </w:r>
        <w:r>
          <w:tab/>
        </w:r>
        <w:r>
          <w:fldChar w:fldCharType="begin"/>
        </w:r>
        <w:r>
          <w:instrText xml:space="preserve"> PAGEREF _Toc6686 \h </w:instrText>
        </w:r>
        <w:r>
          <w:fldChar w:fldCharType="separate"/>
        </w:r>
        <w:r>
          <w:t>68</w:t>
        </w:r>
        <w:r>
          <w:fldChar w:fldCharType="end"/>
        </w:r>
      </w:hyperlink>
    </w:p>
    <w:p>
      <w:pPr>
        <w:pStyle w:val="TOC2"/>
        <w:tabs>
          <w:tab w:val="right" w:leader="dot" w:pos="8306"/>
        </w:tabs>
      </w:pPr>
      <w:hyperlink w:anchor="_Toc10199" w:history="1">
        <w:r>
          <w:rPr>
            <w:rFonts w:ascii="仿宋" w:eastAsia="仿宋" w:hAnsi="仿宋" w:cs="仿宋" w:hint="eastAsia"/>
            <w:lang w:eastAsia="zh-CN"/>
          </w:rPr>
          <w:t>(一)、氢能及燃料电池项目实施保障机制</w:t>
        </w:r>
        <w:r>
          <w:tab/>
        </w:r>
        <w:r>
          <w:fldChar w:fldCharType="begin"/>
        </w:r>
        <w:r>
          <w:instrText xml:space="preserve"> PAGEREF _Toc10199 \h </w:instrText>
        </w:r>
        <w:r>
          <w:fldChar w:fldCharType="separate"/>
        </w:r>
        <w:r>
          <w:t>68</w:t>
        </w:r>
        <w:r>
          <w:fldChar w:fldCharType="end"/>
        </w:r>
      </w:hyperlink>
    </w:p>
    <w:p>
      <w:pPr>
        <w:pStyle w:val="TOC2"/>
        <w:tabs>
          <w:tab w:val="right" w:leader="dot" w:pos="8306"/>
        </w:tabs>
      </w:pPr>
      <w:hyperlink w:anchor="_Toc26606" w:history="1">
        <w:r>
          <w:rPr>
            <w:rFonts w:ascii="仿宋" w:eastAsia="仿宋" w:hAnsi="仿宋" w:cs="仿宋" w:hint="eastAsia"/>
            <w:lang w:eastAsia="zh-CN"/>
          </w:rPr>
          <w:t>(二)、氢能及燃料电池项目法律合规要求</w:t>
        </w:r>
        <w:r>
          <w:tab/>
        </w:r>
        <w:r>
          <w:fldChar w:fldCharType="begin"/>
        </w:r>
        <w:r>
          <w:instrText xml:space="preserve"> PAGEREF _Toc26606 \h </w:instrText>
        </w:r>
        <w:r>
          <w:fldChar w:fldCharType="separate"/>
        </w:r>
        <w:r>
          <w:t>72</w:t>
        </w:r>
        <w:r>
          <w:fldChar w:fldCharType="end"/>
        </w:r>
      </w:hyperlink>
    </w:p>
    <w:p>
      <w:pPr>
        <w:pStyle w:val="TOC2"/>
        <w:tabs>
          <w:tab w:val="right" w:leader="dot" w:pos="8306"/>
        </w:tabs>
      </w:pPr>
      <w:hyperlink w:anchor="_Toc18964" w:history="1">
        <w:r>
          <w:rPr>
            <w:rFonts w:ascii="仿宋" w:eastAsia="仿宋" w:hAnsi="仿宋" w:cs="仿宋" w:hint="eastAsia"/>
            <w:lang w:eastAsia="zh-CN"/>
          </w:rPr>
          <w:t>(三)、氢能及燃料电池项目合同管理与法律事务</w:t>
        </w:r>
        <w:r>
          <w:tab/>
        </w:r>
        <w:r>
          <w:fldChar w:fldCharType="begin"/>
        </w:r>
        <w:r>
          <w:instrText xml:space="preserve"> PAGEREF _Toc18964 \h </w:instrText>
        </w:r>
        <w:r>
          <w:fldChar w:fldCharType="separate"/>
        </w:r>
        <w:r>
          <w:t>76</w:t>
        </w:r>
        <w:r>
          <w:fldChar w:fldCharType="end"/>
        </w:r>
      </w:hyperlink>
    </w:p>
    <w:p>
      <w:pPr>
        <w:pStyle w:val="TOC2"/>
        <w:tabs>
          <w:tab w:val="right" w:leader="dot" w:pos="8306"/>
        </w:tabs>
      </w:pPr>
      <w:hyperlink w:anchor="_Toc25043" w:history="1">
        <w:r>
          <w:rPr>
            <w:rFonts w:ascii="仿宋" w:eastAsia="仿宋" w:hAnsi="仿宋" w:cs="仿宋" w:hint="eastAsia"/>
            <w:lang w:eastAsia="zh-CN"/>
          </w:rPr>
          <w:t>(四)、氢能及燃料电池项目知识产权保护策略</w:t>
        </w:r>
        <w:r>
          <w:tab/>
        </w:r>
        <w:r>
          <w:fldChar w:fldCharType="begin"/>
        </w:r>
        <w:r>
          <w:instrText xml:space="preserve"> PAGEREF _Toc25043 \h </w:instrText>
        </w:r>
        <w:r>
          <w:fldChar w:fldCharType="separate"/>
        </w:r>
        <w:r>
          <w:t>83</w:t>
        </w:r>
        <w:r>
          <w:fldChar w:fldCharType="end"/>
        </w:r>
      </w:hyperlink>
    </w:p>
    <w:p>
      <w:pPr>
        <w:pStyle w:val="TOC1"/>
        <w:tabs>
          <w:tab w:val="right" w:leader="dot" w:pos="8306"/>
        </w:tabs>
      </w:pPr>
      <w:hyperlink w:anchor="_Toc12212" w:history="1">
        <w:r>
          <w:rPr>
            <w:rFonts w:ascii="仿宋" w:eastAsia="仿宋" w:hAnsi="仿宋" w:cs="仿宋" w:hint="eastAsia"/>
            <w:lang w:eastAsia="zh-CN"/>
          </w:rPr>
          <w:t>十七、供应链管理</w:t>
        </w:r>
        <w:r>
          <w:tab/>
        </w:r>
        <w:r>
          <w:fldChar w:fldCharType="begin"/>
        </w:r>
        <w:r>
          <w:instrText xml:space="preserve"> PAGEREF _Toc12212 \h </w:instrText>
        </w:r>
        <w:r>
          <w:fldChar w:fldCharType="separate"/>
        </w:r>
        <w:r>
          <w:t>85</w:t>
        </w:r>
        <w:r>
          <w:fldChar w:fldCharType="end"/>
        </w:r>
      </w:hyperlink>
    </w:p>
    <w:p>
      <w:pPr>
        <w:pStyle w:val="TOC2"/>
        <w:tabs>
          <w:tab w:val="right" w:leader="dot" w:pos="8306"/>
        </w:tabs>
      </w:pPr>
      <w:hyperlink w:anchor="_Toc22434" w:history="1">
        <w:r>
          <w:rPr>
            <w:rFonts w:ascii="仿宋" w:eastAsia="仿宋" w:hAnsi="仿宋" w:cs="仿宋" w:hint="eastAsia"/>
            <w:lang w:eastAsia="zh-CN"/>
          </w:rPr>
          <w:t>(一)、供应链战略规划</w:t>
        </w:r>
        <w:r>
          <w:tab/>
        </w:r>
        <w:r>
          <w:fldChar w:fldCharType="begin"/>
        </w:r>
        <w:r>
          <w:instrText xml:space="preserve"> PAGEREF _Toc22434 \h </w:instrText>
        </w:r>
        <w:r>
          <w:fldChar w:fldCharType="separate"/>
        </w:r>
        <w:r>
          <w:t>85</w:t>
        </w:r>
        <w:r>
          <w:fldChar w:fldCharType="end"/>
        </w:r>
      </w:hyperlink>
    </w:p>
    <w:p>
      <w:pPr>
        <w:pStyle w:val="TOC2"/>
        <w:tabs>
          <w:tab w:val="right" w:leader="dot" w:pos="8306"/>
        </w:tabs>
      </w:pPr>
      <w:hyperlink w:anchor="_Toc30804" w:history="1">
        <w:r>
          <w:rPr>
            <w:rFonts w:ascii="仿宋" w:eastAsia="仿宋" w:hAnsi="仿宋" w:cs="仿宋" w:hint="eastAsia"/>
            <w:lang w:eastAsia="zh-CN"/>
          </w:rPr>
          <w:t>(二)、供应商选择与合作</w:t>
        </w:r>
        <w:r>
          <w:tab/>
        </w:r>
        <w:r>
          <w:fldChar w:fldCharType="begin"/>
        </w:r>
        <w:r>
          <w:instrText xml:space="preserve"> PAGEREF _Toc30804 \h </w:instrText>
        </w:r>
        <w:r>
          <w:fldChar w:fldCharType="separate"/>
        </w:r>
        <w:r>
          <w:t>87</w:t>
        </w:r>
        <w:r>
          <w:fldChar w:fldCharType="end"/>
        </w:r>
      </w:hyperlink>
    </w:p>
    <w:p>
      <w:pPr>
        <w:pStyle w:val="TOC2"/>
        <w:tabs>
          <w:tab w:val="right" w:leader="dot" w:pos="8306"/>
        </w:tabs>
      </w:pPr>
      <w:hyperlink w:anchor="_Toc9532" w:history="1">
        <w:r>
          <w:rPr>
            <w:rFonts w:ascii="仿宋" w:eastAsia="仿宋" w:hAnsi="仿宋" w:cs="仿宋" w:hint="eastAsia"/>
            <w:lang w:eastAsia="zh-CN"/>
          </w:rPr>
          <w:t>(三)、物流与库存管理</w:t>
        </w:r>
        <w:r>
          <w:tab/>
        </w:r>
        <w:r>
          <w:fldChar w:fldCharType="begin"/>
        </w:r>
        <w:r>
          <w:instrText xml:space="preserve"> PAGEREF _Toc9532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87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385"/>
      <w:r>
        <w:rPr>
          <w:rFonts w:ascii="仿宋" w:eastAsia="仿宋" w:hAnsi="仿宋" w:cs="仿宋" w:hint="eastAsia"/>
          <w:sz w:val="28"/>
          <w:lang w:eastAsia="zh-CN"/>
        </w:rPr>
        <w:t>一、氢能及燃料电池项目文档管理</w:t>
      </w:r>
      <w:bookmarkEnd w:id="2"/>
    </w:p>
    <w:p>
      <w:pPr>
        <w:pStyle w:val="Heading2"/>
        <w:rPr>
          <w:rFonts w:ascii="仿宋" w:eastAsia="仿宋" w:hAnsi="仿宋" w:cs="仿宋" w:hint="eastAsia"/>
          <w:lang w:eastAsia="zh-CN"/>
        </w:rPr>
      </w:pPr>
      <w:bookmarkStart w:id="3" w:name="_Toc17212"/>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氢能及燃料电池项目高度重视文档的质量和准确性，以支持氢能及燃料电池项目的各项活动和决策。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氢能及燃料电池项目文档的编制始于氢能及燃料电池项目计划的初期，我们制定了详细的文档编制计划，明确了每个文档的内容、格式和编写责任人。在氢能及燃料电池项目启动阶段，我们首先编制了氢能及燃料电池项目章程，明确定义了氢能及燃料电池项目的目标、范围、风险等关键要素。随后，氢能及燃料电池项目团队根据计划陆续编制了需求文档、设计文档、测试文档等各类文档，确保氢能及燃料电池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氢能及燃料电池项目管理中的重要环节，旨在确保氢能及燃料电池项目文档符合质量标准和氢能及燃料电池项目需求。在氢能及燃料电池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氢能及燃料电池项目相关利益方和专业领域的专家对文档进行独立审查。这有助于获取更全面、客观的反馈，确保氢能及燃料电池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氢能及燃料电池项目在文档编制与审查方面建立了严格的管理机制，通过规范的流程和多维度的审查，确保氢能及燃料电池项目文档的质量、准确性和可靠性，为氢能及燃料电池项目的顺利推进提供了有力支持。</w:t>
      </w:r>
    </w:p>
    <w:p>
      <w:pPr>
        <w:pStyle w:val="Heading2"/>
        <w:ind w:firstLine="560" w:firstLineChars="200"/>
        <w:rPr>
          <w:rFonts w:ascii="仿宋" w:eastAsia="仿宋" w:hAnsi="仿宋" w:cs="仿宋" w:hint="eastAsia"/>
          <w:sz w:val="28"/>
          <w:lang w:eastAsia="zh-CN"/>
        </w:rPr>
      </w:pPr>
      <w:bookmarkStart w:id="4" w:name="_Toc13322"/>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在氢能及燃料电池项目中，我们致力于优化文档发布与分发过程，以确保信息的高效传递和团队间协作的顺畅进行。以下是我们采取的关键优化策略：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我们通过多渠道发布文档，包括电子邮件、氢能及燃料电池项目管理平台、内部网站等，以满足不同团队成员的偏好和需求。多渠道发布确保了信息的全面覆盖。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我们采用了精细的权限控制，确保只有授权人员可以访问敏感信息。这种安全措施保护了氢能及燃料电池项目文档的机密性，防止了未经授权的信息泄露。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3043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氢能及燃料电池项目生命周期中一个至关重要的环节，直接关系到氢能及燃料电池项目信息的长期保存和历史记录的完整性。在氢能及燃料电池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5619"/>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23308"/>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能及燃料电池项目的技术管理特点体现在其创新导向。通过引入最先进的技术趋势和解决方案，氢能及燃料电池项目致力于提升科技含量、提高质量和效率水平。这意味着我们将采用最新的工具和方法，确保氢能及燃料电池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氢能及燃料电池项目技术管理的显著特征。通过整合不同领域的技术资源，我们实现了跨学科的协同工作。这有助于优化技术架构，提高整体效能。此外，整合性策略还促进了不同技术团队之间的紧密沟通和高效合作，确保氢能及燃料电池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氢能及燃料电池项目所采用的技术。通过不断优化技术方案，氢能及燃料电池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氢能及燃料电池项目团队将在氢能及燃料电池项目初期识别可能的技术风险，并采取相应的预防和应对措施。通过建立健全的风险评估机制，氢能及燃料电池项目能够在实施过程中及时发现并解决潜在的技术问题，保障氢能及燃料电池项目技术实施的平稳进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通过这些独特的技术管理特点，我们确信在氢能及燃料电池项目中，技术将成为氢能及燃料电池项目成功的有力支持。这一深度剖析揭示了技术管理在氢能及燃料电池项目实施中的关键作用，为氢能及燃料电池项目的技术基础奠定了坚实的基础。</w:t>
      </w:r>
    </w:p>
    <w:p>
      <w:pPr>
        <w:pStyle w:val="Heading2"/>
        <w:ind w:firstLine="560" w:firstLineChars="200"/>
        <w:rPr>
          <w:rFonts w:ascii="仿宋" w:eastAsia="仿宋" w:hAnsi="仿宋" w:cs="仿宋" w:hint="eastAsia"/>
          <w:sz w:val="28"/>
          <w:lang w:eastAsia="zh-CN"/>
        </w:rPr>
      </w:pPr>
      <w:bookmarkStart w:id="8" w:name="_Toc23381"/>
      <w:r>
        <w:rPr>
          <w:rFonts w:ascii="仿宋" w:eastAsia="仿宋" w:hAnsi="仿宋" w:cs="仿宋" w:hint="eastAsia"/>
          <w:sz w:val="28"/>
          <w:lang w:eastAsia="zh-CN"/>
        </w:rPr>
        <w:t>(二)、氢能及燃料电池项目工艺技术设计方案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氢能及燃料电池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氢能及燃料电池项目将严格按照相关行业规范要求进行组织。通过有效控制产品质量，氢能及燃料电池项目将致力于为顾客提供优质的氢能及燃料电池项目产品和良好的服务。这体现了氢能及燃料电池项目对于生产活动合规性和质量标准的高度重视，为氢能及燃料电池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氢能及燃料电池项目注重生态效益和清洁生产原则。氢能及燃料电池项目建设将紧密结合地方特色经济发展，与社会经济发展规划和区域环境保护规划方案相协调一致。通过与当地区域自然生态系统的结合，氢能及燃料电池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氢能及燃料电池项目产品具有多样化的客户需求和个性化的特点。因此，氢能及燃料电池项目产品规格品种多样，且单批生产数量较小。为满足这一特点，氢能及燃料电池项目承办单位将建设先进的柔性制造生产线。通过广泛应用柔性制造技术，氢能及燃料电池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氢能及燃料电池项目采用的技术具有较高的技术含量和自动化水平，处于国内先进水平。这一技术选用不仅体现了对生产效率、质量和环境友好性的高标准要求，同时为氢能及燃料电池项目的可持续发展奠定了坚实的基础。</w:t>
      </w:r>
    </w:p>
    <w:p>
      <w:pPr>
        <w:pStyle w:val="Heading2"/>
        <w:ind w:firstLine="560" w:firstLineChars="200"/>
        <w:rPr>
          <w:rFonts w:ascii="仿宋" w:eastAsia="仿宋" w:hAnsi="仿宋" w:cs="仿宋" w:hint="eastAsia"/>
          <w:sz w:val="28"/>
          <w:lang w:eastAsia="zh-CN"/>
        </w:rPr>
      </w:pPr>
      <w:bookmarkStart w:id="9" w:name="_Toc2060"/>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为确保氢能及燃料电池项目的高效生产和技术实施，我们制定了一套精心设计的设备选型方案，以满足氢能及燃料电池项目生产、质量和环保的要求。该方案的主要特点如下：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氢能及燃料电池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针对氢能及燃料电池项目产品的多样性和小批量生产的特点，我们将建设柔性制造生产线。通过在设备选型中考虑柔性制造技术，可以灵活应对不同产品规格和生产需求，实现生产线的高度灵活性和适应性。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8616"/>
      <w:r>
        <w:rPr>
          <w:rFonts w:ascii="仿宋" w:eastAsia="仿宋" w:hAnsi="仿宋" w:cs="仿宋" w:hint="eastAsia"/>
          <w:sz w:val="28"/>
          <w:lang w:eastAsia="zh-CN"/>
        </w:rPr>
        <w:t>三、氢能及燃料电池项目建设背景及必要性分析</w:t>
      </w:r>
      <w:bookmarkEnd w:id="10"/>
    </w:p>
    <w:p>
      <w:pPr>
        <w:pStyle w:val="Heading2"/>
        <w:rPr>
          <w:rFonts w:ascii="仿宋" w:eastAsia="仿宋" w:hAnsi="仿宋" w:cs="仿宋" w:hint="eastAsia"/>
          <w:lang w:eastAsia="zh-CN"/>
        </w:rPr>
      </w:pPr>
      <w:bookmarkStart w:id="11" w:name="_Toc15422"/>
      <w:r>
        <w:rPr>
          <w:rFonts w:ascii="仿宋" w:eastAsia="仿宋" w:hAnsi="仿宋" w:cs="仿宋" w:hint="eastAsia"/>
          <w:lang w:eastAsia="zh-CN"/>
        </w:rPr>
        <w:t>(一)、氢能及燃料电池项目背景分析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氢能及燃料电池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氢能及燃料电池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氢能及燃料电池项目在这个潮流中的定位。同时，我们将关注行业内涌现的新兴机遇，以便氢能及燃料电池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氢能及燃料电池项目提供了强大的发展动力。我们将聚焦于行业内最新的技术发展趋势，包括但不限于人工智能、大数据分析、物联网等领域。通过深度的技术研究，我们将确保氢能及燃料电池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氢能及燃料电池项目发展的源泉。我们将投入更多的精力对市场需求进行深入剖析，超越表面的需求，深入挖掘潜在的市场痛点和机遇。通过对市场需求的细致了解，氢能及燃料电池项目将更有针对性地设计解决方案，满足市场的多样化需求，从而更好地促进氢能及燃料电池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氢能及燃料电池项目战略至关重要。我们将对竞争态势进行更为深入的分析，包括但不限于市场份额、产品特点、客户满意度等多个维度。通过深度的竞争分析，氢能及燃料电池项目将能够更准确地把握市场脉搏，制定具有竞争力的氢能及燃料电池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氢能及燃料电池项目的发展具有直接的影响。我们将进行更为全面的法规和政策分析，了解行业发展中的潜在法律风险和合规挑战。通过充分了解和遵守相关法规，氢能及燃料电池项目将确保在法律框架内合法合规运营，为氢能及燃料电池项目的稳健发展提供有力支持。</w:t>
      </w:r>
    </w:p>
    <w:p>
      <w:pPr>
        <w:pStyle w:val="Heading2"/>
        <w:ind w:firstLine="560" w:firstLineChars="200"/>
        <w:rPr>
          <w:rFonts w:ascii="仿宋" w:eastAsia="仿宋" w:hAnsi="仿宋" w:cs="仿宋" w:hint="eastAsia"/>
          <w:sz w:val="28"/>
          <w:lang w:eastAsia="zh-CN"/>
        </w:rPr>
      </w:pPr>
      <w:bookmarkStart w:id="12" w:name="_Toc8749"/>
      <w:r>
        <w:rPr>
          <w:rFonts w:ascii="仿宋" w:eastAsia="仿宋" w:hAnsi="仿宋" w:cs="仿宋" w:hint="eastAsia"/>
          <w:sz w:val="28"/>
          <w:lang w:eastAsia="zh-CN"/>
        </w:rPr>
        <w:t>(二)、氢能及燃料电池项目建设必要性分析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氢能及燃料电池项目建设的迫切性源于对行业发展趋势的深刻洞察。我们正处于一个行业变革的时代，科技创新、数字化转型成为企业发展的关键动力。氢能及燃料电池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氢能及燃料电池项目建设不仅仅是为了跟上潮流，更是为了通过技术创新推动企业的持续发展。通过引入先进的技术和解决方案，氢能及燃料电池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氢能及燃料电池项目的建设成为必然选择，通过提高产品质量、拓展服务领域，从而在竞争中获得更多的机会。氢能及燃料电池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氢能及燃料电池项目建设的必要性体现在对客户需求更精准的满足。通过氢能及燃料电池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氢能及燃料电池项目建设的背后是对企业持续创新的追求。只有通过不断创新，企业才能在竞争中立于不败之地。氢能及燃料电池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19325"/>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2471"/>
      <w:r>
        <w:rPr>
          <w:rFonts w:ascii="仿宋" w:eastAsia="仿宋" w:hAnsi="仿宋" w:cs="仿宋" w:hint="eastAsia"/>
          <w:lang w:eastAsia="zh-CN"/>
        </w:rPr>
        <w:t>(一)、氢能及燃料电池行业分析</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氢能及燃料电池行业一直以来都是市场的关注焦点。行业内的发展趋势、竞争态势以及潜在机会都对氢能及燃料电池项目的推进产生深远的影响。通过深入研究行业的整体概貌，我们将更好地理解行业的核心特征，为氢能及燃料电池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氢能及燃料电池行业，技术一直是推动创新和发展的关键因素。我们将对当前技术趋势进行详尽分析，包括但不限于人工智能、大数据应用、先进制造技术等。这有助于氢能及燃料电池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氢能及燃料电池项目成功的基础。我们将对主要竞争对手进行深入研究，包括其市场份额、产品特点、市场定位等。通过全面了解竞争对手的优势和劣势，氢能及燃料电池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32390"/>
      <w:r>
        <w:rPr>
          <w:rFonts w:ascii="仿宋" w:eastAsia="仿宋" w:hAnsi="仿宋" w:cs="仿宋" w:hint="eastAsia"/>
          <w:sz w:val="28"/>
          <w:lang w:eastAsia="zh-CN"/>
        </w:rPr>
        <w:t>(二)、氢能及燃料电池市场分析预测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氢能及燃料电池市场未来的增长趋势。这包括市场的整体规模、各细分领域的发展趋势等。氢能及燃料电池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氢能及燃料电池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氢能及燃料电池项目实施过程中需要充分考虑的因素。我们将对市场风险进行全面评估，包括但不限于政策法规风险、市场竞争风险、技术变革风险等。通过对潜在风险的深入分析，氢能及燃料电池项目可以制定相应的风险缓解策略，降低不确定性对氢能及燃料电池项目的影响。</w:t>
      </w:r>
    </w:p>
    <w:p>
      <w:pPr>
        <w:pStyle w:val="Heading1"/>
        <w:ind w:firstLine="560" w:firstLineChars="200"/>
        <w:rPr>
          <w:rFonts w:ascii="仿宋" w:eastAsia="仿宋" w:hAnsi="仿宋" w:cs="仿宋" w:hint="eastAsia"/>
          <w:sz w:val="28"/>
          <w:lang w:eastAsia="zh-CN"/>
        </w:rPr>
      </w:pPr>
      <w:bookmarkStart w:id="16" w:name="_Toc14529"/>
      <w:r>
        <w:rPr>
          <w:rFonts w:ascii="仿宋" w:eastAsia="仿宋" w:hAnsi="仿宋" w:cs="仿宋" w:hint="eastAsia"/>
          <w:sz w:val="28"/>
          <w:lang w:eastAsia="zh-CN"/>
        </w:rPr>
        <w:t>五、氢能及燃料电池项目绩效评估</w:t>
      </w:r>
      <w:bookmarkEnd w:id="16"/>
    </w:p>
    <w:p>
      <w:pPr>
        <w:pStyle w:val="Heading2"/>
        <w:rPr>
          <w:rFonts w:ascii="仿宋" w:eastAsia="仿宋" w:hAnsi="仿宋" w:cs="仿宋" w:hint="eastAsia"/>
          <w:lang w:eastAsia="zh-CN"/>
        </w:rPr>
      </w:pPr>
      <w:bookmarkStart w:id="17" w:name="_Toc2742"/>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氢能及燃料电池项目中，我们设计了一套全面的绩效评估指标，以确保氢能及燃料电池项目的可控和成功交付。这些指标跨足氢能及燃料电池项目目标、成本、进度和质量等多个维度，为我们提供了全面洞察氢能及燃料电池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氢能及燃料电池项目目标达成率是我们关注的首要指标。我们设定了明确的目标，并通过定期监测和评估，迅速发现并应对潜在的目标偏差。这为氢能及燃料电池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成本绩效是另一个核心关注点。通过实际成本与预算成本的对比分析，我们深入了解成本差异的原因，及时调整资源分配，保持氢能及燃料电池项目在经济效益方面的合理水平。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能及燃料电池项目进度作为关键的绩效指标之一，得到了精心的关注。我们制定了详细的氢能及燃料电池项目进度计划，并设立了进度符合度指标，确保实际进度与计划进度保持一致。这使我们能够快速发现和解决潜在的进度问题，保持氢能及燃料电池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氢能及燃料电池项目绩效的不可或缺的一环。我们引入了一系列的质量标准和客户满意度指标，以确保氢能及燃料电池项目交付的成果在质量上达到或超越预期水平。通过持续监测这些指标，我们努力提升氢能及燃料电池项目整体质量水平，为氢能及燃料电池项目的成功交付提供有力保障。通过这些科学且全面的绩效评估，我们能够更好地引导氢能及燃料电池项目的持续改进，确保氢能及燃料电池项目目标的顺利达成。</w:t>
      </w:r>
    </w:p>
    <w:p>
      <w:pPr>
        <w:pStyle w:val="Heading2"/>
        <w:ind w:firstLine="560" w:firstLineChars="200"/>
        <w:rPr>
          <w:rFonts w:ascii="仿宋" w:eastAsia="仿宋" w:hAnsi="仿宋" w:cs="仿宋" w:hint="eastAsia"/>
          <w:sz w:val="28"/>
          <w:lang w:eastAsia="zh-CN"/>
        </w:rPr>
      </w:pPr>
      <w:bookmarkStart w:id="18" w:name="_Toc29018"/>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绩效评估是氢能及燃料电池项目中的关键环节，为确保氢能及燃料电池项目达到预期目标，我们采用了多层次、多维度的绩效评估方法。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氢能及燃料电池项目的战略目标对齐，确保每个决策和行动都与氢能及燃料电池项目整体目标保持一致。团队会定期召开战略对齐会议，审视当前工作与氢能及燃料电池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https://d.book118.com/298073001024006034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氢能及燃料电池项目规划设计方案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B07497"/>
    <w:rsid w:val="4AB0749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9807300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2024-02-04T00:58:00Z</dcterms:created>
  <dcterms:modified xsi:type="dcterms:W3CDTF">2024-02-04T00:59:08Z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AA83EE063AF5475FAABA3A37AE4D9A45_11</vt:lpwstr>
  </property>
  <property fmtid="{D5CDD505-2E9C-101B-9397-08002B2CF9AE}" pid="3" name="KSOProductBuildVer">
    <vt:lpwstr>2052-12.1.0.16250</vt:lpwstr>
  </property>
</Properties>
</file>