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88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卡车客车项目商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40959543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二、市场分析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三、卡车客车项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)、卡车客车项目承办单位基本情况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二)、卡车客车项目概况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三)、卡车客车项目评价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19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、卡车客车项目建设背景及必要性分析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卡车客车项目选址说明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一)、卡车客车项目选址原则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(二)、卡车客车项目选址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二)、社会责任卡车客车项目与计划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90517765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7152923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三)、内部控制与审计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)、企业社会责任与道德经营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二)、人员招聘与选拔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二、卡车客车项目管理与团队协作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、卡车客车项目管理方法论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(二)、卡车客车项目计划与进度管理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3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2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五)、卡车客车项目风险管理与应对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旨在规范和指导卡车客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车项目</w:t>
      </w:r>
      <w:r>
        <w:rPr>
          <w:rFonts w:ascii="FangSong" w:eastAsia="FangSong" w:hAnsi="FangSong" w:cs="FangSong"/>
          <w:spacing w:val="-6"/>
          <w:sz w:val="28"/>
          <w:szCs w:val="28"/>
        </w:rPr>
        <w:t>的实施过程。本方案的开展将包括卡车客车项目的目的和背景、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5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10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right="10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5" w:lineRule="auto"/>
        <w:ind w:left="34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4" w:line="414" w:lineRule="auto"/>
        <w:ind w:left="32" w:right="102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性时能够做出明智的决策。这些方面的有机结合构建了公司健康的</w:t>
      </w:r>
      <w:r>
        <w:rPr>
          <w:rFonts w:ascii="FangSong" w:eastAsia="FangSong" w:hAnsi="FangSong" w:cs="FangSong"/>
          <w:spacing w:val="-2"/>
          <w:sz w:val="28"/>
          <w:szCs w:val="28"/>
        </w:rPr>
        <w:t>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89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2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416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289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4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9" w:right="14" w:hanging="8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卡车客车行业作为一个充满活力的领域，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5" w:line="415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3" w:line="219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before="2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着科技的迅猛发展，卡车客车行业在技术上取得了显著的突破。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**卡车客车行业**是一片充满活力的领域，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6" w:lineRule="auto"/>
        <w:ind w:left="45" w:right="19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卡车客车行业市场规模庞大，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于消费者对高品质产品和创新服务的不断追求。市场规模的扩大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4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着科技的飞速发展，卡车客车行业在技术上取得了显著的突破。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19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三、卡车客车项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目概论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(一)、卡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车客车项目承办单位基本情况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right="9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3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(二)、卡车客车项目概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219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卡</w:t>
      </w:r>
      <w:r>
        <w:rPr>
          <w:rFonts w:ascii="FangSong" w:eastAsia="FangSong" w:hAnsi="FangSong" w:cs="FangSong"/>
          <w:spacing w:val="-9"/>
          <w:sz w:val="28"/>
          <w:szCs w:val="28"/>
        </w:rPr>
        <w:t>车客车项目名称：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卡车客车项目</w:t>
      </w:r>
    </w:p>
    <w:p>
      <w:pPr>
        <w:spacing w:before="291" w:line="219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卡</w:t>
      </w:r>
      <w:r>
        <w:rPr>
          <w:rFonts w:ascii="FangSong" w:eastAsia="FangSong" w:hAnsi="FangSong" w:cs="FangSong"/>
          <w:spacing w:val="-11"/>
          <w:sz w:val="28"/>
          <w:szCs w:val="28"/>
        </w:rPr>
        <w:t>车客车项目类型：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91" w:line="219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卡</w:t>
      </w:r>
      <w:r>
        <w:rPr>
          <w:rFonts w:ascii="FangSong" w:eastAsia="FangSong" w:hAnsi="FangSong" w:cs="FangSong"/>
          <w:spacing w:val="-16"/>
          <w:sz w:val="28"/>
          <w:szCs w:val="28"/>
        </w:rPr>
        <w:t>车客车项目地点：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92" w:line="411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3"/>
          <w:sz w:val="28"/>
          <w:szCs w:val="28"/>
        </w:rPr>
        <w:t>卡</w:t>
      </w:r>
      <w:r>
        <w:rPr>
          <w:rFonts w:ascii="FangSong" w:eastAsia="FangSong" w:hAnsi="FangSong" w:cs="FangSong"/>
          <w:spacing w:val="-26"/>
          <w:sz w:val="28"/>
          <w:szCs w:val="28"/>
        </w:rPr>
        <w:t>车客车项目规模：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1" w:line="219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卡</w:t>
      </w:r>
      <w:r>
        <w:rPr>
          <w:rFonts w:ascii="FangSong" w:eastAsia="FangSong" w:hAnsi="FangSong" w:cs="FangSong"/>
          <w:spacing w:val="-17"/>
          <w:sz w:val="28"/>
          <w:szCs w:val="28"/>
        </w:rPr>
        <w:t>车</w:t>
      </w:r>
      <w:r>
        <w:rPr>
          <w:rFonts w:ascii="FangSong" w:eastAsia="FangSong" w:hAnsi="FangSong" w:cs="FangSong"/>
          <w:spacing w:val="-14"/>
          <w:sz w:val="28"/>
          <w:szCs w:val="28"/>
        </w:rPr>
        <w:t>客车项目周期：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91" w:line="416" w:lineRule="auto"/>
        <w:ind w:left="31" w:right="7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卡车客车项目背景：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卡车客车项目的建设旨在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7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(三)、卡车客车项目评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4" w:right="7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该卡车客车项目处于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7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7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9" w:right="7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车客车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目具备较高的实施可行性。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ectPr>
          <w:pgSz w:w="11906" w:h="16839"/>
          <w:pgMar w:top="1431" w:right="1730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19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四、卡车客车项目建设背景及必要性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分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3" w:line="414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1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2" w:line="414" w:lineRule="auto"/>
        <w:ind w:left="37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国</w:t>
      </w:r>
      <w:r>
        <w:rPr>
          <w:rFonts w:ascii="FangSong" w:eastAsia="FangSong" w:hAnsi="FangSong" w:cs="FangSong"/>
          <w:spacing w:val="-10"/>
          <w:sz w:val="28"/>
          <w:szCs w:val="28"/>
        </w:rPr>
        <w:t>际</w:t>
      </w:r>
      <w:r>
        <w:rPr>
          <w:rFonts w:ascii="FangSong" w:eastAsia="FangSong" w:hAnsi="FangSong" w:cs="FangSong"/>
          <w:spacing w:val="-8"/>
          <w:sz w:val="28"/>
          <w:szCs w:val="28"/>
        </w:rPr>
        <w:t>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1" w:right="1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right="7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19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五、卡车客车项目选址说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、卡车客车项目选址原则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卡车客车项目选址必须与城乡建设总体规划保持一致，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确保卡车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客车项目的发展与当地城市规划和政府规划相契合。通过与规划一致，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卡</w:t>
      </w:r>
      <w:r>
        <w:rPr>
          <w:rFonts w:ascii="FangSong" w:eastAsia="FangSong" w:hAnsi="FangSong" w:cs="FangSong"/>
          <w:spacing w:val="-8"/>
          <w:sz w:val="28"/>
          <w:szCs w:val="28"/>
        </w:rPr>
        <w:t>车客车项目有望更好地融入城市发展大局，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4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越的交通条件是卡车客车项目成功的关键因素之一。选址地应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7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卡车客车项目建设阶段，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卡</w:t>
      </w:r>
      <w:r>
        <w:rPr>
          <w:rFonts w:ascii="FangSong" w:eastAsia="FangSong" w:hAnsi="FangSong" w:cs="FangSong"/>
          <w:spacing w:val="-8"/>
          <w:sz w:val="28"/>
          <w:szCs w:val="28"/>
        </w:rPr>
        <w:t>车客车项目建设的顺利进行。这有助于提高工程效率，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卡车</w:t>
      </w:r>
      <w:r>
        <w:rPr>
          <w:rFonts w:ascii="FangSong" w:eastAsia="FangSong" w:hAnsi="FangSong" w:cs="FangSong"/>
          <w:spacing w:val="-5"/>
          <w:sz w:val="28"/>
          <w:szCs w:val="28"/>
        </w:rPr>
        <w:t>客</w:t>
      </w:r>
      <w:r>
        <w:rPr>
          <w:rFonts w:ascii="FangSong" w:eastAsia="FangSong" w:hAnsi="FangSong" w:cs="FangSong"/>
          <w:spacing w:val="-4"/>
          <w:sz w:val="28"/>
          <w:szCs w:val="28"/>
        </w:rPr>
        <w:t>车项目选址应与当地大气污染防治、水资源利用以及自然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相一致。我们将致力于在卡车客车项目建设和运营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确保卡车客车项目的可持续发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我们将有效平衡卡车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客</w:t>
      </w:r>
      <w:r>
        <w:rPr>
          <w:rFonts w:ascii="FangSong" w:eastAsia="FangSong" w:hAnsi="FangSong" w:cs="FangSong"/>
          <w:spacing w:val="-9"/>
          <w:sz w:val="28"/>
          <w:szCs w:val="28"/>
        </w:rPr>
        <w:t>车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在卡车</w:t>
      </w:r>
      <w:r>
        <w:rPr>
          <w:rFonts w:ascii="FangSong" w:eastAsia="FangSong" w:hAnsi="FangSong" w:cs="FangSong"/>
          <w:spacing w:val="-2"/>
          <w:sz w:val="28"/>
          <w:szCs w:val="28"/>
        </w:rPr>
        <w:t>客车项目的实施过程中获得更多的理解和支持。</w:t>
      </w:r>
    </w:p>
    <w:p>
      <w:pPr>
        <w:spacing w:before="2" w:line="415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卡车客车项目的长期成功和对社会的积极贡献。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183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(二)、卡车客车项目选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选择卡车客车项目的地理位置时，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销，为卡车客车项目的顺利推进提供了有力支持。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优惠等方面的支持。这将显著减轻卡车客车项目的财务压力，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为卡车客车项目提供了丰富的合作机会，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7" w:right="8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也高度重视生态环境的保护。选址处有利于建设绿色、环保型的卡</w:t>
      </w:r>
      <w:r>
        <w:rPr>
          <w:rFonts w:ascii="FangSong" w:eastAsia="FangSong" w:hAnsi="FangSong" w:cs="FangSong"/>
          <w:spacing w:val="-2"/>
          <w:sz w:val="28"/>
          <w:szCs w:val="28"/>
        </w:rPr>
        <w:t>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客车</w:t>
      </w:r>
      <w:r>
        <w:rPr>
          <w:rFonts w:ascii="FangSong" w:eastAsia="FangSong" w:hAnsi="FangSong" w:cs="FangSong"/>
          <w:spacing w:val="-3"/>
          <w:sz w:val="28"/>
          <w:szCs w:val="28"/>
        </w:rPr>
        <w:t>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7" w:line="416" w:lineRule="auto"/>
        <w:ind w:left="39" w:right="82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术开发区被视为未来经济发展的重要增长点。卡车客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为卡车客车项目</w:t>
      </w:r>
    </w:p>
    <w:p>
      <w:pPr>
        <w:sectPr>
          <w:pgSz w:w="11906" w:h="16839"/>
          <w:pgMar w:top="1431" w:right="1718" w:bottom="0" w:left="1785" w:header="0" w:footer="0" w:gutter="0"/>
          <w:pgNumType w:start="20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292" w:line="414" w:lineRule="auto"/>
        <w:ind w:left="40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7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确保卡车客车项目的建设与运营与当地发展规划相协调，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卡车</w:t>
      </w:r>
      <w:r>
        <w:rPr>
          <w:rFonts w:ascii="FangSong" w:eastAsia="FangSong" w:hAnsi="FangSong" w:cs="FangSong"/>
          <w:spacing w:val="-4"/>
          <w:sz w:val="28"/>
          <w:szCs w:val="28"/>
        </w:rPr>
        <w:t>客</w:t>
      </w:r>
      <w:r>
        <w:rPr>
          <w:rFonts w:ascii="FangSong" w:eastAsia="FangSong" w:hAnsi="FangSong" w:cs="FangSong"/>
          <w:spacing w:val="-3"/>
          <w:sz w:val="28"/>
          <w:szCs w:val="28"/>
        </w:rPr>
        <w:t>车项目的成功提供全方位的支持。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卡车客车项目的成功实施不仅依赖于选址的地理位置，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卡车客车项目的建设提供了必要的基础支持，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确保卡车客车项目选址符合当地的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地规划要求。这有助于卡车客车项目在合规范围内进行建设，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40" w:right="10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卡</w:t>
      </w:r>
      <w:r>
        <w:rPr>
          <w:rFonts w:ascii="FangSong" w:eastAsia="FangSong" w:hAnsi="FangSong" w:cs="FangSong"/>
          <w:spacing w:val="-13"/>
          <w:sz w:val="28"/>
          <w:szCs w:val="28"/>
        </w:rPr>
        <w:t>车</w:t>
      </w:r>
      <w:r>
        <w:rPr>
          <w:rFonts w:ascii="FangSong" w:eastAsia="FangSong" w:hAnsi="FangSong" w:cs="FangSong"/>
          <w:spacing w:val="-8"/>
          <w:sz w:val="28"/>
          <w:szCs w:val="28"/>
        </w:rPr>
        <w:t>客车项目的用工提供了充足的保障，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方面的优惠政策。这为卡车客车项目创造了更加宽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卡车客车项目的过程中，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确保卡车客车项目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卡车客车项目所在区域的安全设施完备，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全系统。这为卡车客车项目的安全运行提供了可靠的支持，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40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卡</w:t>
      </w:r>
      <w:r>
        <w:rPr>
          <w:rFonts w:ascii="FangSong" w:eastAsia="FangSong" w:hAnsi="FangSong" w:cs="FangSong"/>
          <w:spacing w:val="-13"/>
          <w:sz w:val="28"/>
          <w:szCs w:val="28"/>
        </w:rPr>
        <w:t>车</w:t>
      </w:r>
      <w:r>
        <w:rPr>
          <w:rFonts w:ascii="FangSong" w:eastAsia="FangSong" w:hAnsi="FangSong" w:cs="FangSong"/>
          <w:spacing w:val="-8"/>
          <w:sz w:val="28"/>
          <w:szCs w:val="28"/>
        </w:rPr>
        <w:t>客车项目提供了明确的建设方向，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确保用地符合工业卡车客车项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right="11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卡车客车项目所在地区容积率和建筑密度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标。我们将确保卡车客车项目建设在合理的容积率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和建筑密度范围内，以充分利用土地资源，提高卡车客车项目效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7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途划分是用地控制的核心之一。根据卡车客车项目的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保持卡车客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车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我们将严格按照规定的利用年限进行卡车客车项目建设和运营，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在卡车客车项目建设完成后，我们将积极参与土地的复垦工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小卡车客车项目对周边土地的影响。</w:t>
      </w:r>
    </w:p>
    <w:p>
      <w:pPr>
        <w:spacing w:before="2" w:line="415" w:lineRule="auto"/>
        <w:ind w:left="41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我们将确保卡车客车项目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经</w:t>
      </w:r>
      <w:r>
        <w:rPr>
          <w:rFonts w:ascii="FangSong" w:eastAsia="FangSong" w:hAnsi="FangSong" w:cs="FangSong"/>
          <w:spacing w:val="-14"/>
          <w:sz w:val="28"/>
          <w:szCs w:val="28"/>
        </w:rPr>
        <w:t>济</w:t>
      </w:r>
      <w:r>
        <w:rPr>
          <w:rFonts w:ascii="FangSong" w:eastAsia="FangSong" w:hAnsi="FangSong" w:cs="FangSong"/>
          <w:spacing w:val="-11"/>
          <w:sz w:val="28"/>
          <w:szCs w:val="28"/>
        </w:rPr>
        <w:t>技术开发区地理位置优越，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与城市主干道相</w:t>
      </w:r>
    </w:p>
    <w:p>
      <w:pPr>
        <w:sectPr>
          <w:pgSz w:w="11906" w:h="16839"/>
          <w:pgMar w:top="1431" w:right="1763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6" w:right="196" w:hanging="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。这为卡车客车项目提供了便捷的物流通道，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成品销售，提高了</w:t>
      </w:r>
      <w:r>
        <w:rPr>
          <w:rFonts w:ascii="FangSong" w:eastAsia="FangSong" w:hAnsi="FangSong" w:cs="FangSong"/>
          <w:spacing w:val="-2"/>
          <w:sz w:val="28"/>
          <w:szCs w:val="28"/>
        </w:rPr>
        <w:t>卡车客车项目的市场竞争力。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8" w:right="19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自然条件适宜。卡车客车项目建设将充分利用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设施。卡车客车项目将充分利用这些配套设施，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助于卡</w:t>
      </w:r>
      <w:r>
        <w:rPr>
          <w:rFonts w:ascii="FangSong" w:eastAsia="FangSong" w:hAnsi="FangSong" w:cs="FangSong"/>
          <w:spacing w:val="-3"/>
          <w:sz w:val="28"/>
          <w:szCs w:val="28"/>
        </w:rPr>
        <w:t>车客车项目的稳定运营。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总体要求中还包括对环境的保护要求。卡车客车项目将遵循当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可持续的工业卡车客车项目。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5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卡</w:t>
      </w:r>
      <w:r>
        <w:rPr>
          <w:rFonts w:ascii="FangSong" w:eastAsia="FangSong" w:hAnsi="FangSong" w:cs="FangSong"/>
          <w:spacing w:val="-7"/>
          <w:sz w:val="28"/>
          <w:szCs w:val="28"/>
        </w:rPr>
        <w:t>车客车项目将积极融入当地社区，与周边居民建立和谐的关系。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促进卡车客车项目与当地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2" w:line="416" w:lineRule="auto"/>
        <w:ind w:left="33" w:right="18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卡车客车项目将在选址的基础上更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在卡</w:t>
      </w:r>
      <w:r>
        <w:rPr>
          <w:rFonts w:ascii="FangSong" w:eastAsia="FangSong" w:hAnsi="FangSong" w:cs="FangSong"/>
          <w:spacing w:val="-15"/>
          <w:sz w:val="28"/>
          <w:szCs w:val="28"/>
        </w:rPr>
        <w:t>车</w:t>
      </w:r>
      <w:r>
        <w:rPr>
          <w:rFonts w:ascii="FangSong" w:eastAsia="FangSong" w:hAnsi="FangSong" w:cs="FangSong"/>
          <w:spacing w:val="-8"/>
          <w:sz w:val="28"/>
          <w:szCs w:val="28"/>
        </w:rPr>
        <w:t>客车项目选址的初步规划中，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7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我们计划通过多功能空间规划来优化土地利用。在卡车客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车项目内</w:t>
      </w:r>
      <w:r>
        <w:rPr>
          <w:rFonts w:ascii="FangSong" w:eastAsia="FangSong" w:hAnsi="FangSong" w:cs="FangSong"/>
          <w:spacing w:val="-2"/>
          <w:sz w:val="28"/>
          <w:szCs w:val="28"/>
        </w:rPr>
        <w:t>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41" w:right="1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筑的垂直利用率。这一措施有助于减小卡车客车项目的占地面积，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卡车客车项目还将注重环境友好设计，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还有助于提高卡车客车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1" w:line="415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共设施也是我们的设计理念之一。在卡车客车项目内部建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ectPr>
          <w:pgSz w:w="11906" w:h="16839"/>
          <w:pgMar w:top="1431" w:right="1610" w:bottom="0" w:left="1785" w:header="0" w:footer="0" w:gutter="0"/>
          <w:pgNumType w:start="25"/>
          <w:cols w:space="708"/>
        </w:sectPr>
      </w:pPr>
    </w:p>
    <w:p>
      <w:pPr>
        <w:spacing w:before="184" w:line="414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我们致力于实现卡车客车项目用地的经济高效利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2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卡</w:t>
      </w:r>
      <w:r>
        <w:rPr>
          <w:rFonts w:ascii="FangSong" w:eastAsia="FangSong" w:hAnsi="FangSong" w:cs="FangSong"/>
          <w:spacing w:val="-9"/>
          <w:sz w:val="28"/>
          <w:szCs w:val="28"/>
        </w:rPr>
        <w:t>车客车项目整体布置中，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，便于原材料运输和产品出货；办公区域靠近卡车客车项目核心区，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沟通；休闲区和绿化区域分布在卡车客车项目的角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确保了卡车客车项目内外的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20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卡车客车项目区域内设置了一系列公共设施，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219" w:lineRule="auto"/>
        <w:ind w:right="9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卡车客车项目总图中，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</w:p>
    <w:p>
      <w:p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5" w:right="14" w:hanging="2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5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生产与办公是卡车客车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运输和产品的高效配送。办公区则位于卡车客车项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心区，方便管理层对整个卡车客车项目的监控与决策。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在卡车客车项目区域内分布绿化带和休闲区，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也为卡车客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车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7" w:line="414" w:lineRule="auto"/>
        <w:ind w:left="30" w:right="14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我们将环境保护区域规划在卡车客车项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确保了卡车客车项目整体的美观性。这一举措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使卡车客车项目在生产的同时也能够实现对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2" w:line="415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这八个设计要点共同构成了卡车客车项目总图布置方案的核心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保了卡车客车项目在各个方面都能够取得良好的平衡，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该卡车客车项目选址位于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卡车客</w:t>
      </w:r>
      <w:r>
        <w:rPr>
          <w:rFonts w:ascii="FangSong" w:eastAsia="FangSong" w:hAnsi="FangSong" w:cs="FangSong"/>
          <w:spacing w:val="-3"/>
          <w:sz w:val="28"/>
          <w:szCs w:val="28"/>
        </w:rPr>
        <w:t>车项目的顺利启动和运营。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销售和员工的通勤。这为卡车客车项目提供了便捷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3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卡车客车项目选址规划中特别考虑了环保区</w:t>
      </w:r>
      <w:r>
        <w:rPr>
          <w:rFonts w:ascii="FangSong" w:eastAsia="FangSong" w:hAnsi="FangSong" w:cs="FangSong"/>
          <w:sz w:val="28"/>
          <w:szCs w:val="28"/>
        </w:rPr>
        <w:t>域，用于处理废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有效减少对周边环境的负面影响。这表明了卡车客车项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3" w:right="36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卡车客车项目选址的用地控制指标与相关规</w:t>
      </w:r>
      <w:r>
        <w:rPr>
          <w:rFonts w:ascii="FangSong" w:eastAsia="FangSong" w:hAnsi="FangSong" w:cs="FangSong"/>
          <w:sz w:val="28"/>
          <w:szCs w:val="28"/>
        </w:rPr>
        <w:t>划相一致，不仅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也兼顾了用地的合理利用。这有助于卡车客车项目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ectPr>
          <w:pgSz w:w="11906" w:h="16839"/>
          <w:pgMar w:top="1431" w:right="1763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3" w:right="176" w:firstLine="981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1"/>
          <w:sz w:val="28"/>
          <w:szCs w:val="28"/>
        </w:rPr>
        <w:t>在卡车客车项目选址周边进行了社区和周边环境的调查，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卡车客车项目建设不会对周边社区造成过大的影响，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29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卡车客车项目选址时，我们充分考虑了</w:t>
      </w:r>
      <w:r>
        <w:rPr>
          <w:rFonts w:ascii="FangSong" w:eastAsia="FangSong" w:hAnsi="FangSong" w:cs="FangSong"/>
          <w:sz w:val="28"/>
          <w:szCs w:val="28"/>
        </w:rPr>
        <w:t>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确保卡车客车项目的合法性和稳健性。对政府支持政策和法规的遵从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有助于卡车客</w:t>
      </w:r>
      <w:r>
        <w:rPr>
          <w:rFonts w:ascii="FangSong" w:eastAsia="FangSong" w:hAnsi="FangSong" w:cs="FangSong"/>
          <w:spacing w:val="-2"/>
          <w:sz w:val="28"/>
          <w:szCs w:val="28"/>
        </w:rPr>
        <w:t>车项目在当地获得更多支持。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综合考虑卡车客车项目选址的各项因素，我们认为该选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望为卡车客车项目带来更多的发展机遇。与周边的产业和社会环境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址将有助于卡车客车项目实现可持续发展。</w:t>
      </w:r>
    </w:p>
    <w:p>
      <w:pPr>
        <w:spacing w:before="1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我们可以得出该卡车客车项目选址的合理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和可行性，为卡车客车项目的后续规划和实施提供了坚实的基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六、社会责任与可持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https://d.book118.com/298074001016006046</w:t>
        </w:r>
      </w:hyperlink>
    </w:p>
    <w:p/>
    <w:sectPr>
      <w:pgSz w:w="11906" w:h="16839"/>
      <w:pgMar w:top="1431" w:right="1623" w:bottom="0" w:left="1785" w:header="0" w:footer="0" w:gutter="0"/>
      <w:pgNumType w:start="2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98074001016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2024-03-14T07:55:13Z</vt:filetime>
  </property>
  <property fmtid="{D5CDD505-2E9C-101B-9397-08002B2CF9AE}" pid="3" name="CRO">
    <vt:lpwstr>wqlLaW5nc29mdCBQREYgdG8gV1BTIDgw</vt:lpwstr>
  </property>
</Properties>
</file>