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矿业测量仪器项目规划设计方案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95" w:history="1">
        <w:r>
          <w:rPr>
            <w:rFonts w:ascii="仿宋" w:eastAsia="仿宋" w:hAnsi="仿宋" w:cs="仿宋" w:hint="eastAsia"/>
            <w:lang w:eastAsia="zh-CN"/>
          </w:rPr>
          <w:t>序言</w:t>
        </w:r>
        <w:r>
          <w:tab/>
        </w:r>
        <w:r>
          <w:fldChar w:fldCharType="begin"/>
        </w:r>
        <w:r>
          <w:instrText xml:space="preserve"> PAGEREF _Toc28195 \h </w:instrText>
        </w:r>
        <w:r>
          <w:fldChar w:fldCharType="separate"/>
        </w:r>
        <w:r>
          <w:t>3</w:t>
        </w:r>
        <w:r>
          <w:fldChar w:fldCharType="end"/>
        </w:r>
      </w:hyperlink>
    </w:p>
    <w:p>
      <w:pPr>
        <w:pStyle w:val="TOC1"/>
        <w:tabs>
          <w:tab w:val="right" w:leader="dot" w:pos="8306"/>
        </w:tabs>
      </w:pPr>
      <w:hyperlink w:anchor="_Toc15589" w:history="1">
        <w:r>
          <w:rPr>
            <w:rFonts w:ascii="仿宋" w:eastAsia="仿宋" w:hAnsi="仿宋" w:cs="仿宋" w:hint="eastAsia"/>
            <w:lang w:eastAsia="zh-CN"/>
          </w:rPr>
          <w:t>一、矿业测量仪器项目可持续发展</w:t>
        </w:r>
        <w:r>
          <w:tab/>
        </w:r>
        <w:r>
          <w:fldChar w:fldCharType="begin"/>
        </w:r>
        <w:r>
          <w:instrText xml:space="preserve"> PAGEREF _Toc15589 \h </w:instrText>
        </w:r>
        <w:r>
          <w:fldChar w:fldCharType="separate"/>
        </w:r>
        <w:r>
          <w:t>3</w:t>
        </w:r>
        <w:r>
          <w:fldChar w:fldCharType="end"/>
        </w:r>
      </w:hyperlink>
    </w:p>
    <w:p>
      <w:pPr>
        <w:pStyle w:val="TOC2"/>
        <w:tabs>
          <w:tab w:val="right" w:leader="dot" w:pos="8306"/>
        </w:tabs>
      </w:pPr>
      <w:hyperlink w:anchor="_Toc11922" w:history="1">
        <w:r>
          <w:rPr>
            <w:rFonts w:ascii="仿宋" w:eastAsia="仿宋" w:hAnsi="仿宋" w:cs="仿宋" w:hint="eastAsia"/>
            <w:lang w:eastAsia="zh-CN"/>
          </w:rPr>
          <w:t>(一)、可持续战略与实践</w:t>
        </w:r>
        <w:r>
          <w:tab/>
        </w:r>
        <w:r>
          <w:fldChar w:fldCharType="begin"/>
        </w:r>
        <w:r>
          <w:instrText xml:space="preserve"> PAGEREF _Toc11922 \h </w:instrText>
        </w:r>
        <w:r>
          <w:fldChar w:fldCharType="separate"/>
        </w:r>
        <w:r>
          <w:t>3</w:t>
        </w:r>
        <w:r>
          <w:fldChar w:fldCharType="end"/>
        </w:r>
      </w:hyperlink>
    </w:p>
    <w:p>
      <w:pPr>
        <w:pStyle w:val="TOC2"/>
        <w:tabs>
          <w:tab w:val="right" w:leader="dot" w:pos="8306"/>
        </w:tabs>
      </w:pPr>
      <w:hyperlink w:anchor="_Toc14689" w:history="1">
        <w:r>
          <w:rPr>
            <w:rFonts w:ascii="仿宋" w:eastAsia="仿宋" w:hAnsi="仿宋" w:cs="仿宋" w:hint="eastAsia"/>
            <w:lang w:eastAsia="zh-CN"/>
          </w:rPr>
          <w:t>(二)、环保与社会责任</w:t>
        </w:r>
        <w:r>
          <w:tab/>
        </w:r>
        <w:r>
          <w:fldChar w:fldCharType="begin"/>
        </w:r>
        <w:r>
          <w:instrText xml:space="preserve"> PAGEREF _Toc14689 \h </w:instrText>
        </w:r>
        <w:r>
          <w:fldChar w:fldCharType="separate"/>
        </w:r>
        <w:r>
          <w:t>4</w:t>
        </w:r>
        <w:r>
          <w:fldChar w:fldCharType="end"/>
        </w:r>
      </w:hyperlink>
    </w:p>
    <w:p>
      <w:pPr>
        <w:pStyle w:val="TOC1"/>
        <w:tabs>
          <w:tab w:val="right" w:leader="dot" w:pos="8306"/>
        </w:tabs>
      </w:pPr>
      <w:hyperlink w:anchor="_Toc19549" w:history="1">
        <w:r>
          <w:rPr>
            <w:rFonts w:ascii="仿宋" w:eastAsia="仿宋" w:hAnsi="仿宋" w:cs="仿宋" w:hint="eastAsia"/>
            <w:lang w:eastAsia="zh-CN"/>
          </w:rPr>
          <w:t>二、产品规划分析</w:t>
        </w:r>
        <w:r>
          <w:tab/>
        </w:r>
        <w:r>
          <w:fldChar w:fldCharType="begin"/>
        </w:r>
        <w:r>
          <w:instrText xml:space="preserve"> PAGEREF _Toc19549 \h </w:instrText>
        </w:r>
        <w:r>
          <w:fldChar w:fldCharType="separate"/>
        </w:r>
        <w:r>
          <w:t>5</w:t>
        </w:r>
        <w:r>
          <w:fldChar w:fldCharType="end"/>
        </w:r>
      </w:hyperlink>
    </w:p>
    <w:p>
      <w:pPr>
        <w:pStyle w:val="TOC2"/>
        <w:tabs>
          <w:tab w:val="right" w:leader="dot" w:pos="8306"/>
        </w:tabs>
      </w:pPr>
      <w:hyperlink w:anchor="_Toc16481" w:history="1">
        <w:r>
          <w:rPr>
            <w:rFonts w:ascii="仿宋" w:eastAsia="仿宋" w:hAnsi="仿宋" w:cs="仿宋" w:hint="eastAsia"/>
            <w:lang w:eastAsia="zh-CN"/>
          </w:rPr>
          <w:t>(一)、产品规划</w:t>
        </w:r>
        <w:r>
          <w:tab/>
        </w:r>
        <w:r>
          <w:fldChar w:fldCharType="begin"/>
        </w:r>
        <w:r>
          <w:instrText xml:space="preserve"> PAGEREF _Toc16481 \h </w:instrText>
        </w:r>
        <w:r>
          <w:fldChar w:fldCharType="separate"/>
        </w:r>
        <w:r>
          <w:t>5</w:t>
        </w:r>
        <w:r>
          <w:fldChar w:fldCharType="end"/>
        </w:r>
      </w:hyperlink>
    </w:p>
    <w:p>
      <w:pPr>
        <w:pStyle w:val="TOC2"/>
        <w:tabs>
          <w:tab w:val="right" w:leader="dot" w:pos="8306"/>
        </w:tabs>
      </w:pPr>
      <w:hyperlink w:anchor="_Toc18396" w:history="1">
        <w:r>
          <w:rPr>
            <w:rFonts w:ascii="仿宋" w:eastAsia="仿宋" w:hAnsi="仿宋" w:cs="仿宋" w:hint="eastAsia"/>
            <w:lang w:eastAsia="zh-CN"/>
          </w:rPr>
          <w:t>(二)、建设规模</w:t>
        </w:r>
        <w:r>
          <w:tab/>
        </w:r>
        <w:r>
          <w:fldChar w:fldCharType="begin"/>
        </w:r>
        <w:r>
          <w:instrText xml:space="preserve"> PAGEREF _Toc18396 \h </w:instrText>
        </w:r>
        <w:r>
          <w:fldChar w:fldCharType="separate"/>
        </w:r>
        <w:r>
          <w:t>5</w:t>
        </w:r>
        <w:r>
          <w:fldChar w:fldCharType="end"/>
        </w:r>
      </w:hyperlink>
    </w:p>
    <w:p>
      <w:pPr>
        <w:pStyle w:val="TOC1"/>
        <w:tabs>
          <w:tab w:val="right" w:leader="dot" w:pos="8306"/>
        </w:tabs>
      </w:pPr>
      <w:hyperlink w:anchor="_Toc1923" w:history="1">
        <w:r>
          <w:rPr>
            <w:rFonts w:ascii="仿宋" w:eastAsia="仿宋" w:hAnsi="仿宋" w:cs="仿宋" w:hint="eastAsia"/>
            <w:lang w:eastAsia="zh-CN"/>
          </w:rPr>
          <w:t>三、矿业测量仪器项目选址可行性分析</w:t>
        </w:r>
        <w:r>
          <w:tab/>
        </w:r>
        <w:r>
          <w:fldChar w:fldCharType="begin"/>
        </w:r>
        <w:r>
          <w:instrText xml:space="preserve"> PAGEREF _Toc1923 \h </w:instrText>
        </w:r>
        <w:r>
          <w:fldChar w:fldCharType="separate"/>
        </w:r>
        <w:r>
          <w:t>7</w:t>
        </w:r>
        <w:r>
          <w:fldChar w:fldCharType="end"/>
        </w:r>
      </w:hyperlink>
    </w:p>
    <w:p>
      <w:pPr>
        <w:pStyle w:val="TOC2"/>
        <w:tabs>
          <w:tab w:val="right" w:leader="dot" w:pos="8306"/>
        </w:tabs>
      </w:pPr>
      <w:hyperlink w:anchor="_Toc1083" w:history="1">
        <w:r>
          <w:rPr>
            <w:rFonts w:ascii="仿宋" w:eastAsia="仿宋" w:hAnsi="仿宋" w:cs="仿宋" w:hint="eastAsia"/>
            <w:lang w:eastAsia="zh-CN"/>
          </w:rPr>
          <w:t>(一)、矿业测量仪器项目选址</w:t>
        </w:r>
        <w:r>
          <w:tab/>
        </w:r>
        <w:r>
          <w:fldChar w:fldCharType="begin"/>
        </w:r>
        <w:r>
          <w:instrText xml:space="preserve"> PAGEREF _Toc1083 \h </w:instrText>
        </w:r>
        <w:r>
          <w:fldChar w:fldCharType="separate"/>
        </w:r>
        <w:r>
          <w:t>7</w:t>
        </w:r>
        <w:r>
          <w:fldChar w:fldCharType="end"/>
        </w:r>
      </w:hyperlink>
    </w:p>
    <w:p>
      <w:pPr>
        <w:pStyle w:val="TOC2"/>
        <w:tabs>
          <w:tab w:val="right" w:leader="dot" w:pos="8306"/>
        </w:tabs>
      </w:pPr>
      <w:hyperlink w:anchor="_Toc24895" w:history="1">
        <w:r>
          <w:rPr>
            <w:rFonts w:ascii="仿宋" w:eastAsia="仿宋" w:hAnsi="仿宋" w:cs="仿宋" w:hint="eastAsia"/>
            <w:lang w:eastAsia="zh-CN"/>
          </w:rPr>
          <w:t>(二)、用地控制指标</w:t>
        </w:r>
        <w:r>
          <w:tab/>
        </w:r>
        <w:r>
          <w:fldChar w:fldCharType="begin"/>
        </w:r>
        <w:r>
          <w:instrText xml:space="preserve"> PAGEREF _Toc24895 \h </w:instrText>
        </w:r>
        <w:r>
          <w:fldChar w:fldCharType="separate"/>
        </w:r>
        <w:r>
          <w:t>7</w:t>
        </w:r>
        <w:r>
          <w:fldChar w:fldCharType="end"/>
        </w:r>
      </w:hyperlink>
    </w:p>
    <w:p>
      <w:pPr>
        <w:pStyle w:val="TOC2"/>
        <w:tabs>
          <w:tab w:val="right" w:leader="dot" w:pos="8306"/>
        </w:tabs>
      </w:pPr>
      <w:hyperlink w:anchor="_Toc32286" w:history="1">
        <w:r>
          <w:rPr>
            <w:rFonts w:ascii="仿宋" w:eastAsia="仿宋" w:hAnsi="仿宋" w:cs="仿宋" w:hint="eastAsia"/>
            <w:lang w:eastAsia="zh-CN"/>
          </w:rPr>
          <w:t>(三)、节约用地措施</w:t>
        </w:r>
        <w:r>
          <w:tab/>
        </w:r>
        <w:r>
          <w:fldChar w:fldCharType="begin"/>
        </w:r>
        <w:r>
          <w:instrText xml:space="preserve"> PAGEREF _Toc32286 \h </w:instrText>
        </w:r>
        <w:r>
          <w:fldChar w:fldCharType="separate"/>
        </w:r>
        <w:r>
          <w:t>9</w:t>
        </w:r>
        <w:r>
          <w:fldChar w:fldCharType="end"/>
        </w:r>
      </w:hyperlink>
    </w:p>
    <w:p>
      <w:pPr>
        <w:pStyle w:val="TOC2"/>
        <w:tabs>
          <w:tab w:val="right" w:leader="dot" w:pos="8306"/>
        </w:tabs>
      </w:pPr>
      <w:hyperlink w:anchor="_Toc17266" w:history="1">
        <w:r>
          <w:rPr>
            <w:rFonts w:ascii="仿宋" w:eastAsia="仿宋" w:hAnsi="仿宋" w:cs="仿宋" w:hint="eastAsia"/>
            <w:lang w:eastAsia="zh-CN"/>
          </w:rPr>
          <w:t>(四)、总图布置方案</w:t>
        </w:r>
        <w:r>
          <w:tab/>
        </w:r>
        <w:r>
          <w:fldChar w:fldCharType="begin"/>
        </w:r>
        <w:r>
          <w:instrText xml:space="preserve"> PAGEREF _Toc17266 \h </w:instrText>
        </w:r>
        <w:r>
          <w:fldChar w:fldCharType="separate"/>
        </w:r>
        <w:r>
          <w:t>10</w:t>
        </w:r>
        <w:r>
          <w:fldChar w:fldCharType="end"/>
        </w:r>
      </w:hyperlink>
    </w:p>
    <w:p>
      <w:pPr>
        <w:pStyle w:val="TOC2"/>
        <w:tabs>
          <w:tab w:val="right" w:leader="dot" w:pos="8306"/>
        </w:tabs>
      </w:pPr>
      <w:hyperlink w:anchor="_Toc14480" w:history="1">
        <w:r>
          <w:rPr>
            <w:rFonts w:ascii="仿宋" w:eastAsia="仿宋" w:hAnsi="仿宋" w:cs="仿宋" w:hint="eastAsia"/>
            <w:lang w:eastAsia="zh-CN"/>
          </w:rPr>
          <w:t>(五)、选址综合评价</w:t>
        </w:r>
        <w:r>
          <w:tab/>
        </w:r>
        <w:r>
          <w:fldChar w:fldCharType="begin"/>
        </w:r>
        <w:r>
          <w:instrText xml:space="preserve"> PAGEREF _Toc14480 \h </w:instrText>
        </w:r>
        <w:r>
          <w:fldChar w:fldCharType="separate"/>
        </w:r>
        <w:r>
          <w:t>11</w:t>
        </w:r>
        <w:r>
          <w:fldChar w:fldCharType="end"/>
        </w:r>
      </w:hyperlink>
    </w:p>
    <w:p>
      <w:pPr>
        <w:pStyle w:val="TOC1"/>
        <w:tabs>
          <w:tab w:val="right" w:leader="dot" w:pos="8306"/>
        </w:tabs>
      </w:pPr>
      <w:hyperlink w:anchor="_Toc32532" w:history="1">
        <w:r>
          <w:rPr>
            <w:rFonts w:ascii="仿宋" w:eastAsia="仿宋" w:hAnsi="仿宋" w:cs="仿宋" w:hint="eastAsia"/>
            <w:lang w:eastAsia="zh-CN"/>
          </w:rPr>
          <w:t>四、矿业测量仪器项目建设背景及必要性分析</w:t>
        </w:r>
        <w:r>
          <w:tab/>
        </w:r>
        <w:r>
          <w:fldChar w:fldCharType="begin"/>
        </w:r>
        <w:r>
          <w:instrText xml:space="preserve"> PAGEREF _Toc32532 \h </w:instrText>
        </w:r>
        <w:r>
          <w:fldChar w:fldCharType="separate"/>
        </w:r>
        <w:r>
          <w:t>12</w:t>
        </w:r>
        <w:r>
          <w:fldChar w:fldCharType="end"/>
        </w:r>
      </w:hyperlink>
    </w:p>
    <w:p>
      <w:pPr>
        <w:pStyle w:val="TOC2"/>
        <w:tabs>
          <w:tab w:val="right" w:leader="dot" w:pos="8306"/>
        </w:tabs>
      </w:pPr>
      <w:hyperlink w:anchor="_Toc6752" w:history="1">
        <w:r>
          <w:rPr>
            <w:rFonts w:ascii="仿宋" w:eastAsia="仿宋" w:hAnsi="仿宋" w:cs="仿宋" w:hint="eastAsia"/>
            <w:lang w:eastAsia="zh-CN"/>
          </w:rPr>
          <w:t>(一)、矿业测量仪器项目背景分析</w:t>
        </w:r>
        <w:r>
          <w:tab/>
        </w:r>
        <w:r>
          <w:fldChar w:fldCharType="begin"/>
        </w:r>
        <w:r>
          <w:instrText xml:space="preserve"> PAGEREF _Toc6752 \h </w:instrText>
        </w:r>
        <w:r>
          <w:fldChar w:fldCharType="separate"/>
        </w:r>
        <w:r>
          <w:t>12</w:t>
        </w:r>
        <w:r>
          <w:fldChar w:fldCharType="end"/>
        </w:r>
      </w:hyperlink>
    </w:p>
    <w:p>
      <w:pPr>
        <w:pStyle w:val="TOC2"/>
        <w:tabs>
          <w:tab w:val="right" w:leader="dot" w:pos="8306"/>
        </w:tabs>
      </w:pPr>
      <w:hyperlink w:anchor="_Toc6821" w:history="1">
        <w:r>
          <w:rPr>
            <w:rFonts w:ascii="仿宋" w:eastAsia="仿宋" w:hAnsi="仿宋" w:cs="仿宋" w:hint="eastAsia"/>
            <w:lang w:eastAsia="zh-CN"/>
          </w:rPr>
          <w:t>(二)、矿业测量仪器项目建设必要性分析</w:t>
        </w:r>
        <w:r>
          <w:tab/>
        </w:r>
        <w:r>
          <w:fldChar w:fldCharType="begin"/>
        </w:r>
        <w:r>
          <w:instrText xml:space="preserve"> PAGEREF _Toc6821 \h </w:instrText>
        </w:r>
        <w:r>
          <w:fldChar w:fldCharType="separate"/>
        </w:r>
        <w:r>
          <w:t>14</w:t>
        </w:r>
        <w:r>
          <w:fldChar w:fldCharType="end"/>
        </w:r>
      </w:hyperlink>
    </w:p>
    <w:p>
      <w:pPr>
        <w:pStyle w:val="TOC1"/>
        <w:tabs>
          <w:tab w:val="right" w:leader="dot" w:pos="8306"/>
        </w:tabs>
      </w:pPr>
      <w:hyperlink w:anchor="_Toc1868" w:history="1">
        <w:r>
          <w:rPr>
            <w:rFonts w:ascii="仿宋" w:eastAsia="仿宋" w:hAnsi="仿宋" w:cs="仿宋" w:hint="eastAsia"/>
            <w:lang w:eastAsia="zh-CN"/>
          </w:rPr>
          <w:t>五、工艺说明</w:t>
        </w:r>
        <w:r>
          <w:tab/>
        </w:r>
        <w:r>
          <w:fldChar w:fldCharType="begin"/>
        </w:r>
        <w:r>
          <w:instrText xml:space="preserve"> PAGEREF _Toc1868 \h </w:instrText>
        </w:r>
        <w:r>
          <w:fldChar w:fldCharType="separate"/>
        </w:r>
        <w:r>
          <w:t>15</w:t>
        </w:r>
        <w:r>
          <w:fldChar w:fldCharType="end"/>
        </w:r>
      </w:hyperlink>
    </w:p>
    <w:p>
      <w:pPr>
        <w:pStyle w:val="TOC2"/>
        <w:tabs>
          <w:tab w:val="right" w:leader="dot" w:pos="8306"/>
        </w:tabs>
      </w:pPr>
      <w:hyperlink w:anchor="_Toc3362" w:history="1">
        <w:r>
          <w:rPr>
            <w:rFonts w:ascii="仿宋" w:eastAsia="仿宋" w:hAnsi="仿宋" w:cs="仿宋" w:hint="eastAsia"/>
            <w:lang w:eastAsia="zh-CN"/>
          </w:rPr>
          <w:t>(一)、技术管理特点</w:t>
        </w:r>
        <w:r>
          <w:tab/>
        </w:r>
        <w:r>
          <w:fldChar w:fldCharType="begin"/>
        </w:r>
        <w:r>
          <w:instrText xml:space="preserve"> PAGEREF _Toc3362 \h </w:instrText>
        </w:r>
        <w:r>
          <w:fldChar w:fldCharType="separate"/>
        </w:r>
        <w:r>
          <w:t>15</w:t>
        </w:r>
        <w:r>
          <w:fldChar w:fldCharType="end"/>
        </w:r>
      </w:hyperlink>
    </w:p>
    <w:p>
      <w:pPr>
        <w:pStyle w:val="TOC2"/>
        <w:tabs>
          <w:tab w:val="right" w:leader="dot" w:pos="8306"/>
        </w:tabs>
      </w:pPr>
      <w:hyperlink w:anchor="_Toc7090" w:history="1">
        <w:r>
          <w:rPr>
            <w:rFonts w:ascii="仿宋" w:eastAsia="仿宋" w:hAnsi="仿宋" w:cs="仿宋" w:hint="eastAsia"/>
            <w:lang w:eastAsia="zh-CN"/>
          </w:rPr>
          <w:t>(二)、矿业测量仪器项目工艺技术设计方案</w:t>
        </w:r>
        <w:r>
          <w:tab/>
        </w:r>
        <w:r>
          <w:fldChar w:fldCharType="begin"/>
        </w:r>
        <w:r>
          <w:instrText xml:space="preserve"> PAGEREF _Toc7090 \h </w:instrText>
        </w:r>
        <w:r>
          <w:fldChar w:fldCharType="separate"/>
        </w:r>
        <w:r>
          <w:t>16</w:t>
        </w:r>
        <w:r>
          <w:fldChar w:fldCharType="end"/>
        </w:r>
      </w:hyperlink>
    </w:p>
    <w:p>
      <w:pPr>
        <w:pStyle w:val="TOC2"/>
        <w:tabs>
          <w:tab w:val="right" w:leader="dot" w:pos="8306"/>
        </w:tabs>
      </w:pPr>
      <w:hyperlink w:anchor="_Toc17787" w:history="1">
        <w:r>
          <w:rPr>
            <w:rFonts w:ascii="仿宋" w:eastAsia="仿宋" w:hAnsi="仿宋" w:cs="仿宋" w:hint="eastAsia"/>
            <w:lang w:eastAsia="zh-CN"/>
          </w:rPr>
          <w:t>(三)、设备选型方案</w:t>
        </w:r>
        <w:r>
          <w:tab/>
        </w:r>
        <w:r>
          <w:fldChar w:fldCharType="begin"/>
        </w:r>
        <w:r>
          <w:instrText xml:space="preserve"> PAGEREF _Toc17787 \h </w:instrText>
        </w:r>
        <w:r>
          <w:fldChar w:fldCharType="separate"/>
        </w:r>
        <w:r>
          <w:t>18</w:t>
        </w:r>
        <w:r>
          <w:fldChar w:fldCharType="end"/>
        </w:r>
      </w:hyperlink>
    </w:p>
    <w:p>
      <w:pPr>
        <w:pStyle w:val="TOC1"/>
        <w:tabs>
          <w:tab w:val="right" w:leader="dot" w:pos="8306"/>
        </w:tabs>
      </w:pPr>
      <w:hyperlink w:anchor="_Toc26272" w:history="1">
        <w:r>
          <w:rPr>
            <w:rFonts w:ascii="仿宋" w:eastAsia="仿宋" w:hAnsi="仿宋" w:cs="仿宋" w:hint="eastAsia"/>
            <w:lang w:eastAsia="zh-CN"/>
          </w:rPr>
          <w:t>六、矿业测量仪器项目文档管理</w:t>
        </w:r>
        <w:r>
          <w:tab/>
        </w:r>
        <w:r>
          <w:fldChar w:fldCharType="begin"/>
        </w:r>
        <w:r>
          <w:instrText xml:space="preserve"> PAGEREF _Toc26272 \h </w:instrText>
        </w:r>
        <w:r>
          <w:fldChar w:fldCharType="separate"/>
        </w:r>
        <w:r>
          <w:t>19</w:t>
        </w:r>
        <w:r>
          <w:fldChar w:fldCharType="end"/>
        </w:r>
      </w:hyperlink>
    </w:p>
    <w:p>
      <w:pPr>
        <w:pStyle w:val="TOC2"/>
        <w:tabs>
          <w:tab w:val="right" w:leader="dot" w:pos="8306"/>
        </w:tabs>
      </w:pPr>
      <w:hyperlink w:anchor="_Toc2787" w:history="1">
        <w:r>
          <w:rPr>
            <w:rFonts w:ascii="仿宋" w:eastAsia="仿宋" w:hAnsi="仿宋" w:cs="仿宋" w:hint="eastAsia"/>
            <w:lang w:eastAsia="zh-CN"/>
          </w:rPr>
          <w:t>(一)、文档编制与审查</w:t>
        </w:r>
        <w:r>
          <w:tab/>
        </w:r>
        <w:r>
          <w:fldChar w:fldCharType="begin"/>
        </w:r>
        <w:r>
          <w:instrText xml:space="preserve"> PAGEREF _Toc2787 \h </w:instrText>
        </w:r>
        <w:r>
          <w:fldChar w:fldCharType="separate"/>
        </w:r>
        <w:r>
          <w:t>19</w:t>
        </w:r>
        <w:r>
          <w:fldChar w:fldCharType="end"/>
        </w:r>
      </w:hyperlink>
    </w:p>
    <w:p>
      <w:pPr>
        <w:pStyle w:val="TOC2"/>
        <w:tabs>
          <w:tab w:val="right" w:leader="dot" w:pos="8306"/>
        </w:tabs>
      </w:pPr>
      <w:hyperlink w:anchor="_Toc7537" w:history="1">
        <w:r>
          <w:rPr>
            <w:rFonts w:ascii="仿宋" w:eastAsia="仿宋" w:hAnsi="仿宋" w:cs="仿宋" w:hint="eastAsia"/>
            <w:lang w:eastAsia="zh-CN"/>
          </w:rPr>
          <w:t>(二)、文档发布与分发</w:t>
        </w:r>
        <w:r>
          <w:tab/>
        </w:r>
        <w:r>
          <w:fldChar w:fldCharType="begin"/>
        </w:r>
        <w:r>
          <w:instrText xml:space="preserve"> PAGEREF _Toc7537 \h </w:instrText>
        </w:r>
        <w:r>
          <w:fldChar w:fldCharType="separate"/>
        </w:r>
        <w:r>
          <w:t>20</w:t>
        </w:r>
        <w:r>
          <w:fldChar w:fldCharType="end"/>
        </w:r>
      </w:hyperlink>
    </w:p>
    <w:p>
      <w:pPr>
        <w:pStyle w:val="TOC2"/>
        <w:tabs>
          <w:tab w:val="right" w:leader="dot" w:pos="8306"/>
        </w:tabs>
      </w:pPr>
      <w:hyperlink w:anchor="_Toc25714" w:history="1">
        <w:r>
          <w:rPr>
            <w:rFonts w:ascii="仿宋" w:eastAsia="仿宋" w:hAnsi="仿宋" w:cs="仿宋" w:hint="eastAsia"/>
            <w:lang w:eastAsia="zh-CN"/>
          </w:rPr>
          <w:t>(三)、文档存档与归档</w:t>
        </w:r>
        <w:r>
          <w:tab/>
        </w:r>
        <w:r>
          <w:fldChar w:fldCharType="begin"/>
        </w:r>
        <w:r>
          <w:instrText xml:space="preserve"> PAGEREF _Toc25714 \h </w:instrText>
        </w:r>
        <w:r>
          <w:fldChar w:fldCharType="separate"/>
        </w:r>
        <w:r>
          <w:t>21</w:t>
        </w:r>
        <w:r>
          <w:fldChar w:fldCharType="end"/>
        </w:r>
      </w:hyperlink>
    </w:p>
    <w:p>
      <w:pPr>
        <w:pStyle w:val="TOC1"/>
        <w:tabs>
          <w:tab w:val="right" w:leader="dot" w:pos="8306"/>
        </w:tabs>
      </w:pPr>
      <w:hyperlink w:anchor="_Toc23907" w:history="1">
        <w:r>
          <w:rPr>
            <w:rFonts w:ascii="仿宋" w:eastAsia="仿宋" w:hAnsi="仿宋" w:cs="仿宋" w:hint="eastAsia"/>
            <w:lang w:eastAsia="zh-CN"/>
          </w:rPr>
          <w:t>七、矿业测量仪器项目人力资源培养与发展</w:t>
        </w:r>
        <w:r>
          <w:tab/>
        </w:r>
        <w:r>
          <w:fldChar w:fldCharType="begin"/>
        </w:r>
        <w:r>
          <w:instrText xml:space="preserve"> PAGEREF _Toc23907 \h </w:instrText>
        </w:r>
        <w:r>
          <w:fldChar w:fldCharType="separate"/>
        </w:r>
        <w:r>
          <w:t>22</w:t>
        </w:r>
        <w:r>
          <w:fldChar w:fldCharType="end"/>
        </w:r>
      </w:hyperlink>
    </w:p>
    <w:p>
      <w:pPr>
        <w:pStyle w:val="TOC2"/>
        <w:tabs>
          <w:tab w:val="right" w:leader="dot" w:pos="8306"/>
        </w:tabs>
      </w:pPr>
      <w:hyperlink w:anchor="_Toc27366" w:history="1">
        <w:r>
          <w:rPr>
            <w:rFonts w:ascii="仿宋" w:eastAsia="仿宋" w:hAnsi="仿宋" w:cs="仿宋" w:hint="eastAsia"/>
            <w:lang w:eastAsia="zh-CN"/>
          </w:rPr>
          <w:t>(一)、人才需求与规划</w:t>
        </w:r>
        <w:r>
          <w:tab/>
        </w:r>
        <w:r>
          <w:fldChar w:fldCharType="begin"/>
        </w:r>
        <w:r>
          <w:instrText xml:space="preserve"> PAGEREF _Toc27366 \h </w:instrText>
        </w:r>
        <w:r>
          <w:fldChar w:fldCharType="separate"/>
        </w:r>
        <w:r>
          <w:t>22</w:t>
        </w:r>
        <w:r>
          <w:fldChar w:fldCharType="end"/>
        </w:r>
      </w:hyperlink>
    </w:p>
    <w:p>
      <w:pPr>
        <w:pStyle w:val="TOC2"/>
        <w:tabs>
          <w:tab w:val="right" w:leader="dot" w:pos="8306"/>
        </w:tabs>
      </w:pPr>
      <w:hyperlink w:anchor="_Toc29383" w:history="1">
        <w:r>
          <w:rPr>
            <w:rFonts w:ascii="仿宋" w:eastAsia="仿宋" w:hAnsi="仿宋" w:cs="仿宋" w:hint="eastAsia"/>
            <w:lang w:eastAsia="zh-CN"/>
          </w:rPr>
          <w:t>(二)、培训与发展计划</w:t>
        </w:r>
        <w:r>
          <w:tab/>
        </w:r>
        <w:r>
          <w:fldChar w:fldCharType="begin"/>
        </w:r>
        <w:r>
          <w:instrText xml:space="preserve"> PAGEREF _Toc29383 \h </w:instrText>
        </w:r>
        <w:r>
          <w:fldChar w:fldCharType="separate"/>
        </w:r>
        <w:r>
          <w:t>23</w:t>
        </w:r>
        <w:r>
          <w:fldChar w:fldCharType="end"/>
        </w:r>
      </w:hyperlink>
    </w:p>
    <w:p>
      <w:pPr>
        <w:pStyle w:val="TOC1"/>
        <w:tabs>
          <w:tab w:val="right" w:leader="dot" w:pos="8306"/>
        </w:tabs>
      </w:pPr>
      <w:hyperlink w:anchor="_Toc15769" w:history="1">
        <w:r>
          <w:rPr>
            <w:rFonts w:ascii="仿宋" w:eastAsia="仿宋" w:hAnsi="仿宋" w:cs="仿宋" w:hint="eastAsia"/>
            <w:lang w:eastAsia="zh-CN"/>
          </w:rPr>
          <w:t>八、矿业测量仪器项目创新与研发</w:t>
        </w:r>
        <w:r>
          <w:tab/>
        </w:r>
        <w:r>
          <w:fldChar w:fldCharType="begin"/>
        </w:r>
        <w:r>
          <w:instrText xml:space="preserve"> PAGEREF _Toc15769 \h </w:instrText>
        </w:r>
        <w:r>
          <w:fldChar w:fldCharType="separate"/>
        </w:r>
        <w:r>
          <w:t>24</w:t>
        </w:r>
        <w:r>
          <w:fldChar w:fldCharType="end"/>
        </w:r>
      </w:hyperlink>
    </w:p>
    <w:p>
      <w:pPr>
        <w:pStyle w:val="TOC2"/>
        <w:tabs>
          <w:tab w:val="right" w:leader="dot" w:pos="8306"/>
        </w:tabs>
      </w:pPr>
      <w:hyperlink w:anchor="_Toc6837" w:history="1">
        <w:r>
          <w:rPr>
            <w:rFonts w:ascii="仿宋" w:eastAsia="仿宋" w:hAnsi="仿宋" w:cs="仿宋" w:hint="eastAsia"/>
            <w:lang w:eastAsia="zh-CN"/>
          </w:rPr>
          <w:t>(一)、创新策略与方向</w:t>
        </w:r>
        <w:r>
          <w:tab/>
        </w:r>
        <w:r>
          <w:fldChar w:fldCharType="begin"/>
        </w:r>
        <w:r>
          <w:instrText xml:space="preserve"> PAGEREF _Toc6837 \h </w:instrText>
        </w:r>
        <w:r>
          <w:fldChar w:fldCharType="separate"/>
        </w:r>
        <w:r>
          <w:t>24</w:t>
        </w:r>
        <w:r>
          <w:fldChar w:fldCharType="end"/>
        </w:r>
      </w:hyperlink>
    </w:p>
    <w:p>
      <w:pPr>
        <w:pStyle w:val="TOC2"/>
        <w:tabs>
          <w:tab w:val="right" w:leader="dot" w:pos="8306"/>
        </w:tabs>
      </w:pPr>
      <w:hyperlink w:anchor="_Toc23514" w:history="1">
        <w:r>
          <w:rPr>
            <w:rFonts w:ascii="仿宋" w:eastAsia="仿宋" w:hAnsi="仿宋" w:cs="仿宋" w:hint="eastAsia"/>
            <w:lang w:eastAsia="zh-CN"/>
          </w:rPr>
          <w:t>(二)、研发规划与投入</w:t>
        </w:r>
        <w:r>
          <w:tab/>
        </w:r>
        <w:r>
          <w:fldChar w:fldCharType="begin"/>
        </w:r>
        <w:r>
          <w:instrText xml:space="preserve"> PAGEREF _Toc23514 \h </w:instrText>
        </w:r>
        <w:r>
          <w:fldChar w:fldCharType="separate"/>
        </w:r>
        <w:r>
          <w:t>25</w:t>
        </w:r>
        <w:r>
          <w:fldChar w:fldCharType="end"/>
        </w:r>
      </w:hyperlink>
    </w:p>
    <w:p>
      <w:pPr>
        <w:pStyle w:val="TOC1"/>
        <w:tabs>
          <w:tab w:val="right" w:leader="dot" w:pos="8306"/>
        </w:tabs>
      </w:pPr>
      <w:hyperlink w:anchor="_Toc7025" w:history="1">
        <w:r>
          <w:rPr>
            <w:rFonts w:ascii="仿宋" w:eastAsia="仿宋" w:hAnsi="仿宋" w:cs="仿宋" w:hint="eastAsia"/>
            <w:lang w:eastAsia="zh-CN"/>
          </w:rPr>
          <w:t>九、矿业测量仪器项目计划安排</w:t>
        </w:r>
        <w:r>
          <w:tab/>
        </w:r>
        <w:r>
          <w:fldChar w:fldCharType="begin"/>
        </w:r>
        <w:r>
          <w:instrText xml:space="preserve"> PAGEREF _Toc7025 \h </w:instrText>
        </w:r>
        <w:r>
          <w:fldChar w:fldCharType="separate"/>
        </w:r>
        <w:r>
          <w:t>27</w:t>
        </w:r>
        <w:r>
          <w:fldChar w:fldCharType="end"/>
        </w:r>
      </w:hyperlink>
    </w:p>
    <w:p>
      <w:pPr>
        <w:pStyle w:val="TOC2"/>
        <w:tabs>
          <w:tab w:val="right" w:leader="dot" w:pos="8306"/>
        </w:tabs>
      </w:pPr>
      <w:hyperlink w:anchor="_Toc28232" w:history="1">
        <w:r>
          <w:rPr>
            <w:rFonts w:ascii="仿宋" w:eastAsia="仿宋" w:hAnsi="仿宋" w:cs="仿宋" w:hint="eastAsia"/>
            <w:lang w:eastAsia="zh-CN"/>
          </w:rPr>
          <w:t>(一)、建设周期</w:t>
        </w:r>
        <w:r>
          <w:tab/>
        </w:r>
        <w:r>
          <w:fldChar w:fldCharType="begin"/>
        </w:r>
        <w:r>
          <w:instrText xml:space="preserve"> PAGEREF _Toc28232 \h </w:instrText>
        </w:r>
        <w:r>
          <w:fldChar w:fldCharType="separate"/>
        </w:r>
        <w:r>
          <w:t>27</w:t>
        </w:r>
        <w:r>
          <w:fldChar w:fldCharType="end"/>
        </w:r>
      </w:hyperlink>
    </w:p>
    <w:p>
      <w:pPr>
        <w:pStyle w:val="TOC2"/>
        <w:tabs>
          <w:tab w:val="right" w:leader="dot" w:pos="8306"/>
        </w:tabs>
      </w:pPr>
      <w:hyperlink w:anchor="_Toc12514" w:history="1">
        <w:r>
          <w:rPr>
            <w:rFonts w:ascii="仿宋" w:eastAsia="仿宋" w:hAnsi="仿宋" w:cs="仿宋" w:hint="eastAsia"/>
            <w:lang w:eastAsia="zh-CN"/>
          </w:rPr>
          <w:t>(二)、建设进度</w:t>
        </w:r>
        <w:r>
          <w:tab/>
        </w:r>
        <w:r>
          <w:fldChar w:fldCharType="begin"/>
        </w:r>
        <w:r>
          <w:instrText xml:space="preserve"> PAGEREF _Toc12514 \h </w:instrText>
        </w:r>
        <w:r>
          <w:fldChar w:fldCharType="separate"/>
        </w:r>
        <w:r>
          <w:t>28</w:t>
        </w:r>
        <w:r>
          <w:fldChar w:fldCharType="end"/>
        </w:r>
      </w:hyperlink>
    </w:p>
    <w:p>
      <w:pPr>
        <w:pStyle w:val="TOC2"/>
        <w:tabs>
          <w:tab w:val="right" w:leader="dot" w:pos="8306"/>
        </w:tabs>
      </w:pPr>
      <w:hyperlink w:anchor="_Toc10217" w:history="1">
        <w:r>
          <w:rPr>
            <w:rFonts w:ascii="仿宋" w:eastAsia="仿宋" w:hAnsi="仿宋" w:cs="仿宋" w:hint="eastAsia"/>
            <w:lang w:eastAsia="zh-CN"/>
          </w:rPr>
          <w:t>(三)、进度安排注意事项</w:t>
        </w:r>
        <w:r>
          <w:tab/>
        </w:r>
        <w:r>
          <w:fldChar w:fldCharType="begin"/>
        </w:r>
        <w:r>
          <w:instrText xml:space="preserve"> PAGEREF _Toc10217 \h </w:instrText>
        </w:r>
        <w:r>
          <w:fldChar w:fldCharType="separate"/>
        </w:r>
        <w:r>
          <w:t>29</w:t>
        </w:r>
        <w:r>
          <w:fldChar w:fldCharType="end"/>
        </w:r>
      </w:hyperlink>
    </w:p>
    <w:p>
      <w:pPr>
        <w:pStyle w:val="TOC2"/>
        <w:tabs>
          <w:tab w:val="right" w:leader="dot" w:pos="8306"/>
        </w:tabs>
      </w:pPr>
      <w:hyperlink w:anchor="_Toc30149" w:history="1">
        <w:r>
          <w:rPr>
            <w:rFonts w:ascii="仿宋" w:eastAsia="仿宋" w:hAnsi="仿宋" w:cs="仿宋" w:hint="eastAsia"/>
            <w:lang w:eastAsia="zh-CN"/>
          </w:rPr>
          <w:t>(四)、人力资源配置</w:t>
        </w:r>
        <w:r>
          <w:tab/>
        </w:r>
        <w:r>
          <w:fldChar w:fldCharType="begin"/>
        </w:r>
        <w:r>
          <w:instrText xml:space="preserve"> PAGEREF _Toc30149 \h </w:instrText>
        </w:r>
        <w:r>
          <w:fldChar w:fldCharType="separate"/>
        </w:r>
        <w:r>
          <w:t>30</w:t>
        </w:r>
        <w:r>
          <w:fldChar w:fldCharType="end"/>
        </w:r>
      </w:hyperlink>
    </w:p>
    <w:p>
      <w:pPr>
        <w:pStyle w:val="TOC1"/>
        <w:tabs>
          <w:tab w:val="right" w:leader="dot" w:pos="8306"/>
        </w:tabs>
      </w:pPr>
      <w:hyperlink w:anchor="_Toc25870" w:history="1">
        <w:r>
          <w:rPr>
            <w:rFonts w:ascii="仿宋" w:eastAsia="仿宋" w:hAnsi="仿宋" w:cs="仿宋" w:hint="eastAsia"/>
            <w:lang w:eastAsia="zh-CN"/>
          </w:rPr>
          <w:t>十、矿业测量仪器项目投资规划</w:t>
        </w:r>
        <w:r>
          <w:tab/>
        </w:r>
        <w:r>
          <w:fldChar w:fldCharType="begin"/>
        </w:r>
        <w:r>
          <w:instrText xml:space="preserve"> PAGEREF _Toc25870 \h </w:instrText>
        </w:r>
        <w:r>
          <w:fldChar w:fldCharType="separate"/>
        </w:r>
        <w:r>
          <w:t>31</w:t>
        </w:r>
        <w:r>
          <w:fldChar w:fldCharType="end"/>
        </w:r>
      </w:hyperlink>
    </w:p>
    <w:p>
      <w:pPr>
        <w:pStyle w:val="TOC2"/>
        <w:tabs>
          <w:tab w:val="right" w:leader="dot" w:pos="8306"/>
        </w:tabs>
      </w:pPr>
      <w:hyperlink w:anchor="_Toc30601" w:history="1">
        <w:r>
          <w:rPr>
            <w:rFonts w:ascii="仿宋" w:eastAsia="仿宋" w:hAnsi="仿宋" w:cs="仿宋" w:hint="eastAsia"/>
            <w:lang w:eastAsia="zh-CN"/>
          </w:rPr>
          <w:t>(一)、矿业测量仪器项目总投资估算</w:t>
        </w:r>
        <w:r>
          <w:tab/>
        </w:r>
        <w:r>
          <w:fldChar w:fldCharType="begin"/>
        </w:r>
        <w:r>
          <w:instrText xml:space="preserve"> PAGEREF _Toc30601 \h </w:instrText>
        </w:r>
        <w:r>
          <w:fldChar w:fldCharType="separate"/>
        </w:r>
        <w:r>
          <w:t>31</w:t>
        </w:r>
        <w:r>
          <w:fldChar w:fldCharType="end"/>
        </w:r>
      </w:hyperlink>
    </w:p>
    <w:p>
      <w:pPr>
        <w:pStyle w:val="TOC2"/>
        <w:tabs>
          <w:tab w:val="right" w:leader="dot" w:pos="8306"/>
        </w:tabs>
      </w:pPr>
      <w:hyperlink w:anchor="_Toc7751" w:history="1">
        <w:r>
          <w:rPr>
            <w:rFonts w:ascii="仿宋" w:eastAsia="仿宋" w:hAnsi="仿宋" w:cs="仿宋" w:hint="eastAsia"/>
            <w:lang w:eastAsia="zh-CN"/>
          </w:rPr>
          <w:t>(二)、资金筹措</w:t>
        </w:r>
        <w:r>
          <w:tab/>
        </w:r>
        <w:r>
          <w:fldChar w:fldCharType="begin"/>
        </w:r>
        <w:r>
          <w:instrText xml:space="preserve"> PAGEREF _Toc7751 \h </w:instrText>
        </w:r>
        <w:r>
          <w:fldChar w:fldCharType="separate"/>
        </w:r>
        <w:r>
          <w:t>32</w:t>
        </w:r>
        <w:r>
          <w:fldChar w:fldCharType="end"/>
        </w:r>
      </w:hyperlink>
    </w:p>
    <w:p>
      <w:pPr>
        <w:pStyle w:val="TOC1"/>
        <w:tabs>
          <w:tab w:val="right" w:leader="dot" w:pos="8306"/>
        </w:tabs>
      </w:pPr>
      <w:hyperlink w:anchor="_Toc20979" w:history="1">
        <w:r>
          <w:rPr>
            <w:rFonts w:ascii="仿宋" w:eastAsia="仿宋" w:hAnsi="仿宋" w:cs="仿宋" w:hint="eastAsia"/>
            <w:lang w:eastAsia="zh-CN"/>
          </w:rPr>
          <w:t>十一、矿业测量仪器项目社会影响</w:t>
        </w:r>
        <w:r>
          <w:tab/>
        </w:r>
        <w:r>
          <w:fldChar w:fldCharType="begin"/>
        </w:r>
        <w:r>
          <w:instrText xml:space="preserve"> PAGEREF _Toc20979 \h </w:instrText>
        </w:r>
        <w:r>
          <w:fldChar w:fldCharType="separate"/>
        </w:r>
        <w:r>
          <w:t>33</w:t>
        </w:r>
        <w:r>
          <w:fldChar w:fldCharType="end"/>
        </w:r>
      </w:hyperlink>
    </w:p>
    <w:p>
      <w:pPr>
        <w:pStyle w:val="TOC2"/>
        <w:tabs>
          <w:tab w:val="right" w:leader="dot" w:pos="8306"/>
        </w:tabs>
      </w:pPr>
      <w:hyperlink w:anchor="_Toc14315" w:history="1">
        <w:r>
          <w:rPr>
            <w:rFonts w:ascii="仿宋" w:eastAsia="仿宋" w:hAnsi="仿宋" w:cs="仿宋" w:hint="eastAsia"/>
            <w:lang w:eastAsia="zh-CN"/>
          </w:rPr>
          <w:t>(一)、社会责任与义务</w:t>
        </w:r>
        <w:r>
          <w:tab/>
        </w:r>
        <w:r>
          <w:fldChar w:fldCharType="begin"/>
        </w:r>
        <w:r>
          <w:instrText xml:space="preserve"> PAGEREF _Toc14315 \h </w:instrText>
        </w:r>
        <w:r>
          <w:fldChar w:fldCharType="separate"/>
        </w:r>
        <w:r>
          <w:t>33</w:t>
        </w:r>
        <w:r>
          <w:fldChar w:fldCharType="end"/>
        </w:r>
      </w:hyperlink>
    </w:p>
    <w:p>
      <w:pPr>
        <w:pStyle w:val="TOC2"/>
        <w:tabs>
          <w:tab w:val="right" w:leader="dot" w:pos="8306"/>
        </w:tabs>
      </w:pPr>
      <w:hyperlink w:anchor="_Toc22781" w:history="1">
        <w:r>
          <w:rPr>
            <w:rFonts w:ascii="仿宋" w:eastAsia="仿宋" w:hAnsi="仿宋" w:cs="仿宋" w:hint="eastAsia"/>
            <w:lang w:eastAsia="zh-CN"/>
          </w:rPr>
          <w:t>(二)、社会参与与沟通</w:t>
        </w:r>
        <w:r>
          <w:tab/>
        </w:r>
        <w:r>
          <w:fldChar w:fldCharType="begin"/>
        </w:r>
        <w:r>
          <w:instrText xml:space="preserve"> PAGEREF _Toc22781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14" w:history="1">
        <w:r>
          <w:rPr>
            <w:rFonts w:ascii="仿宋" w:eastAsia="仿宋" w:hAnsi="仿宋" w:cs="仿宋" w:hint="eastAsia"/>
            <w:lang w:eastAsia="zh-CN"/>
          </w:rPr>
          <w:t>十二、矿业测量仪器项目技术管理</w:t>
        </w:r>
        <w:r>
          <w:tab/>
        </w:r>
        <w:r>
          <w:fldChar w:fldCharType="begin"/>
        </w:r>
        <w:r>
          <w:instrText xml:space="preserve"> PAGEREF _Toc15114 \h </w:instrText>
        </w:r>
        <w:r>
          <w:fldChar w:fldCharType="separate"/>
        </w:r>
        <w:r>
          <w:t>35</w:t>
        </w:r>
        <w:r>
          <w:fldChar w:fldCharType="end"/>
        </w:r>
      </w:hyperlink>
    </w:p>
    <w:p>
      <w:pPr>
        <w:pStyle w:val="TOC2"/>
        <w:tabs>
          <w:tab w:val="right" w:leader="dot" w:pos="8306"/>
        </w:tabs>
      </w:pPr>
      <w:hyperlink w:anchor="_Toc19083" w:history="1">
        <w:r>
          <w:rPr>
            <w:rFonts w:ascii="仿宋" w:eastAsia="仿宋" w:hAnsi="仿宋" w:cs="仿宋" w:hint="eastAsia"/>
            <w:lang w:eastAsia="zh-CN"/>
          </w:rPr>
          <w:t>(一)、技术方案选用方向</w:t>
        </w:r>
        <w:r>
          <w:tab/>
        </w:r>
        <w:r>
          <w:fldChar w:fldCharType="begin"/>
        </w:r>
        <w:r>
          <w:instrText xml:space="preserve"> PAGEREF _Toc19083 \h </w:instrText>
        </w:r>
        <w:r>
          <w:fldChar w:fldCharType="separate"/>
        </w:r>
        <w:r>
          <w:t>35</w:t>
        </w:r>
        <w:r>
          <w:fldChar w:fldCharType="end"/>
        </w:r>
      </w:hyperlink>
    </w:p>
    <w:p>
      <w:pPr>
        <w:pStyle w:val="TOC2"/>
        <w:tabs>
          <w:tab w:val="right" w:leader="dot" w:pos="8306"/>
        </w:tabs>
      </w:pPr>
      <w:hyperlink w:anchor="_Toc10943" w:history="1">
        <w:r>
          <w:rPr>
            <w:rFonts w:ascii="仿宋" w:eastAsia="仿宋" w:hAnsi="仿宋" w:cs="仿宋" w:hint="eastAsia"/>
            <w:lang w:eastAsia="zh-CN"/>
          </w:rPr>
          <w:t>(二)、工艺技术方案选用原则</w:t>
        </w:r>
        <w:r>
          <w:tab/>
        </w:r>
        <w:r>
          <w:fldChar w:fldCharType="begin"/>
        </w:r>
        <w:r>
          <w:instrText xml:space="preserve"> PAGEREF _Toc10943 \h </w:instrText>
        </w:r>
        <w:r>
          <w:fldChar w:fldCharType="separate"/>
        </w:r>
        <w:r>
          <w:t>37</w:t>
        </w:r>
        <w:r>
          <w:fldChar w:fldCharType="end"/>
        </w:r>
      </w:hyperlink>
    </w:p>
    <w:p>
      <w:pPr>
        <w:pStyle w:val="TOC2"/>
        <w:tabs>
          <w:tab w:val="right" w:leader="dot" w:pos="8306"/>
        </w:tabs>
      </w:pPr>
      <w:hyperlink w:anchor="_Toc3819" w:history="1">
        <w:r>
          <w:rPr>
            <w:rFonts w:ascii="仿宋" w:eastAsia="仿宋" w:hAnsi="仿宋" w:cs="仿宋" w:hint="eastAsia"/>
            <w:lang w:eastAsia="zh-CN"/>
          </w:rPr>
          <w:t>(三)、工艺技术方案要求</w:t>
        </w:r>
        <w:r>
          <w:tab/>
        </w:r>
        <w:r>
          <w:fldChar w:fldCharType="begin"/>
        </w:r>
        <w:r>
          <w:instrText xml:space="preserve"> PAGEREF _Toc3819 \h </w:instrText>
        </w:r>
        <w:r>
          <w:fldChar w:fldCharType="separate"/>
        </w:r>
        <w:r>
          <w:t>39</w:t>
        </w:r>
        <w:r>
          <w:fldChar w:fldCharType="end"/>
        </w:r>
      </w:hyperlink>
    </w:p>
    <w:p>
      <w:pPr>
        <w:pStyle w:val="TOC1"/>
        <w:tabs>
          <w:tab w:val="right" w:leader="dot" w:pos="8306"/>
        </w:tabs>
      </w:pPr>
      <w:hyperlink w:anchor="_Toc316" w:history="1">
        <w:r>
          <w:rPr>
            <w:rFonts w:ascii="仿宋" w:eastAsia="仿宋" w:hAnsi="仿宋" w:cs="仿宋" w:hint="eastAsia"/>
            <w:lang w:eastAsia="zh-CN"/>
          </w:rPr>
          <w:t>十三、矿业测量仪器项目实施保障措施</w:t>
        </w:r>
        <w:r>
          <w:tab/>
        </w:r>
        <w:r>
          <w:fldChar w:fldCharType="begin"/>
        </w:r>
        <w:r>
          <w:instrText xml:space="preserve"> PAGEREF _Toc316 \h </w:instrText>
        </w:r>
        <w:r>
          <w:fldChar w:fldCharType="separate"/>
        </w:r>
        <w:r>
          <w:t>41</w:t>
        </w:r>
        <w:r>
          <w:fldChar w:fldCharType="end"/>
        </w:r>
      </w:hyperlink>
    </w:p>
    <w:p>
      <w:pPr>
        <w:pStyle w:val="TOC2"/>
        <w:tabs>
          <w:tab w:val="right" w:leader="dot" w:pos="8306"/>
        </w:tabs>
      </w:pPr>
      <w:hyperlink w:anchor="_Toc1599" w:history="1">
        <w:r>
          <w:rPr>
            <w:rFonts w:ascii="仿宋" w:eastAsia="仿宋" w:hAnsi="仿宋" w:cs="仿宋" w:hint="eastAsia"/>
            <w:lang w:eastAsia="zh-CN"/>
          </w:rPr>
          <w:t>(一)、矿业测量仪器项目实施保障机制</w:t>
        </w:r>
        <w:r>
          <w:tab/>
        </w:r>
        <w:r>
          <w:fldChar w:fldCharType="begin"/>
        </w:r>
        <w:r>
          <w:instrText xml:space="preserve"> PAGEREF _Toc1599 \h </w:instrText>
        </w:r>
        <w:r>
          <w:fldChar w:fldCharType="separate"/>
        </w:r>
        <w:r>
          <w:t>41</w:t>
        </w:r>
        <w:r>
          <w:fldChar w:fldCharType="end"/>
        </w:r>
      </w:hyperlink>
    </w:p>
    <w:p>
      <w:pPr>
        <w:pStyle w:val="TOC2"/>
        <w:tabs>
          <w:tab w:val="right" w:leader="dot" w:pos="8306"/>
        </w:tabs>
      </w:pPr>
      <w:hyperlink w:anchor="_Toc31235" w:history="1">
        <w:r>
          <w:rPr>
            <w:rFonts w:ascii="仿宋" w:eastAsia="仿宋" w:hAnsi="仿宋" w:cs="仿宋" w:hint="eastAsia"/>
            <w:lang w:eastAsia="zh-CN"/>
          </w:rPr>
          <w:t>(二)、矿业测量仪器项目法律合规要求</w:t>
        </w:r>
        <w:r>
          <w:tab/>
        </w:r>
        <w:r>
          <w:fldChar w:fldCharType="begin"/>
        </w:r>
        <w:r>
          <w:instrText xml:space="preserve"> PAGEREF _Toc31235 \h </w:instrText>
        </w:r>
        <w:r>
          <w:fldChar w:fldCharType="separate"/>
        </w:r>
        <w:r>
          <w:t>45</w:t>
        </w:r>
        <w:r>
          <w:fldChar w:fldCharType="end"/>
        </w:r>
      </w:hyperlink>
    </w:p>
    <w:p>
      <w:pPr>
        <w:pStyle w:val="TOC2"/>
        <w:tabs>
          <w:tab w:val="right" w:leader="dot" w:pos="8306"/>
        </w:tabs>
      </w:pPr>
      <w:hyperlink w:anchor="_Toc4669" w:history="1">
        <w:r>
          <w:rPr>
            <w:rFonts w:ascii="仿宋" w:eastAsia="仿宋" w:hAnsi="仿宋" w:cs="仿宋" w:hint="eastAsia"/>
            <w:lang w:eastAsia="zh-CN"/>
          </w:rPr>
          <w:t>(三)、矿业测量仪器项目合同管理与法律事务</w:t>
        </w:r>
        <w:r>
          <w:tab/>
        </w:r>
        <w:r>
          <w:fldChar w:fldCharType="begin"/>
        </w:r>
        <w:r>
          <w:instrText xml:space="preserve"> PAGEREF _Toc4669 \h </w:instrText>
        </w:r>
        <w:r>
          <w:fldChar w:fldCharType="separate"/>
        </w:r>
        <w:r>
          <w:t>49</w:t>
        </w:r>
        <w:r>
          <w:fldChar w:fldCharType="end"/>
        </w:r>
      </w:hyperlink>
    </w:p>
    <w:p>
      <w:pPr>
        <w:pStyle w:val="TOC2"/>
        <w:tabs>
          <w:tab w:val="right" w:leader="dot" w:pos="8306"/>
        </w:tabs>
      </w:pPr>
      <w:hyperlink w:anchor="_Toc15150" w:history="1">
        <w:r>
          <w:rPr>
            <w:rFonts w:ascii="仿宋" w:eastAsia="仿宋" w:hAnsi="仿宋" w:cs="仿宋" w:hint="eastAsia"/>
            <w:lang w:eastAsia="zh-CN"/>
          </w:rPr>
          <w:t>(四)、矿业测量仪器项目知识产权保护策略</w:t>
        </w:r>
        <w:r>
          <w:tab/>
        </w:r>
        <w:r>
          <w:fldChar w:fldCharType="begin"/>
        </w:r>
        <w:r>
          <w:instrText xml:space="preserve"> PAGEREF _Toc15150 \h </w:instrText>
        </w:r>
        <w:r>
          <w:fldChar w:fldCharType="separate"/>
        </w:r>
        <w:r>
          <w:t>55</w:t>
        </w:r>
        <w:r>
          <w:fldChar w:fldCharType="end"/>
        </w:r>
      </w:hyperlink>
    </w:p>
    <w:p>
      <w:pPr>
        <w:pStyle w:val="TOC1"/>
        <w:tabs>
          <w:tab w:val="right" w:leader="dot" w:pos="8306"/>
        </w:tabs>
      </w:pPr>
      <w:hyperlink w:anchor="_Toc18155" w:history="1">
        <w:r>
          <w:rPr>
            <w:rFonts w:ascii="仿宋" w:eastAsia="仿宋" w:hAnsi="仿宋" w:cs="仿宋" w:hint="eastAsia"/>
            <w:lang w:eastAsia="zh-CN"/>
          </w:rPr>
          <w:t>十四、矿业测量仪器项目变更管理</w:t>
        </w:r>
        <w:r>
          <w:tab/>
        </w:r>
        <w:r>
          <w:fldChar w:fldCharType="begin"/>
        </w:r>
        <w:r>
          <w:instrText xml:space="preserve"> PAGEREF _Toc18155 \h </w:instrText>
        </w:r>
        <w:r>
          <w:fldChar w:fldCharType="separate"/>
        </w:r>
        <w:r>
          <w:t>58</w:t>
        </w:r>
        <w:r>
          <w:fldChar w:fldCharType="end"/>
        </w:r>
      </w:hyperlink>
    </w:p>
    <w:p>
      <w:pPr>
        <w:pStyle w:val="TOC2"/>
        <w:tabs>
          <w:tab w:val="right" w:leader="dot" w:pos="8306"/>
        </w:tabs>
      </w:pPr>
      <w:hyperlink w:anchor="_Toc15799" w:history="1">
        <w:r>
          <w:rPr>
            <w:rFonts w:ascii="仿宋" w:eastAsia="仿宋" w:hAnsi="仿宋" w:cs="仿宋" w:hint="eastAsia"/>
            <w:lang w:eastAsia="zh-CN"/>
          </w:rPr>
          <w:t>(一)、变更申请与评估</w:t>
        </w:r>
        <w:r>
          <w:tab/>
        </w:r>
        <w:r>
          <w:fldChar w:fldCharType="begin"/>
        </w:r>
        <w:r>
          <w:instrText xml:space="preserve"> PAGEREF _Toc15799 \h </w:instrText>
        </w:r>
        <w:r>
          <w:fldChar w:fldCharType="separate"/>
        </w:r>
        <w:r>
          <w:t>58</w:t>
        </w:r>
        <w:r>
          <w:fldChar w:fldCharType="end"/>
        </w:r>
      </w:hyperlink>
    </w:p>
    <w:p>
      <w:pPr>
        <w:pStyle w:val="TOC2"/>
        <w:tabs>
          <w:tab w:val="right" w:leader="dot" w:pos="8306"/>
        </w:tabs>
      </w:pPr>
      <w:hyperlink w:anchor="_Toc16959" w:history="1">
        <w:r>
          <w:rPr>
            <w:rFonts w:ascii="仿宋" w:eastAsia="仿宋" w:hAnsi="仿宋" w:cs="仿宋" w:hint="eastAsia"/>
            <w:lang w:eastAsia="zh-CN"/>
          </w:rPr>
          <w:t>(二)、变更实施与控制</w:t>
        </w:r>
        <w:r>
          <w:tab/>
        </w:r>
        <w:r>
          <w:fldChar w:fldCharType="begin"/>
        </w:r>
        <w:r>
          <w:instrText xml:space="preserve"> PAGEREF _Toc16959 \h </w:instrText>
        </w:r>
        <w:r>
          <w:fldChar w:fldCharType="separate"/>
        </w:r>
        <w:r>
          <w:t>58</w:t>
        </w:r>
        <w:r>
          <w:fldChar w:fldCharType="end"/>
        </w:r>
      </w:hyperlink>
    </w:p>
    <w:p>
      <w:pPr>
        <w:pStyle w:val="TOC1"/>
        <w:tabs>
          <w:tab w:val="right" w:leader="dot" w:pos="8306"/>
        </w:tabs>
      </w:pPr>
      <w:hyperlink w:anchor="_Toc5392" w:history="1">
        <w:r>
          <w:rPr>
            <w:rFonts w:ascii="仿宋" w:eastAsia="仿宋" w:hAnsi="仿宋" w:cs="仿宋" w:hint="eastAsia"/>
            <w:lang w:eastAsia="zh-CN"/>
          </w:rPr>
          <w:t>十五、风险识别与分类</w:t>
        </w:r>
        <w:r>
          <w:tab/>
        </w:r>
        <w:r>
          <w:fldChar w:fldCharType="begin"/>
        </w:r>
        <w:r>
          <w:instrText xml:space="preserve"> PAGEREF _Toc5392 \h </w:instrText>
        </w:r>
        <w:r>
          <w:fldChar w:fldCharType="separate"/>
        </w:r>
        <w:r>
          <w:t>59</w:t>
        </w:r>
        <w:r>
          <w:fldChar w:fldCharType="end"/>
        </w:r>
      </w:hyperlink>
    </w:p>
    <w:p>
      <w:pPr>
        <w:pStyle w:val="TOC2"/>
        <w:tabs>
          <w:tab w:val="right" w:leader="dot" w:pos="8306"/>
        </w:tabs>
      </w:pPr>
      <w:hyperlink w:anchor="_Toc27090" w:history="1">
        <w:r>
          <w:rPr>
            <w:rFonts w:ascii="仿宋" w:eastAsia="仿宋" w:hAnsi="仿宋" w:cs="仿宋" w:hint="eastAsia"/>
            <w:lang w:eastAsia="zh-CN"/>
          </w:rPr>
          <w:t>(一)、风险识别</w:t>
        </w:r>
        <w:r>
          <w:tab/>
        </w:r>
        <w:r>
          <w:fldChar w:fldCharType="begin"/>
        </w:r>
        <w:r>
          <w:instrText xml:space="preserve"> PAGEREF _Toc27090 \h </w:instrText>
        </w:r>
        <w:r>
          <w:fldChar w:fldCharType="separate"/>
        </w:r>
        <w:r>
          <w:t>59</w:t>
        </w:r>
        <w:r>
          <w:fldChar w:fldCharType="end"/>
        </w:r>
      </w:hyperlink>
    </w:p>
    <w:p>
      <w:pPr>
        <w:pStyle w:val="TOC2"/>
        <w:tabs>
          <w:tab w:val="right" w:leader="dot" w:pos="8306"/>
        </w:tabs>
      </w:pPr>
      <w:hyperlink w:anchor="_Toc30875" w:history="1">
        <w:r>
          <w:rPr>
            <w:rFonts w:ascii="仿宋" w:eastAsia="仿宋" w:hAnsi="仿宋" w:cs="仿宋" w:hint="eastAsia"/>
            <w:lang w:eastAsia="zh-CN"/>
          </w:rPr>
          <w:t>(二)、风险分类</w:t>
        </w:r>
        <w:r>
          <w:tab/>
        </w:r>
        <w:r>
          <w:fldChar w:fldCharType="begin"/>
        </w:r>
        <w:r>
          <w:instrText xml:space="preserve"> PAGEREF _Toc30875 \h </w:instrText>
        </w:r>
        <w:r>
          <w:fldChar w:fldCharType="separate"/>
        </w:r>
        <w:r>
          <w:t>60</w:t>
        </w:r>
        <w:r>
          <w:fldChar w:fldCharType="end"/>
        </w:r>
      </w:hyperlink>
    </w:p>
    <w:p>
      <w:pPr>
        <w:pStyle w:val="TOC1"/>
        <w:tabs>
          <w:tab w:val="right" w:leader="dot" w:pos="8306"/>
        </w:tabs>
      </w:pPr>
      <w:hyperlink w:anchor="_Toc1792" w:history="1">
        <w:r>
          <w:rPr>
            <w:rFonts w:ascii="仿宋" w:eastAsia="仿宋" w:hAnsi="仿宋" w:cs="仿宋" w:hint="eastAsia"/>
            <w:lang w:eastAsia="zh-CN"/>
          </w:rPr>
          <w:t>十六、利益相关者分析与沟通计划</w:t>
        </w:r>
        <w:r>
          <w:tab/>
        </w:r>
        <w:r>
          <w:fldChar w:fldCharType="begin"/>
        </w:r>
        <w:r>
          <w:instrText xml:space="preserve"> PAGEREF _Toc1792 \h </w:instrText>
        </w:r>
        <w:r>
          <w:fldChar w:fldCharType="separate"/>
        </w:r>
        <w:r>
          <w:t>62</w:t>
        </w:r>
        <w:r>
          <w:fldChar w:fldCharType="end"/>
        </w:r>
      </w:hyperlink>
    </w:p>
    <w:p>
      <w:pPr>
        <w:pStyle w:val="TOC2"/>
        <w:tabs>
          <w:tab w:val="right" w:leader="dot" w:pos="8306"/>
        </w:tabs>
      </w:pPr>
      <w:hyperlink w:anchor="_Toc17855" w:history="1">
        <w:r>
          <w:rPr>
            <w:rFonts w:ascii="仿宋" w:eastAsia="仿宋" w:hAnsi="仿宋" w:cs="仿宋" w:hint="eastAsia"/>
            <w:lang w:eastAsia="zh-CN"/>
          </w:rPr>
          <w:t>(一)、利益相关者分析</w:t>
        </w:r>
        <w:r>
          <w:tab/>
        </w:r>
        <w:r>
          <w:fldChar w:fldCharType="begin"/>
        </w:r>
        <w:r>
          <w:instrText xml:space="preserve"> PAGEREF _Toc17855 \h </w:instrText>
        </w:r>
        <w:r>
          <w:fldChar w:fldCharType="separate"/>
        </w:r>
        <w:r>
          <w:t>62</w:t>
        </w:r>
        <w:r>
          <w:fldChar w:fldCharType="end"/>
        </w:r>
      </w:hyperlink>
    </w:p>
    <w:p>
      <w:pPr>
        <w:pStyle w:val="TOC2"/>
        <w:tabs>
          <w:tab w:val="right" w:leader="dot" w:pos="8306"/>
        </w:tabs>
      </w:pPr>
      <w:hyperlink w:anchor="_Toc15658" w:history="1">
        <w:r>
          <w:rPr>
            <w:rFonts w:ascii="仿宋" w:eastAsia="仿宋" w:hAnsi="仿宋" w:cs="仿宋" w:hint="eastAsia"/>
            <w:lang w:eastAsia="zh-CN"/>
          </w:rPr>
          <w:t>(二)、沟通计划</w:t>
        </w:r>
        <w:r>
          <w:tab/>
        </w:r>
        <w:r>
          <w:fldChar w:fldCharType="begin"/>
        </w:r>
        <w:r>
          <w:instrText xml:space="preserve"> PAGEREF _Toc15658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589"/>
      <w:r>
        <w:rPr>
          <w:rFonts w:ascii="仿宋" w:eastAsia="仿宋" w:hAnsi="仿宋" w:cs="仿宋" w:hint="eastAsia"/>
          <w:sz w:val="28"/>
          <w:lang w:eastAsia="zh-CN"/>
        </w:rPr>
        <w:t>一、矿业测量仪器项目可持续发展</w:t>
      </w:r>
      <w:bookmarkEnd w:id="2"/>
    </w:p>
    <w:p>
      <w:pPr>
        <w:pStyle w:val="Heading2"/>
        <w:rPr>
          <w:rFonts w:ascii="仿宋" w:eastAsia="仿宋" w:hAnsi="仿宋" w:cs="仿宋" w:hint="eastAsia"/>
          <w:lang w:eastAsia="zh-CN"/>
        </w:rPr>
      </w:pPr>
      <w:bookmarkStart w:id="3" w:name="_Toc1192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业测量仪器项目中，矿业测量仪器项目团队着眼于未来，明确了可持续发展的战略方向。制定的具体可持续发展目标包括降低资源使用、采用环保技术、最大化社会效益等。这一步骤不仅有助于矿业测量仪器项目在环保和社会责任方面达到最高标准，也为未来提供了明确的指引，确保矿业测量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可持续实践的融入矿业测量仪器项目管理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矿业测量仪器项目管理周期。从矿业测量仪器项目规划开始，矿业测量仪器项目团队就考虑了环境和社会的因素。在执行阶段，矿业测量仪器项目团队积极推动绿色技术的应用，优化资源利用。此外，关注员工的社会责任，通过培训和沟通活动提高员工对可持续发展的认知，使他们能够在日常工作中践行可持续实践。这些举措不仅为矿业测量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68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扎根于矿业测量仪器项目的可持续发展理念，我们深信环保与社会责任是矿业测量仪器项目成功的关键支柱。在矿业测量仪器项目的每一步，我们都致力于通过创新和实践，履行对环境和社会的坚定责任。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团队通过引入先进的环保技术、建立高效的废物处理系统以及推动能源节约措施，积极履行环保责任。定期的环保监测和评估确保矿业测量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不仅致力于自身可持续发展，还注重对社会的回馈。通过支持社区矿业测量仪器项目、参与慈善事业、提供培训机会等方式，矿业测量仪器项目积极履行社会责任。与当地社区建立积极互动，关注员工的工作与生活平衡，以及员工的身心健康，是矿业测量仪器项目在社会责任层面的关键举措。这样的实践不仅增强了矿业测量仪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954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648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矿业测量仪器项目的主要产品是XXXX，预计年产值为XXX万元。这一产品在市场中占据着重要的地位，其广泛的应用范围使得该矿业测量仪器项目的市场前景非常广阔。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矿业测量仪器项目的xxx产品作为重要的原材料之一，将在多个领域发挥关键作用。其在建筑、交通、能源等方面的广泛应用将为整个产业链提供强大的支持，形成产业协同效应。矿业测量仪器项目的年产值XXX万XXX万XXX万万元不仅反映了其在市场上的巨大潜力，更预示着它对国民经济的积极贡献。这种关联度高、涉及面广的产业关系，使得该矿业测量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839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总征地面积为XXXX平方米，相当于约XX.XX亩，其中净用地面积为XXXX平方米，红线范围内相当于约XX.XX亩。这一用地规模充分考虑了矿业测量仪器项目的建设需求，保障了矿业测量仪器项目在合适的空间内得以充分发展。矿业测量仪器项目规划的总建筑面积为XXXX平方米，其中主体工程建设占XXXX平方米，计容建筑面积达XXXX平方米。预计建筑工程的投资将达到XXXX万元，为矿业测量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计划购置的设备共计XXXX台（套），设备购置费用为XXXX万元。这一设备购置计划充分考虑到矿业测量仪器项目的生产需求和技术要求，确保了矿业测量仪器项目在生产运营中具备先进的技术装备和高效的生产能力。设备的合理配置将为矿业测量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矿业测量仪器项目计划总投资为XXXX万元，预计年实现营业收入为XXXX万元。这一产能规模的设定旨在确保矿业测量仪器项目能够在投资与回报之间取得平衡，实现长期可持续的发展。矿业测量仪器项目的总投资充分考虑到各个方面的需求，包括用地建设、设备购置等多个环节，以确保矿业测量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923"/>
      <w:r>
        <w:rPr>
          <w:rFonts w:ascii="仿宋" w:eastAsia="仿宋" w:hAnsi="仿宋" w:cs="仿宋" w:hint="eastAsia"/>
          <w:sz w:val="28"/>
          <w:lang w:eastAsia="zh-CN"/>
        </w:rPr>
        <w:t>三、矿业测量仪器项目选址可行性分析</w:t>
      </w:r>
      <w:bookmarkEnd w:id="8"/>
    </w:p>
    <w:p>
      <w:pPr>
        <w:pStyle w:val="Heading2"/>
        <w:rPr>
          <w:rFonts w:ascii="仿宋" w:eastAsia="仿宋" w:hAnsi="仿宋" w:cs="仿宋" w:hint="eastAsia"/>
          <w:lang w:eastAsia="zh-CN"/>
        </w:rPr>
      </w:pPr>
      <w:bookmarkStart w:id="9" w:name="_Toc1083"/>
      <w:r>
        <w:rPr>
          <w:rFonts w:ascii="仿宋" w:eastAsia="仿宋" w:hAnsi="仿宋" w:cs="仿宋" w:hint="eastAsia"/>
          <w:lang w:eastAsia="zh-CN"/>
        </w:rPr>
        <w:t>(一)、矿业测量仪器项目选址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该矿业测量仪器项目选址位于XX省XX市XX区XXX街道</w:t>
      </w:r>
    </w:p>
    <w:p>
      <w:pPr>
        <w:pStyle w:val="Heading2"/>
        <w:ind w:firstLine="560" w:firstLineChars="200"/>
        <w:rPr>
          <w:rFonts w:ascii="仿宋" w:eastAsia="仿宋" w:hAnsi="仿宋" w:cs="仿宋" w:hint="eastAsia"/>
          <w:sz w:val="28"/>
          <w:lang w:eastAsia="zh-CN"/>
        </w:rPr>
      </w:pPr>
      <w:bookmarkStart w:id="10" w:name="_Toc2489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矿业测量仪器项目的征地面积将根据矿业测量仪器项目的实际规模和需求进行精确规划。具体面积XXX平方米，旨在确保矿业测量仪器项目不仅能够满足当前的发展需求，还能够预留空间以适应未来的扩展。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净用地面积是在征地面积基础上去除不可利用面积后的实际可开发用地。具体面积XXX平方米，考虑到环保、交通、安全等多方面因素，以确保矿业测量仪器项目在整体利用效率上达到最优。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矿业测量仪器项目计划建设的建筑总规模具体面积XXX平方米。这一规模的确定综合考虑了矿业测量仪器项目的性质、规模，以及城市规划的相关要求，确保建筑布局与周边环境协调一致。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绿地率是矿业测量仪器项目用地中被规划为绿地的比例。具体面积XXX平方米，旨在通过合理规划绿地，改善矿业测量仪器项目周边环境，提升居民生活质量，并符合城市整体绿化规划。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容积率是用地上可以建设的建筑总体积与用地面积之比。具体面积XXX，通过合理的容积率规划，确保矿业测量仪器项目建筑规模与周边环境和谐共生。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矿业测量仪器项目选址与当地城市规划相一致，具体面积XXX平方米。通过与城市规划部门深入沟通，确保矿业测量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矿业测量仪器项目选址符合当地产业政策，具体面积XXX平方米。这包括矿业测量仪器项目对当地经济的促进作用，以及对相关产业的带动效应，确保矿业测量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用地总体要求必须符合环保和可持续发展的原则，具体面积XXX平方米。通过采用绿色建筑设计、节能减排等措施，确保矿业测量仪器项目在建设和运营过程中对环境的影响最小化，达到可持续发展的要求。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确保矿业测量仪器项目选址具备必要的公共设施配套，具体面积XXX平方米。这包括交通便利性、教育、医疗等基础设施，以提高居民生活品质，使得矿业测量仪器项目选址更具吸引力。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考虑用地总体要求对当地社会稳定性的影响，具体面积XXX平方米。通过深入了解当地社区反馈，确保矿业测量仪器项目的选址和建设过程对当地社会和谐稳定产生积极作用。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矿业测量仪器项目选址不仅符合法规和规划，还在实际操作中具有可行性。这一全面规划将为矿业测量仪器项目的成功实施提供坚实的基础，确保矿业测量仪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228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业测量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矿业测量仪器项目的设备规划和空间设计中，我们将采取灵活设备布局的措施。设备布局将根据实际需求进行灵活设计，避免不必要的浪费。通过合理规划设备摆放位置，我们将提高设备的利用率，减少设备间距，以确保矿业测量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矿业测量仪器项目内部引入共享设施的概念，例如共享会议室、办公区等。通过这种方式，我们可以减少对资源的重复建设，提高资源共享效率，从而减小矿业测量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726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矿业测量仪器项目的总图布置中，我们将不同功能区域进行明确的规划，以最大程度满足矿业测量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448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矿业测量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矿业测量仪器项目对环境的影响是综合评价的重要因素之一。我们将详细考虑选址周边的自然环境、生态保护区、水源地等情况，确保矿业测量仪器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对选址的评价还需充分考虑当地政府的产业政策和法规。我们将详细了解矿业测量仪器项目所在地的相关政策，确保矿业测量仪器项目的规划和运营与当地法规相符，降低不必要的法律风险。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考虑到社会稳定性对企业运营的重要性，我们将评估选址地区的社会安全情况、劳工关系、社区反馈等方面，以确保矿业测量仪器项目的建设和运营不会受到社会稳定性的负面影响。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最后，我们将综合考虑用地成本，包括土地购置费用、土地开发成本等。通过对用地成本的详细评估，我们能够做出更为精确的经济效益分析，为矿业测量仪器项目的投资决策提供有力支持。</w:t>
      </w:r>
    </w:p>
    <w:p>
      <w:pPr>
        <w:pStyle w:val="Heading1"/>
        <w:ind w:firstLine="560" w:firstLineChars="200"/>
        <w:rPr>
          <w:rFonts w:ascii="仿宋" w:eastAsia="仿宋" w:hAnsi="仿宋" w:cs="仿宋" w:hint="eastAsia"/>
          <w:sz w:val="28"/>
          <w:lang w:eastAsia="zh-CN"/>
        </w:rPr>
      </w:pPr>
      <w:bookmarkStart w:id="14" w:name="_Toc32532"/>
      <w:r>
        <w:rPr>
          <w:rFonts w:ascii="仿宋" w:eastAsia="仿宋" w:hAnsi="仿宋" w:cs="仿宋" w:hint="eastAsia"/>
          <w:sz w:val="28"/>
          <w:lang w:eastAsia="zh-CN"/>
        </w:rPr>
        <w:t>四、矿业测量仪器项目建设背景及必要性分析</w:t>
      </w:r>
      <w:bookmarkEnd w:id="14"/>
    </w:p>
    <w:p>
      <w:pPr>
        <w:pStyle w:val="Heading2"/>
        <w:rPr>
          <w:rFonts w:ascii="仿宋" w:eastAsia="仿宋" w:hAnsi="仿宋" w:cs="仿宋" w:hint="eastAsia"/>
          <w:lang w:eastAsia="zh-CN"/>
        </w:rPr>
      </w:pPr>
      <w:bookmarkStart w:id="15" w:name="_Toc6752"/>
      <w:r>
        <w:rPr>
          <w:rFonts w:ascii="仿宋" w:eastAsia="仿宋" w:hAnsi="仿宋" w:cs="仿宋" w:hint="eastAsia"/>
          <w:lang w:eastAsia="zh-CN"/>
        </w:rPr>
        <w:t>(一)、矿业测量仪器项目背景分析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矿业测量仪器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矿业测量仪器项目在这个潮流中的定位。同时，我们将关注行业内涌现的新兴机遇，以便矿业测量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矿业测量仪器项目提供了强大的发展动力。我们将聚焦于行业内最新的技术发展趋势，包括但不限于人工智能、大数据分析、物联网等领域。通过深度的技术研究，我们将确保矿业测量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矿业测量仪器项目发展的源泉。我们将投入更多的精力对市场需求进行深入剖析，超越表面的需求，深入挖掘潜在的市场痛点和机遇。通过对市场需求的细致了解，矿业测量仪器项目将更有针对性地设计解决方案，满足市场的多样化需求，从而更好地促进矿业测量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矿业测量仪器项目战略至关重要。我们将对竞争态势进行更为深入的分析，包括但不限于市场份额、产品特点、客户满意度等多个维度。通过深度的竞争分析，矿业测量仪器项目将能够更准确地把握市场脉搏，制定具有竞争力的矿业测量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矿业测量仪器项目的发展具有直接的影响。我们将进行更为全面的法规和政策分析，了解行业发展中的潜在法律风险和合规挑战。通过充分了解和遵守相关法规，矿业测量仪器项目将确保在法律框架内合法合规运营，为矿业测量仪器项目的稳健发展提供有力支持。</w:t>
      </w:r>
    </w:p>
    <w:p>
      <w:pPr>
        <w:pStyle w:val="Heading2"/>
        <w:ind w:firstLine="560" w:firstLineChars="200"/>
        <w:rPr>
          <w:rFonts w:ascii="仿宋" w:eastAsia="仿宋" w:hAnsi="仿宋" w:cs="仿宋" w:hint="eastAsia"/>
          <w:sz w:val="28"/>
          <w:lang w:eastAsia="zh-CN"/>
        </w:rPr>
      </w:pPr>
      <w:bookmarkStart w:id="16" w:name="_Toc6821"/>
      <w:r>
        <w:rPr>
          <w:rFonts w:ascii="仿宋" w:eastAsia="仿宋" w:hAnsi="仿宋" w:cs="仿宋" w:hint="eastAsia"/>
          <w:sz w:val="28"/>
          <w:lang w:eastAsia="zh-CN"/>
        </w:rPr>
        <w:t>(二)、矿业测量仪器项目建设必要性分析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建设的迫切性源于对行业发展趋势的深刻洞察。我们正处于一个行业变革的时代，科技创新、数字化转型成为企业发展的关键动力。矿业测量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建设不仅仅是为了跟上潮流，更是为了通过技术创新推动企业的持续发展。通过引入先进的技术和解决方案，矿业测量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矿业测量仪器项目的建设成为必然选择，通过提高产品质量、拓展服务领域，从而在竞争中获得更多的机会。矿业测量仪器项目建设将使企业更好地适应市场需求，增强市场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矿业测量仪器项目建设的必要性体现在对客户需求更精准的满足。通过矿业测量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建设的背后是对企业持续创新的追求。只有通过不断创新，企业才能在竞争中立于不败之地。矿业测量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86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36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的技术管理特点体现在其创新导向。通过引入最先进的技术趋势和解决方案，矿业测量仪器项目致力于提升科技含量、提高质量和效率水平。这意味着我们将采用最新的工具和方法，确保矿业测量仪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矿业测量仪器项目技术管理的显著特征。通过整合不同领域的技术资源，我们实现了跨学科的协同工作。这有助于优化技术架构，提高整体效能。此外，整合性策略还促进了不同技术团队之间的紧密沟通和高效合作，确保矿业测量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矿业测量仪器项目所采用的技术。通过不断优化技术方案，矿业测量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矿业测量仪器项目团队将在矿业测量仪器项目初期识别可能的技术风险，并采取相应的预防和应对措施。通过建立健全的风险评估机制，矿业测量仪器项目能够在实施过程中及时发现并解决潜在的技术问题，保障矿业测量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矿业测量仪器项目中，技术将成为矿业测量仪器项目成功的有力支持。这一深度剖析揭示了技术管理在矿业测量仪器项目实施中的关键作用，为矿业测量仪器项目的技术基础奠定了坚实的基础。</w:t>
      </w:r>
    </w:p>
    <w:p>
      <w:pPr>
        <w:pStyle w:val="Heading2"/>
        <w:ind w:firstLine="560" w:firstLineChars="200"/>
        <w:rPr>
          <w:rFonts w:ascii="仿宋" w:eastAsia="仿宋" w:hAnsi="仿宋" w:cs="仿宋" w:hint="eastAsia"/>
          <w:sz w:val="28"/>
          <w:lang w:eastAsia="zh-CN"/>
        </w:rPr>
      </w:pPr>
      <w:bookmarkStart w:id="19" w:name="_Toc7090"/>
      <w:r>
        <w:rPr>
          <w:rFonts w:ascii="仿宋" w:eastAsia="仿宋" w:hAnsi="仿宋" w:cs="仿宋" w:hint="eastAsia"/>
          <w:sz w:val="28"/>
          <w:lang w:eastAsia="zh-CN"/>
        </w:rPr>
        <w:t>(二)、矿业测量仪器项目工艺技术设计方案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矿业测量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https://d.book118.com/298075113065006022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FE296E"/>
    <w:rsid w:val="27FE29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075113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2023-12-29T15:19:00Z</dcterms:created>
  <dcterms:modified xsi:type="dcterms:W3CDTF">2023-12-29T15:19:22Z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E0C54522F10D49F7837E164765E9F338_11</vt:lpwstr>
  </property>
  <property fmtid="{D5CDD505-2E9C-101B-9397-08002B2CF9AE}" pid="3" name="KSOProductBuildVer">
    <vt:lpwstr>2052-12.1.0.16120</vt:lpwstr>
  </property>
</Properties>
</file>