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胃肠解痉药项目计划设计方案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25228" w:history="1">
        <w:r>
          <w:rPr>
            <w:rFonts w:ascii="仿宋" w:eastAsia="仿宋" w:hAnsi="仿宋" w:cs="仿宋" w:hint="eastAsia"/>
            <w:lang w:eastAsia="zh-CN"/>
          </w:rPr>
          <w:t>序言</w:t>
        </w:r>
        <w:r>
          <w:tab/>
        </w:r>
        <w:r>
          <w:fldChar w:fldCharType="begin"/>
        </w:r>
        <w:r>
          <w:instrText xml:space="preserve"> PAGEREF _Toc25228 \h </w:instrText>
        </w:r>
        <w:r>
          <w:fldChar w:fldCharType="separate"/>
        </w:r>
        <w:r>
          <w:t>3</w:t>
        </w:r>
        <w:r>
          <w:fldChar w:fldCharType="end"/>
        </w:r>
      </w:hyperlink>
    </w:p>
    <w:p>
      <w:pPr>
        <w:pStyle w:val="TOC1"/>
        <w:tabs>
          <w:tab w:val="right" w:leader="dot" w:pos="8306"/>
        </w:tabs>
      </w:pPr>
      <w:hyperlink w:anchor="_Toc10022" w:history="1">
        <w:r>
          <w:rPr>
            <w:rFonts w:ascii="仿宋" w:eastAsia="仿宋" w:hAnsi="仿宋" w:cs="仿宋" w:hint="eastAsia"/>
            <w:lang w:eastAsia="zh-CN"/>
          </w:rPr>
          <w:t>一、胃肠解痉药项目文档管理</w:t>
        </w:r>
        <w:r>
          <w:tab/>
        </w:r>
        <w:r>
          <w:fldChar w:fldCharType="begin"/>
        </w:r>
        <w:r>
          <w:instrText xml:space="preserve"> PAGEREF _Toc10022 \h </w:instrText>
        </w:r>
        <w:r>
          <w:fldChar w:fldCharType="separate"/>
        </w:r>
        <w:r>
          <w:t>3</w:t>
        </w:r>
        <w:r>
          <w:fldChar w:fldCharType="end"/>
        </w:r>
      </w:hyperlink>
    </w:p>
    <w:p>
      <w:pPr>
        <w:pStyle w:val="TOC2"/>
        <w:tabs>
          <w:tab w:val="right" w:leader="dot" w:pos="8306"/>
        </w:tabs>
      </w:pPr>
      <w:hyperlink w:anchor="_Toc9782" w:history="1">
        <w:r>
          <w:rPr>
            <w:rFonts w:ascii="仿宋" w:eastAsia="仿宋" w:hAnsi="仿宋" w:cs="仿宋" w:hint="eastAsia"/>
            <w:lang w:eastAsia="zh-CN"/>
          </w:rPr>
          <w:t>(一)、文档编制与审查</w:t>
        </w:r>
        <w:r>
          <w:tab/>
        </w:r>
        <w:r>
          <w:fldChar w:fldCharType="begin"/>
        </w:r>
        <w:r>
          <w:instrText xml:space="preserve"> PAGEREF _Toc9782 \h </w:instrText>
        </w:r>
        <w:r>
          <w:fldChar w:fldCharType="separate"/>
        </w:r>
        <w:r>
          <w:t>3</w:t>
        </w:r>
        <w:r>
          <w:fldChar w:fldCharType="end"/>
        </w:r>
      </w:hyperlink>
    </w:p>
    <w:p>
      <w:pPr>
        <w:pStyle w:val="TOC2"/>
        <w:tabs>
          <w:tab w:val="right" w:leader="dot" w:pos="8306"/>
        </w:tabs>
      </w:pPr>
      <w:hyperlink w:anchor="_Toc2209" w:history="1">
        <w:r>
          <w:rPr>
            <w:rFonts w:ascii="仿宋" w:eastAsia="仿宋" w:hAnsi="仿宋" w:cs="仿宋" w:hint="eastAsia"/>
            <w:lang w:eastAsia="zh-CN"/>
          </w:rPr>
          <w:t>(二)、文档发布与分发</w:t>
        </w:r>
        <w:r>
          <w:tab/>
        </w:r>
        <w:r>
          <w:fldChar w:fldCharType="begin"/>
        </w:r>
        <w:r>
          <w:instrText xml:space="preserve"> PAGEREF _Toc2209 \h </w:instrText>
        </w:r>
        <w:r>
          <w:fldChar w:fldCharType="separate"/>
        </w:r>
        <w:r>
          <w:t>4</w:t>
        </w:r>
        <w:r>
          <w:fldChar w:fldCharType="end"/>
        </w:r>
      </w:hyperlink>
    </w:p>
    <w:p>
      <w:pPr>
        <w:pStyle w:val="TOC2"/>
        <w:tabs>
          <w:tab w:val="right" w:leader="dot" w:pos="8306"/>
        </w:tabs>
      </w:pPr>
      <w:hyperlink w:anchor="_Toc12283" w:history="1">
        <w:r>
          <w:rPr>
            <w:rFonts w:ascii="仿宋" w:eastAsia="仿宋" w:hAnsi="仿宋" w:cs="仿宋" w:hint="eastAsia"/>
            <w:lang w:eastAsia="zh-CN"/>
          </w:rPr>
          <w:t>(三)、文档存档与归档</w:t>
        </w:r>
        <w:r>
          <w:tab/>
        </w:r>
        <w:r>
          <w:fldChar w:fldCharType="begin"/>
        </w:r>
        <w:r>
          <w:instrText xml:space="preserve"> PAGEREF _Toc12283 \h </w:instrText>
        </w:r>
        <w:r>
          <w:fldChar w:fldCharType="separate"/>
        </w:r>
        <w:r>
          <w:t>5</w:t>
        </w:r>
        <w:r>
          <w:fldChar w:fldCharType="end"/>
        </w:r>
      </w:hyperlink>
    </w:p>
    <w:p>
      <w:pPr>
        <w:pStyle w:val="TOC1"/>
        <w:tabs>
          <w:tab w:val="right" w:leader="dot" w:pos="8306"/>
        </w:tabs>
      </w:pPr>
      <w:hyperlink w:anchor="_Toc17870" w:history="1">
        <w:r>
          <w:rPr>
            <w:rFonts w:ascii="仿宋" w:eastAsia="仿宋" w:hAnsi="仿宋" w:cs="仿宋" w:hint="eastAsia"/>
            <w:lang w:eastAsia="zh-CN"/>
          </w:rPr>
          <w:t>二、胃肠解痉药项目概论</w:t>
        </w:r>
        <w:r>
          <w:tab/>
        </w:r>
        <w:r>
          <w:fldChar w:fldCharType="begin"/>
        </w:r>
        <w:r>
          <w:instrText xml:space="preserve"> PAGEREF _Toc17870 \h </w:instrText>
        </w:r>
        <w:r>
          <w:fldChar w:fldCharType="separate"/>
        </w:r>
        <w:r>
          <w:t>6</w:t>
        </w:r>
        <w:r>
          <w:fldChar w:fldCharType="end"/>
        </w:r>
      </w:hyperlink>
    </w:p>
    <w:p>
      <w:pPr>
        <w:pStyle w:val="TOC2"/>
        <w:tabs>
          <w:tab w:val="right" w:leader="dot" w:pos="8306"/>
        </w:tabs>
      </w:pPr>
      <w:hyperlink w:anchor="_Toc14753" w:history="1">
        <w:r>
          <w:rPr>
            <w:rFonts w:ascii="仿宋" w:eastAsia="仿宋" w:hAnsi="仿宋" w:cs="仿宋" w:hint="eastAsia"/>
            <w:lang w:eastAsia="zh-CN"/>
          </w:rPr>
          <w:t>(一)、胃肠解痉药项目概况</w:t>
        </w:r>
        <w:r>
          <w:tab/>
        </w:r>
        <w:r>
          <w:fldChar w:fldCharType="begin"/>
        </w:r>
        <w:r>
          <w:instrText xml:space="preserve"> PAGEREF _Toc14753 \h </w:instrText>
        </w:r>
        <w:r>
          <w:fldChar w:fldCharType="separate"/>
        </w:r>
        <w:r>
          <w:t>6</w:t>
        </w:r>
        <w:r>
          <w:fldChar w:fldCharType="end"/>
        </w:r>
      </w:hyperlink>
    </w:p>
    <w:p>
      <w:pPr>
        <w:pStyle w:val="TOC2"/>
        <w:tabs>
          <w:tab w:val="right" w:leader="dot" w:pos="8306"/>
        </w:tabs>
      </w:pPr>
      <w:hyperlink w:anchor="_Toc29558" w:history="1">
        <w:r>
          <w:rPr>
            <w:rFonts w:ascii="仿宋" w:eastAsia="仿宋" w:hAnsi="仿宋" w:cs="仿宋" w:hint="eastAsia"/>
            <w:lang w:eastAsia="zh-CN"/>
          </w:rPr>
          <w:t>(二)、胃肠解痉药项目目标</w:t>
        </w:r>
        <w:r>
          <w:tab/>
        </w:r>
        <w:r>
          <w:fldChar w:fldCharType="begin"/>
        </w:r>
        <w:r>
          <w:instrText xml:space="preserve"> PAGEREF _Toc29558 \h </w:instrText>
        </w:r>
        <w:r>
          <w:fldChar w:fldCharType="separate"/>
        </w:r>
        <w:r>
          <w:t>9</w:t>
        </w:r>
        <w:r>
          <w:fldChar w:fldCharType="end"/>
        </w:r>
      </w:hyperlink>
    </w:p>
    <w:p>
      <w:pPr>
        <w:pStyle w:val="TOC2"/>
        <w:tabs>
          <w:tab w:val="right" w:leader="dot" w:pos="8306"/>
        </w:tabs>
      </w:pPr>
      <w:hyperlink w:anchor="_Toc9855" w:history="1">
        <w:r>
          <w:rPr>
            <w:rFonts w:ascii="仿宋" w:eastAsia="仿宋" w:hAnsi="仿宋" w:cs="仿宋" w:hint="eastAsia"/>
            <w:lang w:eastAsia="zh-CN"/>
          </w:rPr>
          <w:t>(三)、胃肠解痉药项目提出的理由</w:t>
        </w:r>
        <w:r>
          <w:tab/>
        </w:r>
        <w:r>
          <w:fldChar w:fldCharType="begin"/>
        </w:r>
        <w:r>
          <w:instrText xml:space="preserve"> PAGEREF _Toc9855 \h </w:instrText>
        </w:r>
        <w:r>
          <w:fldChar w:fldCharType="separate"/>
        </w:r>
        <w:r>
          <w:t>9</w:t>
        </w:r>
        <w:r>
          <w:fldChar w:fldCharType="end"/>
        </w:r>
      </w:hyperlink>
    </w:p>
    <w:p>
      <w:pPr>
        <w:pStyle w:val="TOC2"/>
        <w:tabs>
          <w:tab w:val="right" w:leader="dot" w:pos="8306"/>
        </w:tabs>
      </w:pPr>
      <w:hyperlink w:anchor="_Toc19067" w:history="1">
        <w:r>
          <w:rPr>
            <w:rFonts w:ascii="仿宋" w:eastAsia="仿宋" w:hAnsi="仿宋" w:cs="仿宋" w:hint="eastAsia"/>
            <w:lang w:eastAsia="zh-CN"/>
          </w:rPr>
          <w:t>(四)、胃肠解痉药项目意义</w:t>
        </w:r>
        <w:r>
          <w:tab/>
        </w:r>
        <w:r>
          <w:fldChar w:fldCharType="begin"/>
        </w:r>
        <w:r>
          <w:instrText xml:space="preserve"> PAGEREF _Toc19067 \h </w:instrText>
        </w:r>
        <w:r>
          <w:fldChar w:fldCharType="separate"/>
        </w:r>
        <w:r>
          <w:t>11</w:t>
        </w:r>
        <w:r>
          <w:fldChar w:fldCharType="end"/>
        </w:r>
      </w:hyperlink>
    </w:p>
    <w:p>
      <w:pPr>
        <w:pStyle w:val="TOC2"/>
        <w:tabs>
          <w:tab w:val="right" w:leader="dot" w:pos="8306"/>
        </w:tabs>
      </w:pPr>
      <w:hyperlink w:anchor="_Toc19247" w:history="1">
        <w:r>
          <w:rPr>
            <w:rFonts w:ascii="仿宋" w:eastAsia="仿宋" w:hAnsi="仿宋" w:cs="仿宋" w:hint="eastAsia"/>
            <w:lang w:eastAsia="zh-CN"/>
          </w:rPr>
          <w:t>(五)、胃肠解痉药项目背景</w:t>
        </w:r>
        <w:r>
          <w:tab/>
        </w:r>
        <w:r>
          <w:fldChar w:fldCharType="begin"/>
        </w:r>
        <w:r>
          <w:instrText xml:space="preserve"> PAGEREF _Toc19247 \h </w:instrText>
        </w:r>
        <w:r>
          <w:fldChar w:fldCharType="separate"/>
        </w:r>
        <w:r>
          <w:t>12</w:t>
        </w:r>
        <w:r>
          <w:fldChar w:fldCharType="end"/>
        </w:r>
      </w:hyperlink>
    </w:p>
    <w:p>
      <w:pPr>
        <w:pStyle w:val="TOC1"/>
        <w:tabs>
          <w:tab w:val="right" w:leader="dot" w:pos="8306"/>
        </w:tabs>
      </w:pPr>
      <w:hyperlink w:anchor="_Toc22347" w:history="1">
        <w:r>
          <w:rPr>
            <w:rFonts w:ascii="仿宋" w:eastAsia="仿宋" w:hAnsi="仿宋" w:cs="仿宋" w:hint="eastAsia"/>
            <w:lang w:eastAsia="zh-CN"/>
          </w:rPr>
          <w:t>三、产品规划分析</w:t>
        </w:r>
        <w:r>
          <w:tab/>
        </w:r>
        <w:r>
          <w:fldChar w:fldCharType="begin"/>
        </w:r>
        <w:r>
          <w:instrText xml:space="preserve"> PAGEREF _Toc22347 \h </w:instrText>
        </w:r>
        <w:r>
          <w:fldChar w:fldCharType="separate"/>
        </w:r>
        <w:r>
          <w:t>13</w:t>
        </w:r>
        <w:r>
          <w:fldChar w:fldCharType="end"/>
        </w:r>
      </w:hyperlink>
    </w:p>
    <w:p>
      <w:pPr>
        <w:pStyle w:val="TOC2"/>
        <w:tabs>
          <w:tab w:val="right" w:leader="dot" w:pos="8306"/>
        </w:tabs>
      </w:pPr>
      <w:hyperlink w:anchor="_Toc19385" w:history="1">
        <w:r>
          <w:rPr>
            <w:rFonts w:ascii="仿宋" w:eastAsia="仿宋" w:hAnsi="仿宋" w:cs="仿宋" w:hint="eastAsia"/>
            <w:lang w:eastAsia="zh-CN"/>
          </w:rPr>
          <w:t>(一)、产品规划</w:t>
        </w:r>
        <w:r>
          <w:tab/>
        </w:r>
        <w:r>
          <w:fldChar w:fldCharType="begin"/>
        </w:r>
        <w:r>
          <w:instrText xml:space="preserve"> PAGEREF _Toc19385 \h </w:instrText>
        </w:r>
        <w:r>
          <w:fldChar w:fldCharType="separate"/>
        </w:r>
        <w:r>
          <w:t>13</w:t>
        </w:r>
        <w:r>
          <w:fldChar w:fldCharType="end"/>
        </w:r>
      </w:hyperlink>
    </w:p>
    <w:p>
      <w:pPr>
        <w:pStyle w:val="TOC2"/>
        <w:tabs>
          <w:tab w:val="right" w:leader="dot" w:pos="8306"/>
        </w:tabs>
      </w:pPr>
      <w:hyperlink w:anchor="_Toc6619" w:history="1">
        <w:r>
          <w:rPr>
            <w:rFonts w:ascii="仿宋" w:eastAsia="仿宋" w:hAnsi="仿宋" w:cs="仿宋" w:hint="eastAsia"/>
            <w:lang w:eastAsia="zh-CN"/>
          </w:rPr>
          <w:t>(二)、建设规模</w:t>
        </w:r>
        <w:r>
          <w:tab/>
        </w:r>
        <w:r>
          <w:fldChar w:fldCharType="begin"/>
        </w:r>
        <w:r>
          <w:instrText xml:space="preserve"> PAGEREF _Toc6619 \h </w:instrText>
        </w:r>
        <w:r>
          <w:fldChar w:fldCharType="separate"/>
        </w:r>
        <w:r>
          <w:t>14</w:t>
        </w:r>
        <w:r>
          <w:fldChar w:fldCharType="end"/>
        </w:r>
      </w:hyperlink>
    </w:p>
    <w:p>
      <w:pPr>
        <w:pStyle w:val="TOC1"/>
        <w:tabs>
          <w:tab w:val="right" w:leader="dot" w:pos="8306"/>
        </w:tabs>
      </w:pPr>
      <w:hyperlink w:anchor="_Toc3107" w:history="1">
        <w:r>
          <w:rPr>
            <w:rFonts w:ascii="仿宋" w:eastAsia="仿宋" w:hAnsi="仿宋" w:cs="仿宋" w:hint="eastAsia"/>
            <w:lang w:eastAsia="zh-CN"/>
          </w:rPr>
          <w:t>四、胃肠解痉药项目建设背景及必要性分析</w:t>
        </w:r>
        <w:r>
          <w:tab/>
        </w:r>
        <w:r>
          <w:fldChar w:fldCharType="begin"/>
        </w:r>
        <w:r>
          <w:instrText xml:space="preserve"> PAGEREF _Toc3107 \h </w:instrText>
        </w:r>
        <w:r>
          <w:fldChar w:fldCharType="separate"/>
        </w:r>
        <w:r>
          <w:t>15</w:t>
        </w:r>
        <w:r>
          <w:fldChar w:fldCharType="end"/>
        </w:r>
      </w:hyperlink>
    </w:p>
    <w:p>
      <w:pPr>
        <w:pStyle w:val="TOC2"/>
        <w:tabs>
          <w:tab w:val="right" w:leader="dot" w:pos="8306"/>
        </w:tabs>
      </w:pPr>
      <w:hyperlink w:anchor="_Toc17007" w:history="1">
        <w:r>
          <w:rPr>
            <w:rFonts w:ascii="仿宋" w:eastAsia="仿宋" w:hAnsi="仿宋" w:cs="仿宋" w:hint="eastAsia"/>
            <w:lang w:eastAsia="zh-CN"/>
          </w:rPr>
          <w:t>(一)、胃肠解痉药项目背景分析</w:t>
        </w:r>
        <w:r>
          <w:tab/>
        </w:r>
        <w:r>
          <w:fldChar w:fldCharType="begin"/>
        </w:r>
        <w:r>
          <w:instrText xml:space="preserve"> PAGEREF _Toc17007 \h </w:instrText>
        </w:r>
        <w:r>
          <w:fldChar w:fldCharType="separate"/>
        </w:r>
        <w:r>
          <w:t>15</w:t>
        </w:r>
        <w:r>
          <w:fldChar w:fldCharType="end"/>
        </w:r>
      </w:hyperlink>
    </w:p>
    <w:p>
      <w:pPr>
        <w:pStyle w:val="TOC2"/>
        <w:tabs>
          <w:tab w:val="right" w:leader="dot" w:pos="8306"/>
        </w:tabs>
      </w:pPr>
      <w:hyperlink w:anchor="_Toc20116" w:history="1">
        <w:r>
          <w:rPr>
            <w:rFonts w:ascii="仿宋" w:eastAsia="仿宋" w:hAnsi="仿宋" w:cs="仿宋" w:hint="eastAsia"/>
            <w:lang w:eastAsia="zh-CN"/>
          </w:rPr>
          <w:t>(二)、胃肠解痉药项目建设必要性分析</w:t>
        </w:r>
        <w:r>
          <w:tab/>
        </w:r>
        <w:r>
          <w:fldChar w:fldCharType="begin"/>
        </w:r>
        <w:r>
          <w:instrText xml:space="preserve"> PAGEREF _Toc20116 \h </w:instrText>
        </w:r>
        <w:r>
          <w:fldChar w:fldCharType="separate"/>
        </w:r>
        <w:r>
          <w:t>16</w:t>
        </w:r>
        <w:r>
          <w:fldChar w:fldCharType="end"/>
        </w:r>
      </w:hyperlink>
    </w:p>
    <w:p>
      <w:pPr>
        <w:pStyle w:val="TOC1"/>
        <w:tabs>
          <w:tab w:val="right" w:leader="dot" w:pos="8306"/>
        </w:tabs>
      </w:pPr>
      <w:hyperlink w:anchor="_Toc22974" w:history="1">
        <w:r>
          <w:rPr>
            <w:rFonts w:ascii="仿宋" w:eastAsia="仿宋" w:hAnsi="仿宋" w:cs="仿宋" w:hint="eastAsia"/>
            <w:lang w:eastAsia="zh-CN"/>
          </w:rPr>
          <w:t>五、胃肠解痉药项目绩效评估</w:t>
        </w:r>
        <w:r>
          <w:tab/>
        </w:r>
        <w:r>
          <w:fldChar w:fldCharType="begin"/>
        </w:r>
        <w:r>
          <w:instrText xml:space="preserve"> PAGEREF _Toc22974 \h </w:instrText>
        </w:r>
        <w:r>
          <w:fldChar w:fldCharType="separate"/>
        </w:r>
        <w:r>
          <w:t>18</w:t>
        </w:r>
        <w:r>
          <w:fldChar w:fldCharType="end"/>
        </w:r>
      </w:hyperlink>
    </w:p>
    <w:p>
      <w:pPr>
        <w:pStyle w:val="TOC2"/>
        <w:tabs>
          <w:tab w:val="right" w:leader="dot" w:pos="8306"/>
        </w:tabs>
      </w:pPr>
      <w:hyperlink w:anchor="_Toc13155" w:history="1">
        <w:r>
          <w:rPr>
            <w:rFonts w:ascii="仿宋" w:eastAsia="仿宋" w:hAnsi="仿宋" w:cs="仿宋" w:hint="eastAsia"/>
            <w:lang w:eastAsia="zh-CN"/>
          </w:rPr>
          <w:t>(一)、绩效评估指标</w:t>
        </w:r>
        <w:r>
          <w:tab/>
        </w:r>
        <w:r>
          <w:fldChar w:fldCharType="begin"/>
        </w:r>
        <w:r>
          <w:instrText xml:space="preserve"> PAGEREF _Toc13155 \h </w:instrText>
        </w:r>
        <w:r>
          <w:fldChar w:fldCharType="separate"/>
        </w:r>
        <w:r>
          <w:t>18</w:t>
        </w:r>
        <w:r>
          <w:fldChar w:fldCharType="end"/>
        </w:r>
      </w:hyperlink>
    </w:p>
    <w:p>
      <w:pPr>
        <w:pStyle w:val="TOC2"/>
        <w:tabs>
          <w:tab w:val="right" w:leader="dot" w:pos="8306"/>
        </w:tabs>
      </w:pPr>
      <w:hyperlink w:anchor="_Toc22331" w:history="1">
        <w:r>
          <w:rPr>
            <w:rFonts w:ascii="仿宋" w:eastAsia="仿宋" w:hAnsi="仿宋" w:cs="仿宋" w:hint="eastAsia"/>
            <w:lang w:eastAsia="zh-CN"/>
          </w:rPr>
          <w:t>(二)、绩效评估方法</w:t>
        </w:r>
        <w:r>
          <w:tab/>
        </w:r>
        <w:r>
          <w:fldChar w:fldCharType="begin"/>
        </w:r>
        <w:r>
          <w:instrText xml:space="preserve"> PAGEREF _Toc22331 \h </w:instrText>
        </w:r>
        <w:r>
          <w:fldChar w:fldCharType="separate"/>
        </w:r>
        <w:r>
          <w:t>19</w:t>
        </w:r>
        <w:r>
          <w:fldChar w:fldCharType="end"/>
        </w:r>
      </w:hyperlink>
    </w:p>
    <w:p>
      <w:pPr>
        <w:pStyle w:val="TOC2"/>
        <w:tabs>
          <w:tab w:val="right" w:leader="dot" w:pos="8306"/>
        </w:tabs>
      </w:pPr>
      <w:hyperlink w:anchor="_Toc13002" w:history="1">
        <w:r>
          <w:rPr>
            <w:rFonts w:ascii="仿宋" w:eastAsia="仿宋" w:hAnsi="仿宋" w:cs="仿宋" w:hint="eastAsia"/>
            <w:lang w:eastAsia="zh-CN"/>
          </w:rPr>
          <w:t>(三)、绩效评估周期</w:t>
        </w:r>
        <w:r>
          <w:tab/>
        </w:r>
        <w:r>
          <w:fldChar w:fldCharType="begin"/>
        </w:r>
        <w:r>
          <w:instrText xml:space="preserve"> PAGEREF _Toc13002 \h </w:instrText>
        </w:r>
        <w:r>
          <w:fldChar w:fldCharType="separate"/>
        </w:r>
        <w:r>
          <w:t>20</w:t>
        </w:r>
        <w:r>
          <w:fldChar w:fldCharType="end"/>
        </w:r>
      </w:hyperlink>
    </w:p>
    <w:p>
      <w:pPr>
        <w:pStyle w:val="TOC1"/>
        <w:tabs>
          <w:tab w:val="right" w:leader="dot" w:pos="8306"/>
        </w:tabs>
      </w:pPr>
      <w:hyperlink w:anchor="_Toc32386" w:history="1">
        <w:r>
          <w:rPr>
            <w:rFonts w:ascii="仿宋" w:eastAsia="仿宋" w:hAnsi="仿宋" w:cs="仿宋" w:hint="eastAsia"/>
            <w:lang w:eastAsia="zh-CN"/>
          </w:rPr>
          <w:t>六、胃肠解痉药项目危机管理</w:t>
        </w:r>
        <w:r>
          <w:tab/>
        </w:r>
        <w:r>
          <w:fldChar w:fldCharType="begin"/>
        </w:r>
        <w:r>
          <w:instrText xml:space="preserve"> PAGEREF _Toc32386 \h </w:instrText>
        </w:r>
        <w:r>
          <w:fldChar w:fldCharType="separate"/>
        </w:r>
        <w:r>
          <w:t>21</w:t>
        </w:r>
        <w:r>
          <w:fldChar w:fldCharType="end"/>
        </w:r>
      </w:hyperlink>
    </w:p>
    <w:p>
      <w:pPr>
        <w:pStyle w:val="TOC2"/>
        <w:tabs>
          <w:tab w:val="right" w:leader="dot" w:pos="8306"/>
        </w:tabs>
      </w:pPr>
      <w:hyperlink w:anchor="_Toc9502" w:history="1">
        <w:r>
          <w:rPr>
            <w:rFonts w:ascii="仿宋" w:eastAsia="仿宋" w:hAnsi="仿宋" w:cs="仿宋" w:hint="eastAsia"/>
            <w:lang w:eastAsia="zh-CN"/>
          </w:rPr>
          <w:t>(一)、危机预警与识别</w:t>
        </w:r>
        <w:r>
          <w:tab/>
        </w:r>
        <w:r>
          <w:fldChar w:fldCharType="begin"/>
        </w:r>
        <w:r>
          <w:instrText xml:space="preserve"> PAGEREF _Toc9502 \h </w:instrText>
        </w:r>
        <w:r>
          <w:fldChar w:fldCharType="separate"/>
        </w:r>
        <w:r>
          <w:t>21</w:t>
        </w:r>
        <w:r>
          <w:fldChar w:fldCharType="end"/>
        </w:r>
      </w:hyperlink>
    </w:p>
    <w:p>
      <w:pPr>
        <w:pStyle w:val="TOC2"/>
        <w:tabs>
          <w:tab w:val="right" w:leader="dot" w:pos="8306"/>
        </w:tabs>
      </w:pPr>
      <w:hyperlink w:anchor="_Toc25907" w:history="1">
        <w:r>
          <w:rPr>
            <w:rFonts w:ascii="仿宋" w:eastAsia="仿宋" w:hAnsi="仿宋" w:cs="仿宋" w:hint="eastAsia"/>
            <w:lang w:eastAsia="zh-CN"/>
          </w:rPr>
          <w:t>(二)、危机应对与恢复</w:t>
        </w:r>
        <w:r>
          <w:tab/>
        </w:r>
        <w:r>
          <w:fldChar w:fldCharType="begin"/>
        </w:r>
        <w:r>
          <w:instrText xml:space="preserve"> PAGEREF _Toc25907 \h </w:instrText>
        </w:r>
        <w:r>
          <w:fldChar w:fldCharType="separate"/>
        </w:r>
        <w:r>
          <w:t>22</w:t>
        </w:r>
        <w:r>
          <w:fldChar w:fldCharType="end"/>
        </w:r>
      </w:hyperlink>
    </w:p>
    <w:p>
      <w:pPr>
        <w:pStyle w:val="TOC1"/>
        <w:tabs>
          <w:tab w:val="right" w:leader="dot" w:pos="8306"/>
        </w:tabs>
      </w:pPr>
      <w:hyperlink w:anchor="_Toc21931" w:history="1">
        <w:r>
          <w:rPr>
            <w:rFonts w:ascii="仿宋" w:eastAsia="仿宋" w:hAnsi="仿宋" w:cs="仿宋" w:hint="eastAsia"/>
            <w:lang w:eastAsia="zh-CN"/>
          </w:rPr>
          <w:t>七、胃肠解痉药项目计划安排</w:t>
        </w:r>
        <w:r>
          <w:tab/>
        </w:r>
        <w:r>
          <w:fldChar w:fldCharType="begin"/>
        </w:r>
        <w:r>
          <w:instrText xml:space="preserve"> PAGEREF _Toc21931 \h </w:instrText>
        </w:r>
        <w:r>
          <w:fldChar w:fldCharType="separate"/>
        </w:r>
        <w:r>
          <w:t>23</w:t>
        </w:r>
        <w:r>
          <w:fldChar w:fldCharType="end"/>
        </w:r>
      </w:hyperlink>
    </w:p>
    <w:p>
      <w:pPr>
        <w:pStyle w:val="TOC2"/>
        <w:tabs>
          <w:tab w:val="right" w:leader="dot" w:pos="8306"/>
        </w:tabs>
      </w:pPr>
      <w:hyperlink w:anchor="_Toc19662" w:history="1">
        <w:r>
          <w:rPr>
            <w:rFonts w:ascii="仿宋" w:eastAsia="仿宋" w:hAnsi="仿宋" w:cs="仿宋" w:hint="eastAsia"/>
            <w:lang w:eastAsia="zh-CN"/>
          </w:rPr>
          <w:t>(一)、建设周期</w:t>
        </w:r>
        <w:r>
          <w:tab/>
        </w:r>
        <w:r>
          <w:fldChar w:fldCharType="begin"/>
        </w:r>
        <w:r>
          <w:instrText xml:space="preserve"> PAGEREF _Toc19662 \h </w:instrText>
        </w:r>
        <w:r>
          <w:fldChar w:fldCharType="separate"/>
        </w:r>
        <w:r>
          <w:t>23</w:t>
        </w:r>
        <w:r>
          <w:fldChar w:fldCharType="end"/>
        </w:r>
      </w:hyperlink>
    </w:p>
    <w:p>
      <w:pPr>
        <w:pStyle w:val="TOC2"/>
        <w:tabs>
          <w:tab w:val="right" w:leader="dot" w:pos="8306"/>
        </w:tabs>
      </w:pPr>
      <w:hyperlink w:anchor="_Toc15793" w:history="1">
        <w:r>
          <w:rPr>
            <w:rFonts w:ascii="仿宋" w:eastAsia="仿宋" w:hAnsi="仿宋" w:cs="仿宋" w:hint="eastAsia"/>
            <w:lang w:eastAsia="zh-CN"/>
          </w:rPr>
          <w:t>(二)、建设进度</w:t>
        </w:r>
        <w:r>
          <w:tab/>
        </w:r>
        <w:r>
          <w:fldChar w:fldCharType="begin"/>
        </w:r>
        <w:r>
          <w:instrText xml:space="preserve"> PAGEREF _Toc15793 \h </w:instrText>
        </w:r>
        <w:r>
          <w:fldChar w:fldCharType="separate"/>
        </w:r>
        <w:r>
          <w:t>24</w:t>
        </w:r>
        <w:r>
          <w:fldChar w:fldCharType="end"/>
        </w:r>
      </w:hyperlink>
    </w:p>
    <w:p>
      <w:pPr>
        <w:pStyle w:val="TOC2"/>
        <w:tabs>
          <w:tab w:val="right" w:leader="dot" w:pos="8306"/>
        </w:tabs>
      </w:pPr>
      <w:hyperlink w:anchor="_Toc6222" w:history="1">
        <w:r>
          <w:rPr>
            <w:rFonts w:ascii="仿宋" w:eastAsia="仿宋" w:hAnsi="仿宋" w:cs="仿宋" w:hint="eastAsia"/>
            <w:lang w:eastAsia="zh-CN"/>
          </w:rPr>
          <w:t>(三)、进度安排注意事项</w:t>
        </w:r>
        <w:r>
          <w:tab/>
        </w:r>
        <w:r>
          <w:fldChar w:fldCharType="begin"/>
        </w:r>
        <w:r>
          <w:instrText xml:space="preserve"> PAGEREF _Toc6222 \h </w:instrText>
        </w:r>
        <w:r>
          <w:fldChar w:fldCharType="separate"/>
        </w:r>
        <w:r>
          <w:t>25</w:t>
        </w:r>
        <w:r>
          <w:fldChar w:fldCharType="end"/>
        </w:r>
      </w:hyperlink>
    </w:p>
    <w:p>
      <w:pPr>
        <w:pStyle w:val="TOC2"/>
        <w:tabs>
          <w:tab w:val="right" w:leader="dot" w:pos="8306"/>
        </w:tabs>
      </w:pPr>
      <w:hyperlink w:anchor="_Toc12314" w:history="1">
        <w:r>
          <w:rPr>
            <w:rFonts w:ascii="仿宋" w:eastAsia="仿宋" w:hAnsi="仿宋" w:cs="仿宋" w:hint="eastAsia"/>
            <w:lang w:eastAsia="zh-CN"/>
          </w:rPr>
          <w:t>(四)、人力资源配置</w:t>
        </w:r>
        <w:r>
          <w:tab/>
        </w:r>
        <w:r>
          <w:fldChar w:fldCharType="begin"/>
        </w:r>
        <w:r>
          <w:instrText xml:space="preserve"> PAGEREF _Toc12314 \h </w:instrText>
        </w:r>
        <w:r>
          <w:fldChar w:fldCharType="separate"/>
        </w:r>
        <w:r>
          <w:t>27</w:t>
        </w:r>
        <w:r>
          <w:fldChar w:fldCharType="end"/>
        </w:r>
      </w:hyperlink>
    </w:p>
    <w:p>
      <w:pPr>
        <w:pStyle w:val="TOC1"/>
        <w:tabs>
          <w:tab w:val="right" w:leader="dot" w:pos="8306"/>
        </w:tabs>
      </w:pPr>
      <w:hyperlink w:anchor="_Toc9092" w:history="1">
        <w:r>
          <w:rPr>
            <w:rFonts w:ascii="仿宋" w:eastAsia="仿宋" w:hAnsi="仿宋" w:cs="仿宋" w:hint="eastAsia"/>
            <w:lang w:eastAsia="zh-CN"/>
          </w:rPr>
          <w:t>八、生产安全保护</w:t>
        </w:r>
        <w:r>
          <w:tab/>
        </w:r>
        <w:r>
          <w:fldChar w:fldCharType="begin"/>
        </w:r>
        <w:r>
          <w:instrText xml:space="preserve"> PAGEREF _Toc9092 \h </w:instrText>
        </w:r>
        <w:r>
          <w:fldChar w:fldCharType="separate"/>
        </w:r>
        <w:r>
          <w:t>28</w:t>
        </w:r>
        <w:r>
          <w:fldChar w:fldCharType="end"/>
        </w:r>
      </w:hyperlink>
    </w:p>
    <w:p>
      <w:pPr>
        <w:pStyle w:val="TOC2"/>
        <w:tabs>
          <w:tab w:val="right" w:leader="dot" w:pos="8306"/>
        </w:tabs>
      </w:pPr>
      <w:hyperlink w:anchor="_Toc17356" w:history="1">
        <w:r>
          <w:rPr>
            <w:rFonts w:ascii="仿宋" w:eastAsia="仿宋" w:hAnsi="仿宋" w:cs="仿宋" w:hint="eastAsia"/>
            <w:lang w:eastAsia="zh-CN"/>
          </w:rPr>
          <w:t>(一)、消防安全</w:t>
        </w:r>
        <w:r>
          <w:tab/>
        </w:r>
        <w:r>
          <w:fldChar w:fldCharType="begin"/>
        </w:r>
        <w:r>
          <w:instrText xml:space="preserve"> PAGEREF _Toc17356 \h </w:instrText>
        </w:r>
        <w:r>
          <w:fldChar w:fldCharType="separate"/>
        </w:r>
        <w:r>
          <w:t>28</w:t>
        </w:r>
        <w:r>
          <w:fldChar w:fldCharType="end"/>
        </w:r>
      </w:hyperlink>
    </w:p>
    <w:p>
      <w:pPr>
        <w:pStyle w:val="TOC2"/>
        <w:tabs>
          <w:tab w:val="right" w:leader="dot" w:pos="8306"/>
        </w:tabs>
      </w:pPr>
      <w:hyperlink w:anchor="_Toc12945" w:history="1">
        <w:r>
          <w:rPr>
            <w:rFonts w:ascii="仿宋" w:eastAsia="仿宋" w:hAnsi="仿宋" w:cs="仿宋" w:hint="eastAsia"/>
            <w:lang w:eastAsia="zh-CN"/>
          </w:rPr>
          <w:t>(二)、防火防爆总图布置措施</w:t>
        </w:r>
        <w:r>
          <w:tab/>
        </w:r>
        <w:r>
          <w:fldChar w:fldCharType="begin"/>
        </w:r>
        <w:r>
          <w:instrText xml:space="preserve"> PAGEREF _Toc12945 \h </w:instrText>
        </w:r>
        <w:r>
          <w:fldChar w:fldCharType="separate"/>
        </w:r>
        <w:r>
          <w:t>29</w:t>
        </w:r>
        <w:r>
          <w:fldChar w:fldCharType="end"/>
        </w:r>
      </w:hyperlink>
    </w:p>
    <w:p>
      <w:pPr>
        <w:pStyle w:val="TOC2"/>
        <w:tabs>
          <w:tab w:val="right" w:leader="dot" w:pos="8306"/>
        </w:tabs>
      </w:pPr>
      <w:hyperlink w:anchor="_Toc31192" w:history="1">
        <w:r>
          <w:rPr>
            <w:rFonts w:ascii="仿宋" w:eastAsia="仿宋" w:hAnsi="仿宋" w:cs="仿宋" w:hint="eastAsia"/>
            <w:lang w:eastAsia="zh-CN"/>
          </w:rPr>
          <w:t>(三)、自然灾害防范措施</w:t>
        </w:r>
        <w:r>
          <w:tab/>
        </w:r>
        <w:r>
          <w:fldChar w:fldCharType="begin"/>
        </w:r>
        <w:r>
          <w:instrText xml:space="preserve"> PAGEREF _Toc31192 \h </w:instrText>
        </w:r>
        <w:r>
          <w:fldChar w:fldCharType="separate"/>
        </w:r>
        <w:r>
          <w:t>30</w:t>
        </w:r>
        <w:r>
          <w:fldChar w:fldCharType="end"/>
        </w:r>
      </w:hyperlink>
    </w:p>
    <w:p>
      <w:pPr>
        <w:pStyle w:val="TOC2"/>
        <w:tabs>
          <w:tab w:val="right" w:leader="dot" w:pos="8306"/>
        </w:tabs>
      </w:pPr>
      <w:hyperlink w:anchor="_Toc8688" w:history="1">
        <w:r>
          <w:rPr>
            <w:rFonts w:ascii="仿宋" w:eastAsia="仿宋" w:hAnsi="仿宋" w:cs="仿宋" w:hint="eastAsia"/>
            <w:lang w:eastAsia="zh-CN"/>
          </w:rPr>
          <w:t>(四)、安全色及安全标志使用要求</w:t>
        </w:r>
        <w:r>
          <w:tab/>
        </w:r>
        <w:r>
          <w:fldChar w:fldCharType="begin"/>
        </w:r>
        <w:r>
          <w:instrText xml:space="preserve"> PAGEREF _Toc8688 \h </w:instrText>
        </w:r>
        <w:r>
          <w:fldChar w:fldCharType="separate"/>
        </w:r>
        <w:r>
          <w:t>31</w:t>
        </w:r>
        <w:r>
          <w:fldChar w:fldCharType="end"/>
        </w:r>
      </w:hyperlink>
    </w:p>
    <w:p>
      <w:pPr>
        <w:pStyle w:val="TOC2"/>
        <w:tabs>
          <w:tab w:val="right" w:leader="dot" w:pos="8306"/>
        </w:tabs>
      </w:pPr>
      <w:hyperlink w:anchor="_Toc17872" w:history="1">
        <w:r>
          <w:rPr>
            <w:rFonts w:ascii="仿宋" w:eastAsia="仿宋" w:hAnsi="仿宋" w:cs="仿宋" w:hint="eastAsia"/>
            <w:lang w:eastAsia="zh-CN"/>
          </w:rPr>
          <w:t>(五)、防尘防毒措施</w:t>
        </w:r>
        <w:r>
          <w:tab/>
        </w:r>
        <w:r>
          <w:fldChar w:fldCharType="begin"/>
        </w:r>
        <w:r>
          <w:instrText xml:space="preserve"> PAGEREF _Toc17872 \h </w:instrText>
        </w:r>
        <w:r>
          <w:fldChar w:fldCharType="separate"/>
        </w:r>
        <w:r>
          <w:t>32</w:t>
        </w:r>
        <w:r>
          <w:fldChar w:fldCharType="end"/>
        </w:r>
      </w:hyperlink>
    </w:p>
    <w:p>
      <w:pPr>
        <w:pStyle w:val="TOC2"/>
        <w:tabs>
          <w:tab w:val="right" w:leader="dot" w:pos="8306"/>
        </w:tabs>
      </w:pPr>
      <w:hyperlink w:anchor="_Toc994" w:history="1">
        <w:r>
          <w:rPr>
            <w:rFonts w:ascii="仿宋" w:eastAsia="仿宋" w:hAnsi="仿宋" w:cs="仿宋" w:hint="eastAsia"/>
            <w:lang w:eastAsia="zh-CN"/>
          </w:rPr>
          <w:t>(六)、防静电、触电防护及防雷措施</w:t>
        </w:r>
        <w:r>
          <w:tab/>
        </w:r>
        <w:r>
          <w:fldChar w:fldCharType="begin"/>
        </w:r>
        <w:r>
          <w:instrText xml:space="preserve"> PAGEREF _Toc994 \h </w:instrText>
        </w:r>
        <w:r>
          <w:fldChar w:fldCharType="separate"/>
        </w:r>
        <w:r>
          <w:t>33</w:t>
        </w:r>
        <w:r>
          <w:fldChar w:fldCharType="end"/>
        </w:r>
      </w:hyperlink>
    </w:p>
    <w:p>
      <w:pPr>
        <w:pStyle w:val="TOC2"/>
        <w:tabs>
          <w:tab w:val="right" w:leader="dot" w:pos="8306"/>
        </w:tabs>
      </w:pPr>
      <w:hyperlink w:anchor="_Toc4613" w:history="1">
        <w:r>
          <w:rPr>
            <w:rFonts w:ascii="仿宋" w:eastAsia="仿宋" w:hAnsi="仿宋" w:cs="仿宋" w:hint="eastAsia"/>
            <w:lang w:eastAsia="zh-CN"/>
          </w:rPr>
          <w:t>(七)、机械设备安全保障措施</w:t>
        </w:r>
        <w:r>
          <w:tab/>
        </w:r>
        <w:r>
          <w:fldChar w:fldCharType="begin"/>
        </w:r>
        <w:r>
          <w:instrText xml:space="preserve"> PAGEREF _Toc4613 \h </w:instrText>
        </w:r>
        <w:r>
          <w:fldChar w:fldCharType="separate"/>
        </w:r>
        <w:r>
          <w:t>34</w:t>
        </w:r>
        <w:r>
          <w:fldChar w:fldCharType="end"/>
        </w:r>
      </w:hyperlink>
    </w:p>
    <w:p>
      <w:pPr>
        <w:pStyle w:val="TOC1"/>
        <w:tabs>
          <w:tab w:val="right" w:leader="dot" w:pos="8306"/>
        </w:tabs>
      </w:pPr>
      <w:hyperlink w:anchor="_Toc32326" w:history="1">
        <w:r>
          <w:rPr>
            <w:rFonts w:ascii="仿宋" w:eastAsia="仿宋" w:hAnsi="仿宋" w:cs="仿宋" w:hint="eastAsia"/>
            <w:lang w:eastAsia="zh-CN"/>
          </w:rPr>
          <w:t>九、胃肠解痉药项目投资规划</w:t>
        </w:r>
        <w:r>
          <w:tab/>
        </w:r>
        <w:r>
          <w:fldChar w:fldCharType="begin"/>
        </w:r>
        <w:r>
          <w:instrText xml:space="preserve"> PAGEREF _Toc32326 \h </w:instrText>
        </w:r>
        <w:r>
          <w:fldChar w:fldCharType="separate"/>
        </w:r>
        <w:r>
          <w:t>36</w:t>
        </w:r>
        <w:r>
          <w:fldChar w:fldCharType="end"/>
        </w:r>
      </w:hyperlink>
    </w:p>
    <w:p>
      <w:pPr>
        <w:pStyle w:val="TOC2"/>
        <w:tabs>
          <w:tab w:val="right" w:leader="dot" w:pos="8306"/>
        </w:tabs>
      </w:pPr>
      <w:hyperlink w:anchor="_Toc26236" w:history="1">
        <w:r>
          <w:rPr>
            <w:rFonts w:ascii="仿宋" w:eastAsia="仿宋" w:hAnsi="仿宋" w:cs="仿宋" w:hint="eastAsia"/>
            <w:lang w:eastAsia="zh-CN"/>
          </w:rPr>
          <w:t>(一)、胃肠解痉药项目总投资估算</w:t>
        </w:r>
        <w:r>
          <w:tab/>
        </w:r>
        <w:r>
          <w:fldChar w:fldCharType="begin"/>
        </w:r>
        <w:r>
          <w:instrText xml:space="preserve"> PAGEREF _Toc26236 \h </w:instrText>
        </w:r>
        <w:r>
          <w:fldChar w:fldCharType="separate"/>
        </w:r>
        <w:r>
          <w:t>36</w:t>
        </w:r>
        <w:r>
          <w:fldChar w:fldCharType="end"/>
        </w:r>
      </w:hyperlink>
    </w:p>
    <w:p>
      <w:pPr>
        <w:pStyle w:val="TOC2"/>
        <w:tabs>
          <w:tab w:val="right" w:leader="dot" w:pos="8306"/>
        </w:tabs>
      </w:pPr>
      <w:hyperlink w:anchor="_Toc5148" w:history="1">
        <w:r>
          <w:rPr>
            <w:rFonts w:ascii="仿宋" w:eastAsia="仿宋" w:hAnsi="仿宋" w:cs="仿宋" w:hint="eastAsia"/>
            <w:lang w:eastAsia="zh-CN"/>
          </w:rPr>
          <w:t>(二)、资金筹措</w:t>
        </w:r>
        <w:r>
          <w:tab/>
        </w:r>
        <w:r>
          <w:fldChar w:fldCharType="begin"/>
        </w:r>
        <w:r>
          <w:instrText xml:space="preserve"> PAGEREF _Toc5148 \h </w:instrText>
        </w:r>
        <w:r>
          <w:fldChar w:fldCharType="separate"/>
        </w:r>
        <w:r>
          <w:t>37</w:t>
        </w:r>
        <w:r>
          <w:fldChar w:fldCharType="end"/>
        </w:r>
      </w:hyperlink>
    </w:p>
    <w:p>
      <w:pPr>
        <w:pStyle w:val="TOC1"/>
        <w:tabs>
          <w:tab w:val="right" w:leader="dot" w:pos="8306"/>
        </w:tabs>
      </w:pPr>
      <w:hyperlink w:anchor="_Toc20707" w:history="1">
        <w:r>
          <w:rPr>
            <w:rFonts w:ascii="仿宋" w:eastAsia="仿宋" w:hAnsi="仿宋" w:cs="仿宋" w:hint="eastAsia"/>
            <w:lang w:eastAsia="zh-CN"/>
          </w:rPr>
          <w:t>十、胃肠解痉药项目经营效益</w:t>
        </w:r>
        <w:r>
          <w:tab/>
        </w:r>
        <w:r>
          <w:fldChar w:fldCharType="begin"/>
        </w:r>
        <w:r>
          <w:instrText xml:space="preserve"> PAGEREF _Toc20707 \h </w:instrText>
        </w:r>
        <w:r>
          <w:fldChar w:fldCharType="separate"/>
        </w:r>
        <w:r>
          <w:t>38</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8267" w:history="1">
        <w:r>
          <w:rPr>
            <w:rFonts w:ascii="仿宋" w:eastAsia="仿宋" w:hAnsi="仿宋" w:cs="仿宋" w:hint="eastAsia"/>
            <w:lang w:eastAsia="zh-CN"/>
          </w:rPr>
          <w:t>(一)、经济评价财务测算</w:t>
        </w:r>
        <w:r>
          <w:tab/>
        </w:r>
        <w:r>
          <w:fldChar w:fldCharType="begin"/>
        </w:r>
        <w:r>
          <w:instrText xml:space="preserve"> PAGEREF _Toc8267 \h </w:instrText>
        </w:r>
        <w:r>
          <w:fldChar w:fldCharType="separate"/>
        </w:r>
        <w:r>
          <w:t>38</w:t>
        </w:r>
        <w:r>
          <w:fldChar w:fldCharType="end"/>
        </w:r>
      </w:hyperlink>
    </w:p>
    <w:p>
      <w:pPr>
        <w:pStyle w:val="TOC2"/>
        <w:tabs>
          <w:tab w:val="right" w:leader="dot" w:pos="8306"/>
        </w:tabs>
      </w:pPr>
      <w:hyperlink w:anchor="_Toc23753" w:history="1">
        <w:r>
          <w:rPr>
            <w:rFonts w:ascii="仿宋" w:eastAsia="仿宋" w:hAnsi="仿宋" w:cs="仿宋" w:hint="eastAsia"/>
            <w:lang w:eastAsia="zh-CN"/>
          </w:rPr>
          <w:t>(二)、胃肠解痉药项目盈利能力分析</w:t>
        </w:r>
        <w:r>
          <w:tab/>
        </w:r>
        <w:r>
          <w:fldChar w:fldCharType="begin"/>
        </w:r>
        <w:r>
          <w:instrText xml:space="preserve"> PAGEREF _Toc23753 \h </w:instrText>
        </w:r>
        <w:r>
          <w:fldChar w:fldCharType="separate"/>
        </w:r>
        <w:r>
          <w:t>39</w:t>
        </w:r>
        <w:r>
          <w:fldChar w:fldCharType="end"/>
        </w:r>
      </w:hyperlink>
    </w:p>
    <w:p>
      <w:pPr>
        <w:pStyle w:val="TOC1"/>
        <w:tabs>
          <w:tab w:val="right" w:leader="dot" w:pos="8306"/>
        </w:tabs>
      </w:pPr>
      <w:hyperlink w:anchor="_Toc13151" w:history="1">
        <w:r>
          <w:rPr>
            <w:rFonts w:ascii="仿宋" w:eastAsia="仿宋" w:hAnsi="仿宋" w:cs="仿宋" w:hint="eastAsia"/>
            <w:lang w:eastAsia="zh-CN"/>
          </w:rPr>
          <w:t>十一、胃肠解痉药项目创新与研发</w:t>
        </w:r>
        <w:r>
          <w:tab/>
        </w:r>
        <w:r>
          <w:fldChar w:fldCharType="begin"/>
        </w:r>
        <w:r>
          <w:instrText xml:space="preserve"> PAGEREF _Toc13151 \h </w:instrText>
        </w:r>
        <w:r>
          <w:fldChar w:fldCharType="separate"/>
        </w:r>
        <w:r>
          <w:t>40</w:t>
        </w:r>
        <w:r>
          <w:fldChar w:fldCharType="end"/>
        </w:r>
      </w:hyperlink>
    </w:p>
    <w:p>
      <w:pPr>
        <w:pStyle w:val="TOC2"/>
        <w:tabs>
          <w:tab w:val="right" w:leader="dot" w:pos="8306"/>
        </w:tabs>
      </w:pPr>
      <w:hyperlink w:anchor="_Toc9950" w:history="1">
        <w:r>
          <w:rPr>
            <w:rFonts w:ascii="仿宋" w:eastAsia="仿宋" w:hAnsi="仿宋" w:cs="仿宋" w:hint="eastAsia"/>
            <w:lang w:eastAsia="zh-CN"/>
          </w:rPr>
          <w:t>(一)、创新策略与方向</w:t>
        </w:r>
        <w:r>
          <w:tab/>
        </w:r>
        <w:r>
          <w:fldChar w:fldCharType="begin"/>
        </w:r>
        <w:r>
          <w:instrText xml:space="preserve"> PAGEREF _Toc9950 \h </w:instrText>
        </w:r>
        <w:r>
          <w:fldChar w:fldCharType="separate"/>
        </w:r>
        <w:r>
          <w:t>40</w:t>
        </w:r>
        <w:r>
          <w:fldChar w:fldCharType="end"/>
        </w:r>
      </w:hyperlink>
    </w:p>
    <w:p>
      <w:pPr>
        <w:pStyle w:val="TOC2"/>
        <w:tabs>
          <w:tab w:val="right" w:leader="dot" w:pos="8306"/>
        </w:tabs>
      </w:pPr>
      <w:hyperlink w:anchor="_Toc21586" w:history="1">
        <w:r>
          <w:rPr>
            <w:rFonts w:ascii="仿宋" w:eastAsia="仿宋" w:hAnsi="仿宋" w:cs="仿宋" w:hint="eastAsia"/>
            <w:lang w:eastAsia="zh-CN"/>
          </w:rPr>
          <w:t>(二)、研发规划与投入</w:t>
        </w:r>
        <w:r>
          <w:tab/>
        </w:r>
        <w:r>
          <w:fldChar w:fldCharType="begin"/>
        </w:r>
        <w:r>
          <w:instrText xml:space="preserve"> PAGEREF _Toc21586 \h </w:instrText>
        </w:r>
        <w:r>
          <w:fldChar w:fldCharType="separate"/>
        </w:r>
        <w:r>
          <w:t>41</w:t>
        </w:r>
        <w:r>
          <w:fldChar w:fldCharType="end"/>
        </w:r>
      </w:hyperlink>
    </w:p>
    <w:p>
      <w:pPr>
        <w:pStyle w:val="TOC1"/>
        <w:tabs>
          <w:tab w:val="right" w:leader="dot" w:pos="8306"/>
        </w:tabs>
      </w:pPr>
      <w:hyperlink w:anchor="_Toc11026" w:history="1">
        <w:r>
          <w:rPr>
            <w:rFonts w:ascii="仿宋" w:eastAsia="仿宋" w:hAnsi="仿宋" w:cs="仿宋" w:hint="eastAsia"/>
            <w:lang w:eastAsia="zh-CN"/>
          </w:rPr>
          <w:t>十二、胃肠解痉药项目人力资源管理</w:t>
        </w:r>
        <w:r>
          <w:tab/>
        </w:r>
        <w:r>
          <w:fldChar w:fldCharType="begin"/>
        </w:r>
        <w:r>
          <w:instrText xml:space="preserve"> PAGEREF _Toc11026 \h </w:instrText>
        </w:r>
        <w:r>
          <w:fldChar w:fldCharType="separate"/>
        </w:r>
        <w:r>
          <w:t>43</w:t>
        </w:r>
        <w:r>
          <w:fldChar w:fldCharType="end"/>
        </w:r>
      </w:hyperlink>
    </w:p>
    <w:p>
      <w:pPr>
        <w:pStyle w:val="TOC2"/>
        <w:tabs>
          <w:tab w:val="right" w:leader="dot" w:pos="8306"/>
        </w:tabs>
      </w:pPr>
      <w:hyperlink w:anchor="_Toc25770" w:history="1">
        <w:r>
          <w:rPr>
            <w:rFonts w:ascii="仿宋" w:eastAsia="仿宋" w:hAnsi="仿宋" w:cs="仿宋" w:hint="eastAsia"/>
            <w:lang w:eastAsia="zh-CN"/>
          </w:rPr>
          <w:t>(一)、建立健全的预算管理制度</w:t>
        </w:r>
        <w:r>
          <w:tab/>
        </w:r>
        <w:r>
          <w:fldChar w:fldCharType="begin"/>
        </w:r>
        <w:r>
          <w:instrText xml:space="preserve"> PAGEREF _Toc25770 \h </w:instrText>
        </w:r>
        <w:r>
          <w:fldChar w:fldCharType="separate"/>
        </w:r>
        <w:r>
          <w:t>43</w:t>
        </w:r>
        <w:r>
          <w:fldChar w:fldCharType="end"/>
        </w:r>
      </w:hyperlink>
    </w:p>
    <w:p>
      <w:pPr>
        <w:pStyle w:val="TOC2"/>
        <w:tabs>
          <w:tab w:val="right" w:leader="dot" w:pos="8306"/>
        </w:tabs>
      </w:pPr>
      <w:hyperlink w:anchor="_Toc11465" w:history="1">
        <w:r>
          <w:rPr>
            <w:rFonts w:ascii="仿宋" w:eastAsia="仿宋" w:hAnsi="仿宋" w:cs="仿宋" w:hint="eastAsia"/>
            <w:lang w:eastAsia="zh-CN"/>
          </w:rPr>
          <w:t>(二)、加强资金流动监控</w:t>
        </w:r>
        <w:r>
          <w:tab/>
        </w:r>
        <w:r>
          <w:fldChar w:fldCharType="begin"/>
        </w:r>
        <w:r>
          <w:instrText xml:space="preserve"> PAGEREF _Toc11465 \h </w:instrText>
        </w:r>
        <w:r>
          <w:fldChar w:fldCharType="separate"/>
        </w:r>
        <w:r>
          <w:t>44</w:t>
        </w:r>
        <w:r>
          <w:fldChar w:fldCharType="end"/>
        </w:r>
      </w:hyperlink>
    </w:p>
    <w:p>
      <w:pPr>
        <w:pStyle w:val="TOC2"/>
        <w:tabs>
          <w:tab w:val="right" w:leader="dot" w:pos="8306"/>
        </w:tabs>
      </w:pPr>
      <w:hyperlink w:anchor="_Toc10858" w:history="1">
        <w:r>
          <w:rPr>
            <w:rFonts w:ascii="仿宋" w:eastAsia="仿宋" w:hAnsi="仿宋" w:cs="仿宋" w:hint="eastAsia"/>
            <w:lang w:eastAsia="zh-CN"/>
          </w:rPr>
          <w:t>(三)、制定完善的风险控制机制</w:t>
        </w:r>
        <w:r>
          <w:tab/>
        </w:r>
        <w:r>
          <w:fldChar w:fldCharType="begin"/>
        </w:r>
        <w:r>
          <w:instrText xml:space="preserve"> PAGEREF _Toc10858 \h </w:instrText>
        </w:r>
        <w:r>
          <w:fldChar w:fldCharType="separate"/>
        </w:r>
        <w:r>
          <w:t>45</w:t>
        </w:r>
        <w:r>
          <w:fldChar w:fldCharType="end"/>
        </w:r>
      </w:hyperlink>
    </w:p>
    <w:p>
      <w:pPr>
        <w:pStyle w:val="TOC2"/>
        <w:tabs>
          <w:tab w:val="right" w:leader="dot" w:pos="8306"/>
        </w:tabs>
      </w:pPr>
      <w:hyperlink w:anchor="_Toc20856" w:history="1">
        <w:r>
          <w:rPr>
            <w:rFonts w:ascii="仿宋" w:eastAsia="仿宋" w:hAnsi="仿宋" w:cs="仿宋" w:hint="eastAsia"/>
            <w:lang w:eastAsia="zh-CN"/>
          </w:rPr>
          <w:t>(四)、优化成本管理</w:t>
        </w:r>
        <w:r>
          <w:tab/>
        </w:r>
        <w:r>
          <w:fldChar w:fldCharType="begin"/>
        </w:r>
        <w:r>
          <w:instrText xml:space="preserve"> PAGEREF _Toc20856 \h </w:instrText>
        </w:r>
        <w:r>
          <w:fldChar w:fldCharType="separate"/>
        </w:r>
        <w:r>
          <w:t>47</w:t>
        </w:r>
        <w:r>
          <w:fldChar w:fldCharType="end"/>
        </w:r>
      </w:hyperlink>
    </w:p>
    <w:p>
      <w:pPr>
        <w:pStyle w:val="TOC1"/>
        <w:tabs>
          <w:tab w:val="right" w:leader="dot" w:pos="8306"/>
        </w:tabs>
      </w:pPr>
      <w:hyperlink w:anchor="_Toc22187" w:history="1">
        <w:r>
          <w:rPr>
            <w:rFonts w:ascii="仿宋" w:eastAsia="仿宋" w:hAnsi="仿宋" w:cs="仿宋" w:hint="eastAsia"/>
            <w:lang w:eastAsia="zh-CN"/>
          </w:rPr>
          <w:t>十三、胃肠解痉药项目工程方案分析</w:t>
        </w:r>
        <w:r>
          <w:tab/>
        </w:r>
        <w:r>
          <w:fldChar w:fldCharType="begin"/>
        </w:r>
        <w:r>
          <w:instrText xml:space="preserve"> PAGEREF _Toc22187 \h </w:instrText>
        </w:r>
        <w:r>
          <w:fldChar w:fldCharType="separate"/>
        </w:r>
        <w:r>
          <w:t>48</w:t>
        </w:r>
        <w:r>
          <w:fldChar w:fldCharType="end"/>
        </w:r>
      </w:hyperlink>
    </w:p>
    <w:p>
      <w:pPr>
        <w:pStyle w:val="TOC2"/>
        <w:tabs>
          <w:tab w:val="right" w:leader="dot" w:pos="8306"/>
        </w:tabs>
      </w:pPr>
      <w:hyperlink w:anchor="_Toc2411" w:history="1">
        <w:r>
          <w:rPr>
            <w:rFonts w:ascii="仿宋" w:eastAsia="仿宋" w:hAnsi="仿宋" w:cs="仿宋" w:hint="eastAsia"/>
            <w:lang w:eastAsia="zh-CN"/>
          </w:rPr>
          <w:t>(一)、建筑工程设计原则</w:t>
        </w:r>
        <w:r>
          <w:tab/>
        </w:r>
        <w:r>
          <w:fldChar w:fldCharType="begin"/>
        </w:r>
        <w:r>
          <w:instrText xml:space="preserve"> PAGEREF _Toc2411 \h </w:instrText>
        </w:r>
        <w:r>
          <w:fldChar w:fldCharType="separate"/>
        </w:r>
        <w:r>
          <w:t>48</w:t>
        </w:r>
        <w:r>
          <w:fldChar w:fldCharType="end"/>
        </w:r>
      </w:hyperlink>
    </w:p>
    <w:p>
      <w:pPr>
        <w:pStyle w:val="TOC2"/>
        <w:tabs>
          <w:tab w:val="right" w:leader="dot" w:pos="8306"/>
        </w:tabs>
      </w:pPr>
      <w:hyperlink w:anchor="_Toc21974" w:history="1">
        <w:r>
          <w:rPr>
            <w:rFonts w:ascii="仿宋" w:eastAsia="仿宋" w:hAnsi="仿宋" w:cs="仿宋" w:hint="eastAsia"/>
            <w:lang w:eastAsia="zh-CN"/>
          </w:rPr>
          <w:t>(二)、土建工程建设指标</w:t>
        </w:r>
        <w:r>
          <w:tab/>
        </w:r>
        <w:r>
          <w:fldChar w:fldCharType="begin"/>
        </w:r>
        <w:r>
          <w:instrText xml:space="preserve"> PAGEREF _Toc21974 \h </w:instrText>
        </w:r>
        <w:r>
          <w:fldChar w:fldCharType="separate"/>
        </w:r>
        <w:r>
          <w:t>51</w:t>
        </w:r>
        <w:r>
          <w:fldChar w:fldCharType="end"/>
        </w:r>
      </w:hyperlink>
    </w:p>
    <w:p>
      <w:pPr>
        <w:pStyle w:val="TOC1"/>
        <w:tabs>
          <w:tab w:val="right" w:leader="dot" w:pos="8306"/>
        </w:tabs>
      </w:pPr>
      <w:hyperlink w:anchor="_Toc32645" w:history="1">
        <w:r>
          <w:rPr>
            <w:rFonts w:ascii="仿宋" w:eastAsia="仿宋" w:hAnsi="仿宋" w:cs="仿宋" w:hint="eastAsia"/>
            <w:lang w:eastAsia="zh-CN"/>
          </w:rPr>
          <w:t>十四、利益相关者分析与沟通计划</w:t>
        </w:r>
        <w:r>
          <w:tab/>
        </w:r>
        <w:r>
          <w:fldChar w:fldCharType="begin"/>
        </w:r>
        <w:r>
          <w:instrText xml:space="preserve"> PAGEREF _Toc32645 \h </w:instrText>
        </w:r>
        <w:r>
          <w:fldChar w:fldCharType="separate"/>
        </w:r>
        <w:r>
          <w:t>53</w:t>
        </w:r>
        <w:r>
          <w:fldChar w:fldCharType="end"/>
        </w:r>
      </w:hyperlink>
    </w:p>
    <w:p>
      <w:pPr>
        <w:pStyle w:val="TOC2"/>
        <w:tabs>
          <w:tab w:val="right" w:leader="dot" w:pos="8306"/>
        </w:tabs>
      </w:pPr>
      <w:hyperlink w:anchor="_Toc24277" w:history="1">
        <w:r>
          <w:rPr>
            <w:rFonts w:ascii="仿宋" w:eastAsia="仿宋" w:hAnsi="仿宋" w:cs="仿宋" w:hint="eastAsia"/>
            <w:lang w:eastAsia="zh-CN"/>
          </w:rPr>
          <w:t>(一)、利益相关者分析</w:t>
        </w:r>
        <w:r>
          <w:tab/>
        </w:r>
        <w:r>
          <w:fldChar w:fldCharType="begin"/>
        </w:r>
        <w:r>
          <w:instrText xml:space="preserve"> PAGEREF _Toc24277 \h </w:instrText>
        </w:r>
        <w:r>
          <w:fldChar w:fldCharType="separate"/>
        </w:r>
        <w:r>
          <w:t>53</w:t>
        </w:r>
        <w:r>
          <w:fldChar w:fldCharType="end"/>
        </w:r>
      </w:hyperlink>
    </w:p>
    <w:p>
      <w:pPr>
        <w:pStyle w:val="TOC2"/>
        <w:tabs>
          <w:tab w:val="right" w:leader="dot" w:pos="8306"/>
        </w:tabs>
      </w:pPr>
      <w:hyperlink w:anchor="_Toc20538" w:history="1">
        <w:r>
          <w:rPr>
            <w:rFonts w:ascii="仿宋" w:eastAsia="仿宋" w:hAnsi="仿宋" w:cs="仿宋" w:hint="eastAsia"/>
            <w:lang w:eastAsia="zh-CN"/>
          </w:rPr>
          <w:t>(二)、沟通计划</w:t>
        </w:r>
        <w:r>
          <w:tab/>
        </w:r>
        <w:r>
          <w:fldChar w:fldCharType="begin"/>
        </w:r>
        <w:r>
          <w:instrText xml:space="preserve"> PAGEREF _Toc20538 \h </w:instrText>
        </w:r>
        <w:r>
          <w:fldChar w:fldCharType="separate"/>
        </w:r>
        <w:r>
          <w:t>54</w:t>
        </w:r>
        <w:r>
          <w:fldChar w:fldCharType="end"/>
        </w:r>
      </w:hyperlink>
    </w:p>
    <w:p>
      <w:pPr>
        <w:pStyle w:val="TOC1"/>
        <w:tabs>
          <w:tab w:val="right" w:leader="dot" w:pos="8306"/>
        </w:tabs>
      </w:pPr>
      <w:hyperlink w:anchor="_Toc8381" w:history="1">
        <w:r>
          <w:rPr>
            <w:rFonts w:ascii="仿宋" w:eastAsia="仿宋" w:hAnsi="仿宋" w:cs="仿宋" w:hint="eastAsia"/>
            <w:lang w:eastAsia="zh-CN"/>
          </w:rPr>
          <w:t>十五、胃肠解痉药项目实施时间节点</w:t>
        </w:r>
        <w:r>
          <w:tab/>
        </w:r>
        <w:r>
          <w:fldChar w:fldCharType="begin"/>
        </w:r>
        <w:r>
          <w:instrText xml:space="preserve"> PAGEREF _Toc8381 \h </w:instrText>
        </w:r>
        <w:r>
          <w:fldChar w:fldCharType="separate"/>
        </w:r>
        <w:r>
          <w:t>56</w:t>
        </w:r>
        <w:r>
          <w:fldChar w:fldCharType="end"/>
        </w:r>
      </w:hyperlink>
    </w:p>
    <w:p>
      <w:pPr>
        <w:pStyle w:val="TOC2"/>
        <w:tabs>
          <w:tab w:val="right" w:leader="dot" w:pos="8306"/>
        </w:tabs>
      </w:pPr>
      <w:hyperlink w:anchor="_Toc2320" w:history="1">
        <w:r>
          <w:rPr>
            <w:rFonts w:ascii="仿宋" w:eastAsia="仿宋" w:hAnsi="仿宋" w:cs="仿宋" w:hint="eastAsia"/>
            <w:lang w:eastAsia="zh-CN"/>
          </w:rPr>
          <w:t>(一)、胃肠解痉药项目启动阶段时间节点</w:t>
        </w:r>
        <w:r>
          <w:tab/>
        </w:r>
        <w:r>
          <w:fldChar w:fldCharType="begin"/>
        </w:r>
        <w:r>
          <w:instrText xml:space="preserve"> PAGEREF _Toc2320 \h </w:instrText>
        </w:r>
        <w:r>
          <w:fldChar w:fldCharType="separate"/>
        </w:r>
        <w:r>
          <w:t>56</w:t>
        </w:r>
        <w:r>
          <w:fldChar w:fldCharType="end"/>
        </w:r>
      </w:hyperlink>
    </w:p>
    <w:p>
      <w:pPr>
        <w:pStyle w:val="TOC2"/>
        <w:tabs>
          <w:tab w:val="right" w:leader="dot" w:pos="8306"/>
        </w:tabs>
      </w:pPr>
      <w:hyperlink w:anchor="_Toc10932" w:history="1">
        <w:r>
          <w:rPr>
            <w:rFonts w:ascii="仿宋" w:eastAsia="仿宋" w:hAnsi="仿宋" w:cs="仿宋" w:hint="eastAsia"/>
            <w:lang w:eastAsia="zh-CN"/>
          </w:rPr>
          <w:t>(二)、胃肠解痉药项目执行阶段时间节点</w:t>
        </w:r>
        <w:r>
          <w:tab/>
        </w:r>
        <w:r>
          <w:fldChar w:fldCharType="begin"/>
        </w:r>
        <w:r>
          <w:instrText xml:space="preserve"> PAGEREF _Toc10932 \h </w:instrText>
        </w:r>
        <w:r>
          <w:fldChar w:fldCharType="separate"/>
        </w:r>
        <w:r>
          <w:t>57</w:t>
        </w:r>
        <w:r>
          <w:fldChar w:fldCharType="end"/>
        </w:r>
      </w:hyperlink>
    </w:p>
    <w:p>
      <w:pPr>
        <w:pStyle w:val="TOC2"/>
        <w:tabs>
          <w:tab w:val="right" w:leader="dot" w:pos="8306"/>
        </w:tabs>
      </w:pPr>
      <w:hyperlink w:anchor="_Toc15718" w:history="1">
        <w:r>
          <w:rPr>
            <w:rFonts w:ascii="仿宋" w:eastAsia="仿宋" w:hAnsi="仿宋" w:cs="仿宋" w:hint="eastAsia"/>
            <w:lang w:eastAsia="zh-CN"/>
          </w:rPr>
          <w:t>(三)、胃肠解痉药项目完成阶段时间节点</w:t>
        </w:r>
        <w:r>
          <w:tab/>
        </w:r>
        <w:r>
          <w:fldChar w:fldCharType="begin"/>
        </w:r>
        <w:r>
          <w:instrText xml:space="preserve"> PAGEREF _Toc15718 \h </w:instrText>
        </w:r>
        <w:r>
          <w:fldChar w:fldCharType="separate"/>
        </w:r>
        <w:r>
          <w:t>58</w:t>
        </w:r>
        <w:r>
          <w:fldChar w:fldCharType="end"/>
        </w:r>
      </w:hyperlink>
    </w:p>
    <w:p>
      <w:pPr>
        <w:pStyle w:val="TOC1"/>
        <w:tabs>
          <w:tab w:val="right" w:leader="dot" w:pos="8306"/>
        </w:tabs>
      </w:pPr>
      <w:hyperlink w:anchor="_Toc18467" w:history="1">
        <w:r>
          <w:rPr>
            <w:rFonts w:ascii="仿宋" w:eastAsia="仿宋" w:hAnsi="仿宋" w:cs="仿宋" w:hint="eastAsia"/>
            <w:lang w:eastAsia="zh-CN"/>
          </w:rPr>
          <w:t>十六、营销与推广策略</w:t>
        </w:r>
        <w:r>
          <w:tab/>
        </w:r>
        <w:r>
          <w:fldChar w:fldCharType="begin"/>
        </w:r>
        <w:r>
          <w:instrText xml:space="preserve"> PAGEREF _Toc18467 \h </w:instrText>
        </w:r>
        <w:r>
          <w:fldChar w:fldCharType="separate"/>
        </w:r>
        <w:r>
          <w:t>59</w:t>
        </w:r>
        <w:r>
          <w:fldChar w:fldCharType="end"/>
        </w:r>
      </w:hyperlink>
    </w:p>
    <w:p>
      <w:pPr>
        <w:pStyle w:val="TOC2"/>
        <w:tabs>
          <w:tab w:val="right" w:leader="dot" w:pos="8306"/>
        </w:tabs>
      </w:pPr>
      <w:hyperlink w:anchor="_Toc8800" w:history="1">
        <w:r>
          <w:rPr>
            <w:rFonts w:ascii="仿宋" w:eastAsia="仿宋" w:hAnsi="仿宋" w:cs="仿宋" w:hint="eastAsia"/>
            <w:lang w:eastAsia="zh-CN"/>
          </w:rPr>
          <w:t>(一)、产品/服务定位与特点</w:t>
        </w:r>
        <w:r>
          <w:tab/>
        </w:r>
        <w:r>
          <w:fldChar w:fldCharType="begin"/>
        </w:r>
        <w:r>
          <w:instrText xml:space="preserve"> PAGEREF _Toc8800 \h </w:instrText>
        </w:r>
        <w:r>
          <w:fldChar w:fldCharType="separate"/>
        </w:r>
        <w:r>
          <w:t>59</w:t>
        </w:r>
        <w:r>
          <w:fldChar w:fldCharType="end"/>
        </w:r>
      </w:hyperlink>
    </w:p>
    <w:p>
      <w:pPr>
        <w:pStyle w:val="TOC2"/>
        <w:tabs>
          <w:tab w:val="right" w:leader="dot" w:pos="8306"/>
        </w:tabs>
      </w:pPr>
      <w:hyperlink w:anchor="_Toc7037" w:history="1">
        <w:r>
          <w:rPr>
            <w:rFonts w:ascii="仿宋" w:eastAsia="仿宋" w:hAnsi="仿宋" w:cs="仿宋" w:hint="eastAsia"/>
            <w:lang w:eastAsia="zh-CN"/>
          </w:rPr>
          <w:t>(二)、市场定位与竞争分析</w:t>
        </w:r>
        <w:r>
          <w:tab/>
        </w:r>
        <w:r>
          <w:fldChar w:fldCharType="begin"/>
        </w:r>
        <w:r>
          <w:instrText xml:space="preserve"> PAGEREF _Toc7037 \h </w:instrText>
        </w:r>
        <w:r>
          <w:fldChar w:fldCharType="separate"/>
        </w:r>
        <w:r>
          <w:t>60</w:t>
        </w:r>
        <w:r>
          <w:fldChar w:fldCharType="end"/>
        </w:r>
      </w:hyperlink>
    </w:p>
    <w:p>
      <w:pPr>
        <w:pStyle w:val="TOC2"/>
        <w:tabs>
          <w:tab w:val="right" w:leader="dot" w:pos="8306"/>
        </w:tabs>
      </w:pPr>
      <w:hyperlink w:anchor="_Toc29465" w:history="1">
        <w:r>
          <w:rPr>
            <w:rFonts w:ascii="仿宋" w:eastAsia="仿宋" w:hAnsi="仿宋" w:cs="仿宋" w:hint="eastAsia"/>
            <w:lang w:eastAsia="zh-CN"/>
          </w:rPr>
          <w:t>(三)、营销渠道与策略</w:t>
        </w:r>
        <w:r>
          <w:tab/>
        </w:r>
        <w:r>
          <w:fldChar w:fldCharType="begin"/>
        </w:r>
        <w:r>
          <w:instrText xml:space="preserve"> PAGEREF _Toc29465 \h </w:instrText>
        </w:r>
        <w:r>
          <w:fldChar w:fldCharType="separate"/>
        </w:r>
        <w:r>
          <w:t>62</w:t>
        </w:r>
        <w:r>
          <w:fldChar w:fldCharType="end"/>
        </w:r>
      </w:hyperlink>
    </w:p>
    <w:p>
      <w:pPr>
        <w:pStyle w:val="TOC2"/>
        <w:tabs>
          <w:tab w:val="right" w:leader="dot" w:pos="8306"/>
        </w:tabs>
      </w:pPr>
      <w:hyperlink w:anchor="_Toc21528" w:history="1">
        <w:r>
          <w:rPr>
            <w:rFonts w:ascii="仿宋" w:eastAsia="仿宋" w:hAnsi="仿宋" w:cs="仿宋" w:hint="eastAsia"/>
            <w:lang w:eastAsia="zh-CN"/>
          </w:rPr>
          <w:t>(四)、推广与宣传活动</w:t>
        </w:r>
        <w:r>
          <w:tab/>
        </w:r>
        <w:r>
          <w:fldChar w:fldCharType="begin"/>
        </w:r>
        <w:r>
          <w:instrText xml:space="preserve"> PAGEREF _Toc21528 \h </w:instrText>
        </w:r>
        <w:r>
          <w:fldChar w:fldCharType="separate"/>
        </w:r>
        <w:r>
          <w:t>63</w:t>
        </w:r>
        <w:r>
          <w:fldChar w:fldCharType="end"/>
        </w:r>
      </w:hyperlink>
    </w:p>
    <w:p>
      <w:pPr>
        <w:pStyle w:val="TOC1"/>
        <w:tabs>
          <w:tab w:val="right" w:leader="dot" w:pos="8306"/>
        </w:tabs>
      </w:pPr>
      <w:hyperlink w:anchor="_Toc10132" w:history="1">
        <w:r>
          <w:rPr>
            <w:rFonts w:ascii="仿宋" w:eastAsia="仿宋" w:hAnsi="仿宋" w:cs="仿宋" w:hint="eastAsia"/>
            <w:lang w:eastAsia="zh-CN"/>
          </w:rPr>
          <w:t>十七、胃肠解痉药项目实施保障措施</w:t>
        </w:r>
        <w:r>
          <w:tab/>
        </w:r>
        <w:r>
          <w:fldChar w:fldCharType="begin"/>
        </w:r>
        <w:r>
          <w:instrText xml:space="preserve"> PAGEREF _Toc10132 \h </w:instrText>
        </w:r>
        <w:r>
          <w:fldChar w:fldCharType="separate"/>
        </w:r>
        <w:r>
          <w:t>68</w:t>
        </w:r>
        <w:r>
          <w:fldChar w:fldCharType="end"/>
        </w:r>
      </w:hyperlink>
    </w:p>
    <w:p>
      <w:pPr>
        <w:pStyle w:val="TOC2"/>
        <w:tabs>
          <w:tab w:val="right" w:leader="dot" w:pos="8306"/>
        </w:tabs>
      </w:pPr>
      <w:hyperlink w:anchor="_Toc32746" w:history="1">
        <w:r>
          <w:rPr>
            <w:rFonts w:ascii="仿宋" w:eastAsia="仿宋" w:hAnsi="仿宋" w:cs="仿宋" w:hint="eastAsia"/>
            <w:lang w:eastAsia="zh-CN"/>
          </w:rPr>
          <w:t>(一)、胃肠解痉药项目实施保障机制</w:t>
        </w:r>
        <w:r>
          <w:tab/>
        </w:r>
        <w:r>
          <w:fldChar w:fldCharType="begin"/>
        </w:r>
        <w:r>
          <w:instrText xml:space="preserve"> PAGEREF _Toc32746 \h </w:instrText>
        </w:r>
        <w:r>
          <w:fldChar w:fldCharType="separate"/>
        </w:r>
        <w:r>
          <w:t>68</w:t>
        </w:r>
        <w:r>
          <w:fldChar w:fldCharType="end"/>
        </w:r>
      </w:hyperlink>
    </w:p>
    <w:p>
      <w:pPr>
        <w:pStyle w:val="TOC2"/>
        <w:tabs>
          <w:tab w:val="right" w:leader="dot" w:pos="8306"/>
        </w:tabs>
      </w:pPr>
      <w:hyperlink w:anchor="_Toc7166" w:history="1">
        <w:r>
          <w:rPr>
            <w:rFonts w:ascii="仿宋" w:eastAsia="仿宋" w:hAnsi="仿宋" w:cs="仿宋" w:hint="eastAsia"/>
            <w:lang w:eastAsia="zh-CN"/>
          </w:rPr>
          <w:t>(二)、胃肠解痉药项目法律合规要求</w:t>
        </w:r>
        <w:r>
          <w:tab/>
        </w:r>
        <w:r>
          <w:fldChar w:fldCharType="begin"/>
        </w:r>
        <w:r>
          <w:instrText xml:space="preserve"> PAGEREF _Toc7166 \h </w:instrText>
        </w:r>
        <w:r>
          <w:fldChar w:fldCharType="separate"/>
        </w:r>
        <w:r>
          <w:t>71</w:t>
        </w:r>
        <w:r>
          <w:fldChar w:fldCharType="end"/>
        </w:r>
      </w:hyperlink>
    </w:p>
    <w:p>
      <w:pPr>
        <w:pStyle w:val="TOC2"/>
        <w:tabs>
          <w:tab w:val="right" w:leader="dot" w:pos="8306"/>
        </w:tabs>
      </w:pPr>
      <w:hyperlink w:anchor="_Toc16431" w:history="1">
        <w:r>
          <w:rPr>
            <w:rFonts w:ascii="仿宋" w:eastAsia="仿宋" w:hAnsi="仿宋" w:cs="仿宋" w:hint="eastAsia"/>
            <w:lang w:eastAsia="zh-CN"/>
          </w:rPr>
          <w:t>(三)、胃肠解痉药项目合同管理与法律事务</w:t>
        </w:r>
        <w:r>
          <w:tab/>
        </w:r>
        <w:r>
          <w:fldChar w:fldCharType="begin"/>
        </w:r>
        <w:r>
          <w:instrText xml:space="preserve"> PAGEREF _Toc16431 \h </w:instrText>
        </w:r>
        <w:r>
          <w:fldChar w:fldCharType="separate"/>
        </w:r>
        <w:r>
          <w:t>76</w:t>
        </w:r>
        <w:r>
          <w:fldChar w:fldCharType="end"/>
        </w:r>
      </w:hyperlink>
    </w:p>
    <w:p>
      <w:pPr>
        <w:pStyle w:val="TOC2"/>
        <w:tabs>
          <w:tab w:val="right" w:leader="dot" w:pos="8306"/>
        </w:tabs>
      </w:pPr>
      <w:hyperlink w:anchor="_Toc29505" w:history="1">
        <w:r>
          <w:rPr>
            <w:rFonts w:ascii="仿宋" w:eastAsia="仿宋" w:hAnsi="仿宋" w:cs="仿宋" w:hint="eastAsia"/>
            <w:lang w:eastAsia="zh-CN"/>
          </w:rPr>
          <w:t>(四)、胃肠解痉药项目知识产权保护策略</w:t>
        </w:r>
        <w:r>
          <w:tab/>
        </w:r>
        <w:r>
          <w:fldChar w:fldCharType="begin"/>
        </w:r>
        <w:r>
          <w:instrText xml:space="preserve"> PAGEREF _Toc29505 \h </w:instrText>
        </w:r>
        <w:r>
          <w:fldChar w:fldCharType="separate"/>
        </w:r>
        <w:r>
          <w:t>82</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25228"/>
      <w:r>
        <w:rPr>
          <w:rFonts w:ascii="仿宋" w:eastAsia="仿宋" w:hAnsi="仿宋" w:cs="仿宋" w:hint="eastAsia"/>
          <w:lang w:eastAsia="zh-CN"/>
        </w:rPr>
        <w:t>序言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旨在为项目的顺利开展提供指导和参考，确保项目进展符合规范标准。在此，特别声明本方案的不可做为商业用途，仅限于学习交流之目的。通过合理的项目规划和设计，我们将为项目的实施提供详尽的计划和策略，以期达成预期的目标。</w:t>
      </w:r>
    </w:p>
    <w:p>
      <w:pPr>
        <w:pStyle w:val="Heading1"/>
        <w:ind w:firstLine="560" w:firstLineChars="200"/>
        <w:rPr>
          <w:rFonts w:ascii="仿宋" w:eastAsia="仿宋" w:hAnsi="仿宋" w:cs="仿宋" w:hint="eastAsia"/>
          <w:sz w:val="28"/>
          <w:lang w:eastAsia="zh-CN"/>
        </w:rPr>
      </w:pPr>
      <w:bookmarkStart w:id="2" w:name="_Toc10022"/>
      <w:r>
        <w:rPr>
          <w:rFonts w:ascii="仿宋" w:eastAsia="仿宋" w:hAnsi="仿宋" w:cs="仿宋" w:hint="eastAsia"/>
          <w:sz w:val="28"/>
          <w:lang w:eastAsia="zh-CN"/>
        </w:rPr>
        <w:t>一、胃肠解痉药项目文档管理</w:t>
      </w:r>
      <w:bookmarkEnd w:id="2"/>
    </w:p>
    <w:p>
      <w:pPr>
        <w:pStyle w:val="Heading2"/>
        <w:rPr>
          <w:rFonts w:ascii="仿宋" w:eastAsia="仿宋" w:hAnsi="仿宋" w:cs="仿宋" w:hint="eastAsia"/>
          <w:lang w:eastAsia="zh-CN"/>
        </w:rPr>
      </w:pPr>
      <w:bookmarkStart w:id="3" w:name="_Toc9782"/>
      <w:r>
        <w:rPr>
          <w:rFonts w:ascii="仿宋" w:eastAsia="仿宋" w:hAnsi="仿宋" w:cs="仿宋" w:hint="eastAsia"/>
          <w:lang w:eastAsia="zh-CN"/>
        </w:rPr>
        <w:t>(一)、文档编制与审查</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胃肠解痉药项目高度重视文档的质量和准确性，以支持胃肠解痉药项目的各项活动和决策。</w:t>
      </w:r>
    </w:p>
    <w:p>
      <w:pPr>
        <w:ind w:firstLine="560" w:firstLineChars="200"/>
        <w:rPr>
          <w:rFonts w:ascii="仿宋" w:eastAsia="仿宋" w:hAnsi="仿宋" w:cs="仿宋" w:hint="eastAsia"/>
          <w:sz w:val="28"/>
        </w:rPr>
      </w:pPr>
      <w:r>
        <w:rPr>
          <w:rFonts w:ascii="仿宋" w:eastAsia="仿宋" w:hAnsi="仿宋" w:cs="仿宋" w:hint="eastAsia"/>
          <w:sz w:val="28"/>
          <w:lang w:eastAsia="zh-CN"/>
        </w:rPr>
        <w:t>1 文档编制</w:t>
      </w:r>
    </w:p>
    <w:p>
      <w:pPr>
        <w:ind w:firstLine="560" w:firstLineChars="200"/>
        <w:rPr>
          <w:rFonts w:ascii="仿宋" w:eastAsia="仿宋" w:hAnsi="仿宋" w:cs="仿宋" w:hint="eastAsia"/>
          <w:sz w:val="28"/>
        </w:rPr>
      </w:pPr>
      <w:r>
        <w:rPr>
          <w:rFonts w:ascii="仿宋" w:eastAsia="仿宋" w:hAnsi="仿宋" w:cs="仿宋" w:hint="eastAsia"/>
          <w:sz w:val="28"/>
          <w:lang w:eastAsia="zh-CN"/>
        </w:rPr>
        <w:t>胃肠解痉药项目文档的编制始于胃肠解痉药项目计划的初期，我们制定了详细的文档编制计划，明确了每个文档的内容、格式和编写责任人。在胃肠解痉药项目启动阶段，我们首先编制了胃肠解痉药项目章程，明确定义了胃肠解痉药项目的目标、范围、风险等关键要素。随后，胃肠解痉药项目团队根据计划陆续编制了需求文档、设计文档、测试文档等各类文档，确保胃肠解痉药项目的每个阶段都有清晰的文档支持。</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文档编制过程中，我们注重文档的一致性和规范性。通过建立统一的文档模板和规范，我们确保了不同文档之间的协调一致，提高了文档的可读性和可维护性。同时，编制过程中进行多轮的内部审查，保证了文档的质量和准确性。</w:t>
      </w:r>
    </w:p>
    <w:p>
      <w:pPr>
        <w:ind w:firstLine="560" w:firstLineChars="200"/>
        <w:rPr>
          <w:rFonts w:ascii="仿宋" w:eastAsia="仿宋" w:hAnsi="仿宋" w:cs="仿宋" w:hint="eastAsia"/>
          <w:sz w:val="28"/>
        </w:rPr>
      </w:pPr>
      <w:r>
        <w:rPr>
          <w:rFonts w:ascii="仿宋" w:eastAsia="仿宋" w:hAnsi="仿宋" w:cs="仿宋" w:hint="eastAsia"/>
          <w:sz w:val="28"/>
          <w:lang w:eastAsia="zh-CN"/>
        </w:rPr>
        <w:t>2 文档审查</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审查是胃肠解痉药项目管理中的重要环节，旨在确保胃肠解痉药项目文档符合质量标准和胃肠解痉药项目需求。在胃肠解痉药项目团队内部，我们实施了多层次的文档审查机制。首先，由文档编制者进行自审，确保文档的完整性和逻辑性。随后，进行同行审查，由团队其他成员进行评审，提出修改建议。</w:t>
      </w:r>
    </w:p>
    <w:p>
      <w:pPr>
        <w:ind w:firstLine="560" w:firstLineChars="200"/>
        <w:rPr>
          <w:rFonts w:ascii="仿宋" w:eastAsia="仿宋" w:hAnsi="仿宋" w:cs="仿宋" w:hint="eastAsia"/>
          <w:sz w:val="28"/>
        </w:rPr>
      </w:pPr>
      <w:r>
        <w:rPr>
          <w:rFonts w:ascii="仿宋" w:eastAsia="仿宋" w:hAnsi="仿宋" w:cs="仿宋" w:hint="eastAsia"/>
          <w:sz w:val="28"/>
          <w:lang w:eastAsia="zh-CN"/>
        </w:rPr>
        <w:t>除了内部审查，我们还进行了外部审查，邀请胃肠解痉药项目相关利益方和专业领域的专家对文档进行独立审查。这有助于获取更全面、客观的反馈，确保胃肠解痉药项目文档不仅符合内部标准，也满足外部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胃肠解痉药项目在文档编制与审查方面建立了严格的管理机制，通过规范的流程和多维度的审查，确保胃肠解痉药项目文档的质量、准确性和可靠性，为胃肠解痉药项目的顺利推进提供了有力支持。</w:t>
      </w:r>
    </w:p>
    <w:p>
      <w:pPr>
        <w:pStyle w:val="Heading2"/>
        <w:ind w:firstLine="560" w:firstLineChars="200"/>
        <w:rPr>
          <w:rFonts w:ascii="仿宋" w:eastAsia="仿宋" w:hAnsi="仿宋" w:cs="仿宋" w:hint="eastAsia"/>
          <w:sz w:val="28"/>
          <w:lang w:eastAsia="zh-CN"/>
        </w:rPr>
      </w:pPr>
      <w:bookmarkStart w:id="4" w:name="_Toc2209"/>
      <w:r>
        <w:rPr>
          <w:rFonts w:ascii="仿宋" w:eastAsia="仿宋" w:hAnsi="仿宋" w:cs="仿宋" w:hint="eastAsia"/>
          <w:sz w:val="28"/>
          <w:lang w:eastAsia="zh-CN"/>
        </w:rPr>
        <w:t>(二)、文档发布与分发</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在胃肠解痉药项目中，我们致力于优化文档发布与分发过程，以确保信息的高效传递和团队间协作的顺畅进行。以下是我们采取的关键优化策略：</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1. 定期更新发布计划： 我们制定了定期的文档发布计划，明确了每个阶段需要发布的文档类型和内容。这有助于预先规划，保证了信息的有序传递。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2. 多渠道发布： 我们通过多渠道发布文档，包括电子邮件、胃肠解痉药项目管理平台、内部网站等，以满足不同团队成员的偏好和需求。多渠道发布确保了信息的全面覆盖。</w:t>
      </w:r>
    </w:p>
    <w:p>
      <w:pPr>
        <w:ind w:firstLine="560" w:firstLineChars="200"/>
        <w:rPr>
          <w:rFonts w:ascii="仿宋" w:eastAsia="仿宋" w:hAnsi="仿宋" w:cs="仿宋" w:hint="eastAsia"/>
          <w:sz w:val="28"/>
        </w:rPr>
      </w:pPr>
      <w:r>
        <w:rPr>
          <w:rFonts w:ascii="仿宋" w:eastAsia="仿宋" w:hAnsi="仿宋" w:cs="仿宋" w:hint="eastAsia"/>
          <w:sz w:val="28"/>
          <w:lang w:eastAsia="zh-CN"/>
        </w:rPr>
        <w:t>3. 智能文档索引系统： 我们引入了智能文档索引系统，通过先进的分类和标签技术，使文档易于查找和管理。成员可以根据需要快速定位所需信息，提高了工作效率。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强化权限管理： 我们采用了精细的权限控制，确保只有授权人员可以访问敏感信息。这种安全措施保护了胃肠解痉药项目文档的机密性，防止了未经授权的信息泄露。</w:t>
      </w:r>
    </w:p>
    <w:p>
      <w:pPr>
        <w:ind w:firstLine="560" w:firstLineChars="200"/>
        <w:rPr>
          <w:rFonts w:ascii="仿宋" w:eastAsia="仿宋" w:hAnsi="仿宋" w:cs="仿宋" w:hint="eastAsia"/>
          <w:sz w:val="28"/>
        </w:rPr>
      </w:pPr>
      <w:r>
        <w:rPr>
          <w:rFonts w:ascii="仿宋" w:eastAsia="仿宋" w:hAnsi="仿宋" w:cs="仿宋" w:hint="eastAsia"/>
          <w:sz w:val="28"/>
          <w:lang w:eastAsia="zh-CN"/>
        </w:rPr>
        <w:t>5. 持续改进机制： 我们设立了定期的文档发布评估机制，收集用户反馈和建议。通过不断优化发布与分发策略，我们确保了整个文档管理流程的持续改进。</w:t>
      </w:r>
    </w:p>
    <w:p>
      <w:pPr>
        <w:pStyle w:val="Heading2"/>
        <w:ind w:firstLine="560" w:firstLineChars="200"/>
        <w:rPr>
          <w:rFonts w:ascii="仿宋" w:eastAsia="仿宋" w:hAnsi="仿宋" w:cs="仿宋" w:hint="eastAsia"/>
          <w:sz w:val="28"/>
          <w:lang w:eastAsia="zh-CN"/>
        </w:rPr>
      </w:pPr>
      <w:bookmarkStart w:id="5" w:name="_Toc12283"/>
      <w:r>
        <w:rPr>
          <w:rFonts w:ascii="仿宋" w:eastAsia="仿宋" w:hAnsi="仿宋" w:cs="仿宋" w:hint="eastAsia"/>
          <w:sz w:val="28"/>
          <w:lang w:eastAsia="zh-CN"/>
        </w:rPr>
        <w:t>(三)、文档存档与归档</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文档存档与归档是胃肠解痉药项目生命周期中一个至关重要的环节，直接关系到胃肠解痉药项目信息的长期保存和历史记录的完整性。在胃肠解痉药项目中，我们实施了一系列有效的文档存档与归档管理策略：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存档目标明确： 我们明确定义了文档存档的目标，包括但不限于法规合规要求、未来审计需求以及知识管理的需要。这确保了存档的目的明确、合理。</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2.</w:t>
      </w:r>
      <w:r>
        <w:rPr>
          <w:rFonts w:ascii="仿宋" w:eastAsia="仿宋" w:hAnsi="仿宋" w:cs="仿宋" w:hint="eastAsia"/>
          <w:sz w:val="28"/>
          <w:lang w:eastAsia="zh-CN"/>
        </w:rPr>
        <w:t xml:space="preserve"> 存档周期规划：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针对不同类型的文档，我们设立了合理的存档周期，根据文档的重要性和保留价值制定了详细的规划。这有助于避免信息过时和冗余。</w:t>
      </w:r>
    </w:p>
    <w:p>
      <w:pPr>
        <w:ind w:firstLine="560" w:firstLineChars="200"/>
        <w:rPr>
          <w:rFonts w:ascii="仿宋" w:eastAsia="仿宋" w:hAnsi="仿宋" w:cs="仿宋" w:hint="eastAsia"/>
          <w:sz w:val="28"/>
        </w:rPr>
      </w:pPr>
      <w:r>
        <w:rPr>
          <w:rFonts w:ascii="仿宋" w:eastAsia="仿宋" w:hAnsi="仿宋" w:cs="仿宋" w:hint="eastAsia"/>
          <w:sz w:val="28"/>
          <w:lang w:eastAsia="zh-CN"/>
        </w:rPr>
        <w:t>3. 存档标准制定： 我们建立了文档存档的标准，明确了归档文件的格式、命名规范和目录结构。标准化的存档过程有助于提高文件检索的效率。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智能存档系统应用： 引入了智能存档系统，采用先进的文档识别技术和元数据管理。这提高了存档效率，确保了文档的准确存储和检索。</w:t>
      </w:r>
    </w:p>
    <w:p>
      <w:pPr>
        <w:ind w:firstLine="560" w:firstLineChars="200"/>
        <w:rPr>
          <w:rFonts w:ascii="仿宋" w:eastAsia="仿宋" w:hAnsi="仿宋" w:cs="仿宋" w:hint="eastAsia"/>
          <w:sz w:val="28"/>
        </w:rPr>
      </w:pPr>
      <w:r>
        <w:rPr>
          <w:rFonts w:ascii="仿宋" w:eastAsia="仿宋" w:hAnsi="仿宋" w:cs="仿宋" w:hint="eastAsia"/>
          <w:sz w:val="28"/>
          <w:lang w:eastAsia="zh-CN"/>
        </w:rPr>
        <w:t>5. 合规与安全保障： 我们确保文档存档过程符合相关法规合规要求，特别关注信息安全和隐私保护。文档的存档和归档过程经过多层次的权限验证，确保了信息的机密性和完整性。</w:t>
      </w:r>
    </w:p>
    <w:p>
      <w:pPr>
        <w:ind w:firstLine="560" w:firstLineChars="200"/>
        <w:rPr>
          <w:rFonts w:ascii="仿宋" w:eastAsia="仿宋" w:hAnsi="仿宋" w:cs="仿宋" w:hint="eastAsia"/>
          <w:sz w:val="28"/>
        </w:rPr>
      </w:pPr>
      <w:r>
        <w:rPr>
          <w:rFonts w:ascii="仿宋" w:eastAsia="仿宋" w:hAnsi="仿宋" w:cs="仿宋" w:hint="eastAsia"/>
          <w:sz w:val="28"/>
          <w:lang w:eastAsia="zh-CN"/>
        </w:rPr>
        <w:t>6. 定期存档检查： 我们制定了定期的文档存档检查机制，以确保存档文件的完整性和一致性。对存档文件进行定期审查，发现并纠正潜在问题。</w:t>
      </w:r>
    </w:p>
    <w:p>
      <w:pPr>
        <w:pStyle w:val="Heading1"/>
        <w:ind w:firstLine="560" w:firstLineChars="200"/>
        <w:rPr>
          <w:rFonts w:ascii="仿宋" w:eastAsia="仿宋" w:hAnsi="仿宋" w:cs="仿宋" w:hint="eastAsia"/>
          <w:sz w:val="28"/>
          <w:lang w:eastAsia="zh-CN"/>
        </w:rPr>
      </w:pPr>
      <w:bookmarkStart w:id="6" w:name="_Toc17870"/>
      <w:r>
        <w:rPr>
          <w:rFonts w:ascii="仿宋" w:eastAsia="仿宋" w:hAnsi="仿宋" w:cs="仿宋" w:hint="eastAsia"/>
          <w:sz w:val="28"/>
          <w:lang w:eastAsia="zh-CN"/>
        </w:rPr>
        <w:t>二、胃肠解痉药项目概论</w:t>
      </w:r>
      <w:bookmarkEnd w:id="6"/>
    </w:p>
    <w:p>
      <w:pPr>
        <w:pStyle w:val="Heading2"/>
        <w:rPr>
          <w:rFonts w:ascii="仿宋" w:eastAsia="仿宋" w:hAnsi="仿宋" w:cs="仿宋" w:hint="eastAsia"/>
          <w:lang w:eastAsia="zh-CN"/>
        </w:rPr>
      </w:pPr>
      <w:bookmarkStart w:id="7" w:name="_Toc14753"/>
      <w:r>
        <w:rPr>
          <w:rFonts w:ascii="仿宋" w:eastAsia="仿宋" w:hAnsi="仿宋" w:cs="仿宋" w:hint="eastAsia"/>
          <w:lang w:eastAsia="zh-CN"/>
        </w:rPr>
        <w:t>(一)、胃肠解痉药项目概况</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 背景</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胃肠解痉药项目的起源追溯至对市场的深入洞察。市场的不断演变与变革为胃肠解痉药项目提供了难得的机遇。当前市场存在的需求缺口和变革的大环境共同构成了胃肠解痉药项目的背景。这个胃肠解痉药项目旨在充分利用市场机遇，填补行业中尚未满足的需求，为客户提供全新的解决方案。市场的变革和需求的增长使得这个胃肠解痉药项目具备了巨大的发展潜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1.2 胃肠解痉药项目名称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胃肠解痉药项目正式命名为胃肠解痉药。这个名称不仅仅是一个标识，更代表了胃肠解痉药项目的核心理念和愿景。它蕴含着胃肠解痉药项目所要解决问题的关键字，具有强烈的表达和辨识度，为胃肠解痉药项目树立了鲜明的品牌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1.3 胃肠解痉药项目目标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胃肠解痉药项目的核心目标是提供一种全新、高效的解决方案，满足客户日益增长的需求。胃肠解痉药项目追求的不仅仅是满足市场需求，更是在市场中获得卓越的竞争优势。通过不断提升产品或服务的质量和创新水平，胃肠解痉药项目旨在成为行业中的领军者。</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1.4 胃肠解痉药项目范围</w:t>
      </w:r>
    </w:p>
    <w:p>
      <w:pPr>
        <w:ind w:firstLine="560" w:firstLineChars="200"/>
        <w:rPr>
          <w:rFonts w:ascii="仿宋" w:eastAsia="仿宋" w:hAnsi="仿宋" w:cs="仿宋" w:hint="eastAsia"/>
          <w:sz w:val="28"/>
        </w:rPr>
      </w:pPr>
      <w:r>
        <w:rPr>
          <w:rFonts w:ascii="仿宋" w:eastAsia="仿宋" w:hAnsi="仿宋" w:cs="仿宋" w:hint="eastAsia"/>
          <w:sz w:val="28"/>
          <w:lang w:eastAsia="zh-CN"/>
        </w:rPr>
        <w:t>胃肠解痉药项目全面涵盖了产品研发、制造、市场推广和售后服务，确保从产品设计到最终用户体验的全方位关注。这一全面的胃肠解痉药项目范围是为了确保胃肠解痉药项目能够在整个价值链中提供卓越的价值，从而满足客户的期望并赢得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1.5 胃肠解痉药项目时间表</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胃肠解痉药项目计划在未来18个月内完成，包括研发、测试、市场试点和正式推出等不同阶段。这个时间表的合理设计是为了确保胃肠解痉药项目各个阶段的顺利推进，以便按时交付高质量的成果。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1.6 胃肠解痉药项目预算</w:t>
      </w:r>
    </w:p>
    <w:p>
      <w:pPr>
        <w:ind w:firstLine="560" w:firstLineChars="200"/>
        <w:rPr>
          <w:rFonts w:ascii="仿宋" w:eastAsia="仿宋" w:hAnsi="仿宋" w:cs="仿宋" w:hint="eastAsia"/>
          <w:sz w:val="28"/>
        </w:rPr>
      </w:pPr>
      <w:r>
        <w:rPr>
          <w:rFonts w:ascii="仿宋" w:eastAsia="仿宋" w:hAnsi="仿宋" w:cs="仿宋" w:hint="eastAsia"/>
          <w:sz w:val="28"/>
          <w:lang w:eastAsia="zh-CN"/>
        </w:rPr>
        <w:t>胃肠解痉药项目总预算估算为XX百万美元，主要分配在研发、市场推广、人员培训和运营等方面。这一充足的预算为胃肠解痉药项目提供了充足的资源，确保胃肠解痉药项目在各个方面都能取得优异的表现。</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1.7 胃肠解痉药项目风险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胃肠解痉药项目可能面临的风险包括市场接受度低、技术难题、竞争激烈等。胃肠解痉药项目团队已经制定了相应的风险应对计划，通过前瞻性的风险管理，确保胃肠解痉药项目在面对不确定性时能够迅速做出应对。</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1.8 胃肠解痉药项目团队</w:t>
      </w:r>
    </w:p>
    <w:p>
      <w:pPr>
        <w:ind w:firstLine="560" w:firstLineChars="200"/>
        <w:rPr>
          <w:rFonts w:ascii="仿宋" w:eastAsia="仿宋" w:hAnsi="仿宋" w:cs="仿宋" w:hint="eastAsia"/>
          <w:sz w:val="28"/>
        </w:rPr>
      </w:pPr>
      <w:r>
        <w:rPr>
          <w:rFonts w:ascii="仿宋" w:eastAsia="仿宋" w:hAnsi="仿宋" w:cs="仿宋" w:hint="eastAsia"/>
          <w:sz w:val="28"/>
          <w:lang w:eastAsia="zh-CN"/>
        </w:rPr>
        <w:t>胃肠解痉药项目汇聚了一支经验丰富、多领域专业素养的核心团队，确保胃肠解痉药项目在各个方面都能拥有高水平的执行力。团队的协同作战是胃肠解痉药项目成功的关键因素之一。</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1.9 胃肠解痉药项目背景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胃肠解痉药项目的背景根植于市场对更高效、创新产品的渴望，同时也受到科技发展对行业格局的深刻改变的影响。这为胃肠解痉药项目提供了广阔的发展空间和市场需求。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1.10 胃肠解痉药项目现状</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截至目前，胃肠解痉药项目已完成市场调研和技术验证，取得了初步的成功。这为胃肠解痉药项目在未来的发展奠定了坚实的基础，为更远大的目标打下了坚实的基石。</w:t>
      </w:r>
    </w:p>
    <w:p>
      <w:pPr>
        <w:pStyle w:val="Heading2"/>
        <w:ind w:firstLine="560" w:firstLineChars="200"/>
        <w:rPr>
          <w:rFonts w:ascii="仿宋" w:eastAsia="仿宋" w:hAnsi="仿宋" w:cs="仿宋" w:hint="eastAsia"/>
          <w:sz w:val="28"/>
          <w:lang w:eastAsia="zh-CN"/>
        </w:rPr>
      </w:pPr>
      <w:bookmarkStart w:id="8" w:name="_Toc29558"/>
      <w:r>
        <w:rPr>
          <w:rFonts w:ascii="仿宋" w:eastAsia="仿宋" w:hAnsi="仿宋" w:cs="仿宋" w:hint="eastAsia"/>
          <w:sz w:val="28"/>
          <w:lang w:eastAsia="zh-CN"/>
        </w:rPr>
        <w:t>(二)、胃肠解痉药项目目标</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keyword》胃肠解痉药项目首要业务目标是在市场中占据有利地位，实现产品/服务的成功推广和销售。通过不断提升产品质量、创新性，胃肠解痉药项目追求成为行业中的领导者，赢得更多客户的青睐。</w:t>
      </w:r>
    </w:p>
    <w:p>
      <w:pPr>
        <w:ind w:firstLine="560" w:firstLineChars="200"/>
        <w:rPr>
          <w:rFonts w:ascii="仿宋" w:eastAsia="仿宋" w:hAnsi="仿宋" w:cs="仿宋" w:hint="eastAsia"/>
          <w:sz w:val="28"/>
        </w:rPr>
      </w:pPr>
      <w:r>
        <w:rPr>
          <w:rFonts w:ascii="仿宋" w:eastAsia="仿宋" w:hAnsi="仿宋" w:cs="仿宋" w:hint="eastAsia"/>
          <w:sz w:val="28"/>
          <w:lang w:eastAsia="zh-CN"/>
        </w:rPr>
        <w:t>在科技迅速发展的时代，胃肠解痉药项目着眼于技术创新。通过持续的研发和技术升级，胃肠解痉药项目旨在推出更具创新性的产品或服务，以满足市场对新鲜、先进解决方案的需求。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为了建立可持续的客户关系，胃肠解痉药项目设定了客户满意度目标。通过提供卓越的产品质量和优质的客户服务，胃肠解痉药项目追求赢得客户的信任和忠诚度，确保他们的满意度达到行业领先水平。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胃肠解痉药项目注重社会责任和可持续发展。通过实施环保、社会责任胃肠解痉药项目，胃肠解痉药项目致力于在经济发展的同时保护环境，促进社会公平，实现可持续经营。</w:t>
      </w:r>
    </w:p>
    <w:p>
      <w:pPr>
        <w:ind w:firstLine="560" w:firstLineChars="200"/>
        <w:rPr>
          <w:rFonts w:ascii="仿宋" w:eastAsia="仿宋" w:hAnsi="仿宋" w:cs="仿宋" w:hint="eastAsia"/>
          <w:sz w:val="28"/>
        </w:rPr>
      </w:pPr>
      <w:r>
        <w:rPr>
          <w:rFonts w:ascii="仿宋" w:eastAsia="仿宋" w:hAnsi="仿宋" w:cs="仿宋" w:hint="eastAsia"/>
          <w:sz w:val="28"/>
          <w:lang w:eastAsia="zh-CN"/>
        </w:rPr>
        <w:t>胃肠解痉药项目的团队是实现目标的核心驱动力。因此，胃肠解痉药项目设定了团队发展目标，包括提升团队成员的专业技能、培养领导力，以及搭建协同高效的团队工作氛围。</w:t>
      </w:r>
    </w:p>
    <w:p>
      <w:pPr>
        <w:pStyle w:val="Heading2"/>
        <w:ind w:firstLine="560" w:firstLineChars="200"/>
        <w:rPr>
          <w:rFonts w:ascii="仿宋" w:eastAsia="仿宋" w:hAnsi="仿宋" w:cs="仿宋" w:hint="eastAsia"/>
          <w:sz w:val="28"/>
          <w:lang w:eastAsia="zh-CN"/>
        </w:rPr>
      </w:pPr>
      <w:bookmarkStart w:id="9" w:name="_Toc9855"/>
      <w:r>
        <w:rPr>
          <w:rFonts w:ascii="仿宋" w:eastAsia="仿宋" w:hAnsi="仿宋" w:cs="仿宋" w:hint="eastAsia"/>
          <w:sz w:val="28"/>
          <w:lang w:eastAsia="zh-CN"/>
        </w:rPr>
        <w:t>(三)、胃肠解痉药项目提出的理由</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 2. 胃肠解痉药项目提出的理由</w:t>
      </w:r>
    </w:p>
    <w:p>
      <w:pPr>
        <w:ind w:firstLine="560" w:firstLineChars="200"/>
        <w:rPr>
          <w:rFonts w:ascii="仿宋" w:eastAsia="仿宋" w:hAnsi="仿宋" w:cs="仿宋" w:hint="eastAsia"/>
          <w:sz w:val="28"/>
        </w:rPr>
      </w:pPr>
      <w:r>
        <w:rPr>
          <w:rFonts w:ascii="仿宋" w:eastAsia="仿宋" w:hAnsi="仿宋" w:cs="仿宋" w:hint="eastAsia"/>
          <w:sz w:val="28"/>
          <w:lang w:eastAsia="zh-CN"/>
        </w:rPr>
        <w:t>2.1 市场机遇</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胃肠解痉药项目的提出源于对市场机遇的深刻洞察。当前市场中存在的需求缺口和行业发展趋势表明，有巨大的商业机会等待被开发。通过准确捕捉市场机遇，胃肠解痉药项目可以在激烈的竞争中脱颖而出，迅速占领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2.2 技术创新</w:t>
      </w:r>
    </w:p>
    <w:p>
      <w:pPr>
        <w:ind w:firstLine="560" w:firstLineChars="200"/>
        <w:rPr>
          <w:rFonts w:ascii="仿宋" w:eastAsia="仿宋" w:hAnsi="仿宋" w:cs="仿宋" w:hint="eastAsia"/>
          <w:sz w:val="28"/>
        </w:rPr>
      </w:pPr>
      <w:r>
        <w:rPr>
          <w:rFonts w:ascii="仿宋" w:eastAsia="仿宋" w:hAnsi="仿宋" w:cs="仿宋" w:hint="eastAsia"/>
          <w:sz w:val="28"/>
          <w:lang w:eastAsia="zh-CN"/>
        </w:rPr>
        <w:t>胃肠解痉药项目的理念基于对技术创新的信仰。通过持续的研发和技术投入，胃肠解痉药项目有望推出更具创新性的产品或服务。在科技飞速发展的当下，胃肠解痉药项目将充分利用先进技术，满足客户对高质量、高效率解决方案的迫切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2.3 行业竞争力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胃肠解痉药项目的提出是为了增强企业的行业竞争力。通过提升产品或服务的质量和独特性，胃肠解痉药项目力图在行业中建立起巩固的地位。这不仅有助于吸引更多客户，还能够吸引优秀的人才和合作伙伴，共同推动企业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2.4 消费者需求变化</w:t>
      </w:r>
    </w:p>
    <w:p>
      <w:pPr>
        <w:ind w:firstLine="560" w:firstLineChars="200"/>
        <w:rPr>
          <w:rFonts w:ascii="仿宋" w:eastAsia="仿宋" w:hAnsi="仿宋" w:cs="仿宋" w:hint="eastAsia"/>
          <w:sz w:val="28"/>
        </w:rPr>
      </w:pPr>
      <w:r>
        <w:rPr>
          <w:rFonts w:ascii="仿宋" w:eastAsia="仿宋" w:hAnsi="仿宋" w:cs="仿宋" w:hint="eastAsia"/>
          <w:sz w:val="28"/>
          <w:lang w:eastAsia="zh-CN"/>
        </w:rPr>
        <w:t>胃肠解痉药项目响应了消费者需求的变化。随着社会和科技的不断发展，消费者对产品和服务的需求也在发生变化。通过深入了解并及时回应消费者的新需求，胃肠解痉药项目将能够提供更符合市场潮流和客户期望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2.5 战略发展规划</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胃肠解痉药项目的提出是企业战略发展规划的一部分。在面对日益激烈的市场竞争和不断变化的商业环境中，胃肠解痉药项目作为企业战略的一环，旨在为企业开辟新的增长领域，巩固企业在行业中的地位。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2.6 社会责任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胃肠解痉药项目的提出不仅仅是基于商业考量，还注重社会责任。通过推出环保、社会责任等方面的胃肠解痉药项目，胃肠解痉药企业可以在社会中树立积极形象，为社会做出积极贡献，实现经济效益和社会效益的双赢。</w:t>
      </w:r>
    </w:p>
    <w:p>
      <w:pPr>
        <w:ind w:firstLine="560" w:firstLineChars="200"/>
        <w:rPr>
          <w:rFonts w:ascii="仿宋" w:eastAsia="仿宋" w:hAnsi="仿宋" w:cs="仿宋" w:hint="eastAsia"/>
          <w:sz w:val="28"/>
        </w:rPr>
      </w:pPr>
      <w:r>
        <w:rPr>
          <w:rFonts w:ascii="仿宋" w:eastAsia="仿宋" w:hAnsi="仿宋" w:cs="仿宋" w:hint="eastAsia"/>
          <w:sz w:val="28"/>
          <w:lang w:eastAsia="zh-CN"/>
        </w:rPr>
        <w:t>2.7 利益相关者期望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胃肠解痉药项目的提出反映了对利益相关者期望的关注。包括客户、员工、投资者等利益相关者在企业发展中都有着各自的期望，胃肠解痉药项目力求在满足这些期望的同时，取得更大的共赢。</w:t>
      </w:r>
    </w:p>
    <w:p>
      <w:pPr>
        <w:ind w:firstLine="560" w:firstLineChars="200"/>
        <w:rPr>
          <w:rFonts w:ascii="仿宋" w:eastAsia="仿宋" w:hAnsi="仿宋" w:cs="仿宋" w:hint="eastAsia"/>
          <w:sz w:val="28"/>
        </w:rPr>
      </w:pPr>
    </w:p>
    <w:p>
      <w:pPr>
        <w:pStyle w:val="Heading2"/>
        <w:ind w:firstLine="560" w:firstLineChars="200"/>
        <w:rPr>
          <w:rFonts w:ascii="仿宋" w:eastAsia="仿宋" w:hAnsi="仿宋" w:cs="仿宋" w:hint="eastAsia"/>
          <w:sz w:val="28"/>
          <w:lang w:eastAsia="zh-CN"/>
        </w:rPr>
      </w:pPr>
      <w:bookmarkStart w:id="10" w:name="_Toc19067"/>
      <w:r>
        <w:rPr>
          <w:rFonts w:ascii="仿宋" w:eastAsia="仿宋" w:hAnsi="仿宋" w:cs="仿宋" w:hint="eastAsia"/>
          <w:sz w:val="28"/>
          <w:lang w:eastAsia="zh-CN"/>
        </w:rPr>
        <w:t>(四)、胃肠解痉药项目意义</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在实施胃肠解痉药项目的过程中，我们不仅仅是在追逐商业成功，更是为企业和社会的多个层面创造了深远的意义。</w:t>
      </w:r>
    </w:p>
    <w:p>
      <w:pPr>
        <w:ind w:firstLine="560" w:firstLineChars="200"/>
        <w:rPr>
          <w:rFonts w:ascii="仿宋" w:eastAsia="仿宋" w:hAnsi="仿宋" w:cs="仿宋" w:hint="eastAsia"/>
          <w:sz w:val="28"/>
        </w:rPr>
      </w:pPr>
      <w:r>
        <w:rPr>
          <w:rFonts w:ascii="仿宋" w:eastAsia="仿宋" w:hAnsi="仿宋" w:cs="仿宋" w:hint="eastAsia"/>
          <w:sz w:val="28"/>
          <w:lang w:eastAsia="zh-CN"/>
        </w:rPr>
        <w:t>胃肠解痉药项目的首要意义在于提升企业的市场竞争力。通过持续的创新和对产品质量的高标准要求，胃肠解痉药项目将使企业在市场中脱颖而出。这不仅为企业带来了更多的商业机会，也将吸引更多的客户和投资者，为企业打造可持续增长的基石。</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此外，胃肠解痉药项目的推进将促使行业技术水平的提升。通过引入先进技术和创新性解决方案，胃肠解痉药项目有望在行业中树立标杆，推动整个行业走向更高水平。这对于行业的可持续发展和创新力的提升都具有积极的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在社会层面，胃肠解痉药项目不仅创造了大量就业机会，提高了就业水平，还注重社会责任和环保。通过参与社会公益事业和推动环保胃肠解痉药项目，胃肠解痉药项目为社会贡献了一份力量，体现了企业对社会的积极回馈。</w:t>
      </w:r>
    </w:p>
    <w:p>
      <w:pPr>
        <w:ind w:firstLine="560" w:firstLineChars="200"/>
        <w:rPr>
          <w:rFonts w:ascii="仿宋" w:eastAsia="仿宋" w:hAnsi="仿宋" w:cs="仿宋" w:hint="eastAsia"/>
          <w:sz w:val="28"/>
        </w:rPr>
      </w:pPr>
      <w:r>
        <w:rPr>
          <w:rFonts w:ascii="仿宋" w:eastAsia="仿宋" w:hAnsi="仿宋" w:cs="仿宋" w:hint="eastAsia"/>
          <w:sz w:val="28"/>
          <w:lang w:eastAsia="zh-CN"/>
        </w:rPr>
        <w:t>综合而言，胃肠解痉药项目意义重大，不仅推动了企业的发展，也为行业和社会的进步贡献了积极力量。这是一个全面而深刻的影响，将在未来产生可持续的正面效应。</w:t>
      </w:r>
    </w:p>
    <w:p>
      <w:pPr>
        <w:pStyle w:val="Heading2"/>
        <w:ind w:firstLine="560" w:firstLineChars="200"/>
        <w:rPr>
          <w:rFonts w:ascii="仿宋" w:eastAsia="仿宋" w:hAnsi="仿宋" w:cs="仿宋" w:hint="eastAsia"/>
          <w:sz w:val="28"/>
          <w:lang w:eastAsia="zh-CN"/>
        </w:rPr>
      </w:pPr>
      <w:bookmarkStart w:id="11" w:name="_Toc19247"/>
      <w:r>
        <w:rPr>
          <w:rFonts w:ascii="仿宋" w:eastAsia="仿宋" w:hAnsi="仿宋" w:cs="仿宋" w:hint="eastAsia"/>
          <w:sz w:val="28"/>
          <w:lang w:eastAsia="zh-CN"/>
        </w:rPr>
        <w:t>(五)、胃肠解痉药项目背景</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在当今迅猛发展的商业环境中，胃肠解痉药项目的动因根植于对多方面因素的审慎考量。这个胃肠解痉药项目的提出并非孤立的决策，而是对企业所处背景深入思考的产物。</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的不断演变是胃肠解痉药项目背后的首要原因。科技的迅速发展和全球市场的快速变化使得企业必须灵活应对。胃肠解痉药项目应运而生，旨在通过创新性的解决方案迎合市场的多变需求，赢得竞争中的先机。</w:t>
      </w:r>
    </w:p>
    <w:p>
      <w:pPr>
        <w:ind w:firstLine="560" w:firstLineChars="200"/>
        <w:rPr>
          <w:rFonts w:ascii="仿宋" w:eastAsia="仿宋" w:hAnsi="仿宋" w:cs="仿宋" w:hint="eastAsia"/>
          <w:sz w:val="28"/>
        </w:rPr>
      </w:pPr>
      <w:r>
        <w:rPr>
          <w:rFonts w:ascii="仿宋" w:eastAsia="仿宋" w:hAnsi="仿宋" w:cs="仿宋" w:hint="eastAsia"/>
          <w:sz w:val="28"/>
          <w:lang w:eastAsia="zh-CN"/>
        </w:rPr>
        <w:t>竞争的激烈程度也是胃肠解痉药项目背景中不可忽视的一环。企业需要在激烈竞争中脱颖而出，为此，胃肠解痉药项目致力于打破常规，提供独特的价值主张，以吸引客户并确保市场份额的增长。</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技术的迅速发展为企业带来了机遇与挑战。作为胃肠解痉药项目启动的背景之一，对新兴技术的应用将有助于提升企业的技术水平，使其在不断演进的商业环境中保持竞争优势。</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此外，社会对企业责任的期望也在逐渐升高。胃肠解痉药项目充分融入了社会责任的理念，通过可持续经营和社会公益胃肠解痉药项目，企图为社会贡献一份力量，在商业成功的同时关注社会价值。</w:t>
      </w:r>
    </w:p>
    <w:p>
      <w:pPr>
        <w:pStyle w:val="Heading1"/>
        <w:ind w:firstLine="560" w:firstLineChars="200"/>
        <w:rPr>
          <w:rFonts w:ascii="仿宋" w:eastAsia="仿宋" w:hAnsi="仿宋" w:cs="仿宋" w:hint="eastAsia"/>
          <w:sz w:val="28"/>
          <w:lang w:eastAsia="zh-CN"/>
        </w:rPr>
      </w:pPr>
      <w:bookmarkStart w:id="12" w:name="_Toc22347"/>
      <w:r>
        <w:rPr>
          <w:rFonts w:ascii="仿宋" w:eastAsia="仿宋" w:hAnsi="仿宋" w:cs="仿宋" w:hint="eastAsia"/>
          <w:sz w:val="28"/>
          <w:lang w:eastAsia="zh-CN"/>
        </w:rPr>
        <w:t>三、产品规划分析</w:t>
      </w:r>
      <w:bookmarkEnd w:id="12"/>
    </w:p>
    <w:p>
      <w:pPr>
        <w:pStyle w:val="Heading2"/>
        <w:rPr>
          <w:rFonts w:ascii="仿宋" w:eastAsia="仿宋" w:hAnsi="仿宋" w:cs="仿宋" w:hint="eastAsia"/>
          <w:lang w:eastAsia="zh-CN"/>
        </w:rPr>
      </w:pPr>
      <w:bookmarkStart w:id="13" w:name="_Toc19385"/>
      <w:r>
        <w:rPr>
          <w:rFonts w:ascii="仿宋" w:eastAsia="仿宋" w:hAnsi="仿宋" w:cs="仿宋" w:hint="eastAsia"/>
          <w:lang w:eastAsia="zh-CN"/>
        </w:rPr>
        <w:t>(一)、产品规划</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胃肠解痉药项目的主要产品是XXXX，预计年产值为XXX万元。这一产品在市场中占据着重要的地位，其广泛的应用范围使得该胃肠解痉药项目的市场前景非常广阔。</w:t>
      </w:r>
    </w:p>
    <w:p>
      <w:pPr>
        <w:ind w:firstLine="560" w:firstLineChars="200"/>
        <w:rPr>
          <w:rFonts w:ascii="仿宋" w:eastAsia="仿宋" w:hAnsi="仿宋" w:cs="仿宋" w:hint="eastAsia"/>
          <w:sz w:val="28"/>
        </w:rPr>
      </w:pPr>
      <w:r>
        <w:rPr>
          <w:rFonts w:ascii="仿宋" w:eastAsia="仿宋" w:hAnsi="仿宋" w:cs="仿宋" w:hint="eastAsia"/>
          <w:sz w:val="28"/>
          <w:lang w:eastAsia="zh-CN"/>
        </w:rPr>
        <w:t>与此相关的行业具有高度的关联度，涉及范围广泛，对相关产业的带动力也较大。根据国内统计数据显示，相关行业的发展不仅直接关系到原材料、能源、商业、金融、交通运输等多个领域，同时也对人力资源配置产生深远影响。这种产业的发展不仅仅是单一行业的独立增长，更是对整个国民经济的全方位推动。</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产业生态系统中，胃肠解痉药项目的xxx产品作为重要的原材料之一，将在多个领域发挥关键作用。其在建筑、交通、能源等方面的广泛应用将为整个产业链提供强大的支持，形成产业协同效应。胃肠解痉药项目的年产值XXX万XXX万XXX万万元不仅反映了其在市场上的巨大潜力，更预示着它对国民经济的积极贡献。这种关联度高、涉及面广的产业关系，使得该胃肠解痉药项目在未来的发展中将成为相关产业链的重要推动力。</w:t>
      </w:r>
    </w:p>
    <w:p>
      <w:pPr>
        <w:pStyle w:val="Heading2"/>
        <w:ind w:firstLine="560" w:firstLineChars="200"/>
        <w:rPr>
          <w:rFonts w:ascii="仿宋" w:eastAsia="仿宋" w:hAnsi="仿宋" w:cs="仿宋" w:hint="eastAsia"/>
          <w:sz w:val="28"/>
          <w:lang w:eastAsia="zh-CN"/>
        </w:rPr>
      </w:pPr>
      <w:bookmarkStart w:id="14" w:name="_Toc6619"/>
      <w:r>
        <w:rPr>
          <w:rFonts w:ascii="仿宋" w:eastAsia="仿宋" w:hAnsi="仿宋" w:cs="仿宋" w:hint="eastAsia"/>
          <w:sz w:val="28"/>
          <w:lang w:eastAsia="zh-CN"/>
        </w:rPr>
        <w:t>(二)、建设规模</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（一）用地规模</w:t>
      </w:r>
    </w:p>
    <w:p>
      <w:pPr>
        <w:ind w:firstLine="560" w:firstLineChars="200"/>
        <w:rPr>
          <w:rFonts w:ascii="仿宋" w:eastAsia="仿宋" w:hAnsi="仿宋" w:cs="仿宋" w:hint="eastAsia"/>
          <w:sz w:val="28"/>
        </w:rPr>
      </w:pPr>
      <w:r>
        <w:rPr>
          <w:rFonts w:ascii="仿宋" w:eastAsia="仿宋" w:hAnsi="仿宋" w:cs="仿宋" w:hint="eastAsia"/>
          <w:sz w:val="28"/>
          <w:lang w:eastAsia="zh-CN"/>
        </w:rPr>
        <w:t>胃肠解痉药项目总征地面积为XXXX平方米，相当于约XX.XX亩，其中净用地面积为XXXX平方米，红线范围内相当于约XX.XX亩。这一用地规模充分考虑了胃肠解痉药项目的建设需求，保障了胃肠解痉药项目在合适的空间内得以充分发展。胃肠解痉药项目规划的总建筑面积为XXXX平方米，其中主体工程建设占XXXX平方米，计容建筑面积达XXXX平方米。预计建筑工程的投资将达到XXXX万元，为胃肠解痉药项目的顺利推进提供了经济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（二）设备购置</w:t>
      </w:r>
    </w:p>
    <w:p>
      <w:pPr>
        <w:ind w:firstLine="560" w:firstLineChars="200"/>
        <w:rPr>
          <w:rFonts w:ascii="仿宋" w:eastAsia="仿宋" w:hAnsi="仿宋" w:cs="仿宋" w:hint="eastAsia"/>
          <w:sz w:val="28"/>
        </w:rPr>
      </w:pPr>
      <w:r>
        <w:rPr>
          <w:rFonts w:ascii="仿宋" w:eastAsia="仿宋" w:hAnsi="仿宋" w:cs="仿宋" w:hint="eastAsia"/>
          <w:sz w:val="28"/>
          <w:lang w:eastAsia="zh-CN"/>
        </w:rPr>
        <w:t>胃肠解痉药项目计划购置的设备共计XXXX台（套），设备购置费用为XXXX万元。这一设备购置计划充分考虑到胃肠解痉药项目的生产需求和技术要求，确保了胃肠解痉药项目在生产运营中具备先进的技术装备和高效的生产能力。设备的合理配置将为胃肠解痉药项目的正常运作和未来的产能提升奠定坚实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（三）产能规模</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胃肠解痉药项目计划总投资为XXXX万元，预计年实现营业收入为XXXX万元。这一产能规模的设定旨在确保胃肠解痉药项目能够在投资与回报之间取得平衡，实现长期可持续的发展。胃肠解痉药项目的总投资充分考虑到各个方面的需求，包括用地建设、设备购置等多个环节，以确保胃肠解痉药项目在未来能够具备强大的产能规模，为市场创造更大的经济效益。</w:t>
      </w:r>
    </w:p>
    <w:p>
      <w:pPr>
        <w:pStyle w:val="Heading1"/>
        <w:ind w:firstLine="560" w:firstLineChars="200"/>
        <w:rPr>
          <w:rFonts w:ascii="仿宋" w:eastAsia="仿宋" w:hAnsi="仿宋" w:cs="仿宋" w:hint="eastAsia"/>
          <w:sz w:val="28"/>
          <w:lang w:eastAsia="zh-CN"/>
        </w:rPr>
      </w:pPr>
      <w:bookmarkStart w:id="15" w:name="_Toc3107"/>
      <w:r>
        <w:rPr>
          <w:rFonts w:ascii="仿宋" w:eastAsia="仿宋" w:hAnsi="仿宋" w:cs="仿宋" w:hint="eastAsia"/>
          <w:sz w:val="28"/>
          <w:lang w:eastAsia="zh-CN"/>
        </w:rPr>
        <w:t>四、胃肠解痉药项目建设背景及必要性分析</w:t>
      </w:r>
      <w:bookmarkEnd w:id="15"/>
    </w:p>
    <w:p>
      <w:pPr>
        <w:pStyle w:val="Heading2"/>
        <w:rPr>
          <w:rFonts w:ascii="仿宋" w:eastAsia="仿宋" w:hAnsi="仿宋" w:cs="仿宋" w:hint="eastAsia"/>
          <w:lang w:eastAsia="zh-CN"/>
        </w:rPr>
      </w:pPr>
      <w:bookmarkStart w:id="16" w:name="_Toc17007"/>
      <w:r>
        <w:rPr>
          <w:rFonts w:ascii="仿宋" w:eastAsia="仿宋" w:hAnsi="仿宋" w:cs="仿宋" w:hint="eastAsia"/>
          <w:lang w:eastAsia="zh-CN"/>
        </w:rPr>
        <w:t>(一)、胃肠解痉药项目背景分析</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4.1 行业概况</w:t>
      </w:r>
    </w:p>
    <w:p>
      <w:pPr>
        <w:ind w:firstLine="560" w:firstLineChars="200"/>
        <w:rPr>
          <w:rFonts w:ascii="仿宋" w:eastAsia="仿宋" w:hAnsi="仿宋" w:cs="仿宋" w:hint="eastAsia"/>
          <w:sz w:val="28"/>
        </w:rPr>
      </w:pPr>
      <w:r>
        <w:rPr>
          <w:rFonts w:ascii="仿宋" w:eastAsia="仿宋" w:hAnsi="仿宋" w:cs="仿宋" w:hint="eastAsia"/>
          <w:sz w:val="28"/>
          <w:lang w:eastAsia="zh-CN"/>
        </w:rPr>
        <w:t>胃肠解痉药项目背后蕴含着对当前行业动态的深刻理解。我们置身于一个充满激烈竞争和迅速发展的大环境中。在这个行业里，企业之间的竞争激烈，而技术创新和解决方案的提供成为决定企业成败的关键因素。市场对更智能、高效产品和服务的需求不断增长，为胃肠解痉药项目提供了机遇和挑战的交汇点。</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的背景分析将深入挖掘当前行业的发展趋势，通过对竞争态势的全面审视，找到胃肠解痉药项目在这个潮流中的定位。同时，我们将关注行业内涌现的新兴机遇，以便胃肠解痉药项目更好地融入行业发展的潮流中。</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4.2 技术发展趋势</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技术的飞速进步为胃肠解痉药项目提供了强大的发展动力。我们将聚焦于行业内最新的技术发展趋势，包括但不限于人工智能、大数据分析、物联网等领域。通过深度的技术研究，我们将确保胃肠解痉药项目充分利用最前沿的科技，以提升产品性能、拓展创新边界，并满足市场对高水平技术产品的不断追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4.3 市场需求分析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需求是胃肠解痉药项目发展的源泉。我们将投入更多的精力对市场需求进行深入剖析，超越表面的需求，深入挖掘潜在的市场痛点和机遇。通过对市场需求的细致了解，胃肠解痉药项目将更有针对性地设计解决方案，满足市场的多样化需求，从而更好地促进胃肠解痉药项目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4.4 竞争态势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激烈的市场竞争中，了解竞争对手的优势和劣势对于制定有效的胃肠解痉药项目战略至关重要。我们将对竞争态势进行更为深入的分析，包括但不限于市场份额、产品特点、客户满意度等多个维度。通过深度的竞争分析，胃肠解痉药项目将能够更准确地把握市场脉搏，制定具有竞争力的胃肠解痉药项目推进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4.5 法规和政策环境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行业内的法规和政策环境对胃肠解痉药项目的发展具有直接的影响。我们将进行更为全面的法规和政策分析，了解行业发展中的潜在法律风险和合规挑战。通过充分了解和遵守相关法规，胃肠解痉药项目将确保在法律框架内合法合规运营，为胃肠解痉药项目的稳健发展提供有力支持。</w:t>
      </w:r>
    </w:p>
    <w:p>
      <w:pPr>
        <w:pStyle w:val="Heading2"/>
        <w:ind w:firstLine="560" w:firstLineChars="200"/>
        <w:rPr>
          <w:rFonts w:ascii="仿宋" w:eastAsia="仿宋" w:hAnsi="仿宋" w:cs="仿宋" w:hint="eastAsia"/>
          <w:sz w:val="28"/>
          <w:lang w:eastAsia="zh-CN"/>
        </w:rPr>
      </w:pPr>
      <w:bookmarkStart w:id="17" w:name="_Toc20116"/>
      <w:r>
        <w:rPr>
          <w:rFonts w:ascii="仿宋" w:eastAsia="仿宋" w:hAnsi="仿宋" w:cs="仿宋" w:hint="eastAsia"/>
          <w:sz w:val="28"/>
          <w:lang w:eastAsia="zh-CN"/>
        </w:rPr>
        <w:t>(二)、胃肠解痉药项目建设必要性分析</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5.1 行业发展趋势的引领</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https://d.book118.com/298104045024006034</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胃肠解痉药项目计划设计方案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胃肠解痉药项目计划设计方案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胃肠解痉药项目计划设计方案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胃肠解痉药项目计划设计方案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胃肠解痉药项目计划设计方案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胃肠解痉药项目计划设计方案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胃肠解痉药项目计划设计方案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胃肠解痉药项目计划设计方案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胃肠解痉药项目计划设计方案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胃肠解痉药项目计划设计方案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胃肠解痉药项目计划设计方案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胃肠解痉药项目计划设计方案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胃肠解痉药项目计划设计方案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胃肠解痉药项目计划设计方案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胃肠解痉药项目计划设计方案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胃肠解痉药项目计划设计方案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胃肠解痉药项目计划设计方案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80F0BC1"/>
    <w:rsid w:val="180F0BC1"/>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298104045024006034"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22</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2024-02-03T03:59:00Z</dcterms:created>
  <dcterms:modified xsi:type="dcterms:W3CDTF">2024-02-03T03:59:32Z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048666D6CC0F4780BBED8EBB3616EBA3_11</vt:lpwstr>
  </property>
  <property fmtid="{D5CDD505-2E9C-101B-9397-08002B2CF9AE}" pid="3" name="KSOProductBuildVer">
    <vt:lpwstr>2052-12.1.0.16250</vt:lpwstr>
  </property>
</Properties>
</file>