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64" w:history="1">
        <w:r>
          <w:rPr>
            <w:rFonts w:ascii="仿宋" w:eastAsia="仿宋" w:hAnsi="仿宋" w:cs="仿宋" w:hint="eastAsia"/>
            <w:lang w:eastAsia="zh-CN"/>
          </w:rPr>
          <w:t>前言</w:t>
        </w:r>
        <w:r>
          <w:tab/>
        </w:r>
        <w:r>
          <w:fldChar w:fldCharType="begin"/>
        </w:r>
        <w:r>
          <w:instrText xml:space="preserve"> PAGEREF _Toc7164 \h </w:instrText>
        </w:r>
        <w:r>
          <w:fldChar w:fldCharType="separate"/>
        </w:r>
        <w:r>
          <w:t>3</w:t>
        </w:r>
        <w:r>
          <w:fldChar w:fldCharType="end"/>
        </w:r>
      </w:hyperlink>
    </w:p>
    <w:p>
      <w:pPr>
        <w:pStyle w:val="TOC1"/>
        <w:tabs>
          <w:tab w:val="right" w:leader="dot" w:pos="8306"/>
        </w:tabs>
      </w:pPr>
      <w:hyperlink w:anchor="_Toc27579" w:history="1">
        <w:r>
          <w:rPr>
            <w:rFonts w:ascii="仿宋" w:eastAsia="仿宋" w:hAnsi="仿宋" w:cs="仿宋" w:hint="eastAsia"/>
            <w:lang w:eastAsia="zh-CN"/>
          </w:rPr>
          <w:t>一、乙胺项目可持续发展</w:t>
        </w:r>
        <w:r>
          <w:tab/>
        </w:r>
        <w:r>
          <w:fldChar w:fldCharType="begin"/>
        </w:r>
        <w:r>
          <w:instrText xml:space="preserve"> PAGEREF _Toc27579 \h </w:instrText>
        </w:r>
        <w:r>
          <w:fldChar w:fldCharType="separate"/>
        </w:r>
        <w:r>
          <w:t>3</w:t>
        </w:r>
        <w:r>
          <w:fldChar w:fldCharType="end"/>
        </w:r>
      </w:hyperlink>
    </w:p>
    <w:p>
      <w:pPr>
        <w:pStyle w:val="TOC2"/>
        <w:tabs>
          <w:tab w:val="right" w:leader="dot" w:pos="8306"/>
        </w:tabs>
      </w:pPr>
      <w:hyperlink w:anchor="_Toc12266" w:history="1">
        <w:r>
          <w:rPr>
            <w:rFonts w:ascii="仿宋" w:eastAsia="仿宋" w:hAnsi="仿宋" w:cs="仿宋" w:hint="eastAsia"/>
            <w:lang w:eastAsia="zh-CN"/>
          </w:rPr>
          <w:t>(一)、可持续战略与实践</w:t>
        </w:r>
        <w:r>
          <w:tab/>
        </w:r>
        <w:r>
          <w:fldChar w:fldCharType="begin"/>
        </w:r>
        <w:r>
          <w:instrText xml:space="preserve"> PAGEREF _Toc12266 \h </w:instrText>
        </w:r>
        <w:r>
          <w:fldChar w:fldCharType="separate"/>
        </w:r>
        <w:r>
          <w:t>3</w:t>
        </w:r>
        <w:r>
          <w:fldChar w:fldCharType="end"/>
        </w:r>
      </w:hyperlink>
    </w:p>
    <w:p>
      <w:pPr>
        <w:pStyle w:val="TOC2"/>
        <w:tabs>
          <w:tab w:val="right" w:leader="dot" w:pos="8306"/>
        </w:tabs>
      </w:pPr>
      <w:hyperlink w:anchor="_Toc26312" w:history="1">
        <w:r>
          <w:rPr>
            <w:rFonts w:ascii="仿宋" w:eastAsia="仿宋" w:hAnsi="仿宋" w:cs="仿宋" w:hint="eastAsia"/>
            <w:lang w:eastAsia="zh-CN"/>
          </w:rPr>
          <w:t>(二)、环保与社会责任</w:t>
        </w:r>
        <w:r>
          <w:tab/>
        </w:r>
        <w:r>
          <w:fldChar w:fldCharType="begin"/>
        </w:r>
        <w:r>
          <w:instrText xml:space="preserve"> PAGEREF _Toc26312 \h </w:instrText>
        </w:r>
        <w:r>
          <w:fldChar w:fldCharType="separate"/>
        </w:r>
        <w:r>
          <w:t>4</w:t>
        </w:r>
        <w:r>
          <w:fldChar w:fldCharType="end"/>
        </w:r>
      </w:hyperlink>
    </w:p>
    <w:p>
      <w:pPr>
        <w:pStyle w:val="TOC1"/>
        <w:tabs>
          <w:tab w:val="right" w:leader="dot" w:pos="8306"/>
        </w:tabs>
      </w:pPr>
      <w:hyperlink w:anchor="_Toc7895" w:history="1">
        <w:r>
          <w:rPr>
            <w:rFonts w:ascii="仿宋" w:eastAsia="仿宋" w:hAnsi="仿宋" w:cs="仿宋" w:hint="eastAsia"/>
            <w:lang w:eastAsia="zh-CN"/>
          </w:rPr>
          <w:t>二、乙胺项目危机管理</w:t>
        </w:r>
        <w:r>
          <w:tab/>
        </w:r>
        <w:r>
          <w:fldChar w:fldCharType="begin"/>
        </w:r>
        <w:r>
          <w:instrText xml:space="preserve"> PAGEREF _Toc7895 \h </w:instrText>
        </w:r>
        <w:r>
          <w:fldChar w:fldCharType="separate"/>
        </w:r>
        <w:r>
          <w:t>5</w:t>
        </w:r>
        <w:r>
          <w:fldChar w:fldCharType="end"/>
        </w:r>
      </w:hyperlink>
    </w:p>
    <w:p>
      <w:pPr>
        <w:pStyle w:val="TOC2"/>
        <w:tabs>
          <w:tab w:val="right" w:leader="dot" w:pos="8306"/>
        </w:tabs>
      </w:pPr>
      <w:hyperlink w:anchor="_Toc27616" w:history="1">
        <w:r>
          <w:rPr>
            <w:rFonts w:ascii="仿宋" w:eastAsia="仿宋" w:hAnsi="仿宋" w:cs="仿宋" w:hint="eastAsia"/>
            <w:lang w:eastAsia="zh-CN"/>
          </w:rPr>
          <w:t>(一)、危机预警与识别</w:t>
        </w:r>
        <w:r>
          <w:tab/>
        </w:r>
        <w:r>
          <w:fldChar w:fldCharType="begin"/>
        </w:r>
        <w:r>
          <w:instrText xml:space="preserve"> PAGEREF _Toc27616 \h </w:instrText>
        </w:r>
        <w:r>
          <w:fldChar w:fldCharType="separate"/>
        </w:r>
        <w:r>
          <w:t>5</w:t>
        </w:r>
        <w:r>
          <w:fldChar w:fldCharType="end"/>
        </w:r>
      </w:hyperlink>
    </w:p>
    <w:p>
      <w:pPr>
        <w:pStyle w:val="TOC2"/>
        <w:tabs>
          <w:tab w:val="right" w:leader="dot" w:pos="8306"/>
        </w:tabs>
      </w:pPr>
      <w:hyperlink w:anchor="_Toc17303" w:history="1">
        <w:r>
          <w:rPr>
            <w:rFonts w:ascii="仿宋" w:eastAsia="仿宋" w:hAnsi="仿宋" w:cs="仿宋" w:hint="eastAsia"/>
            <w:lang w:eastAsia="zh-CN"/>
          </w:rPr>
          <w:t>(二)、危机应对与恢复</w:t>
        </w:r>
        <w:r>
          <w:tab/>
        </w:r>
        <w:r>
          <w:fldChar w:fldCharType="begin"/>
        </w:r>
        <w:r>
          <w:instrText xml:space="preserve"> PAGEREF _Toc17303 \h </w:instrText>
        </w:r>
        <w:r>
          <w:fldChar w:fldCharType="separate"/>
        </w:r>
        <w:r>
          <w:t>6</w:t>
        </w:r>
        <w:r>
          <w:fldChar w:fldCharType="end"/>
        </w:r>
      </w:hyperlink>
    </w:p>
    <w:p>
      <w:pPr>
        <w:pStyle w:val="TOC1"/>
        <w:tabs>
          <w:tab w:val="right" w:leader="dot" w:pos="8306"/>
        </w:tabs>
      </w:pPr>
      <w:hyperlink w:anchor="_Toc25774" w:history="1">
        <w:r>
          <w:rPr>
            <w:rFonts w:ascii="仿宋" w:eastAsia="仿宋" w:hAnsi="仿宋" w:cs="仿宋" w:hint="eastAsia"/>
            <w:lang w:eastAsia="zh-CN"/>
          </w:rPr>
          <w:t>三、乙胺项目土建工程</w:t>
        </w:r>
        <w:r>
          <w:tab/>
        </w:r>
        <w:r>
          <w:fldChar w:fldCharType="begin"/>
        </w:r>
        <w:r>
          <w:instrText xml:space="preserve"> PAGEREF _Toc25774 \h </w:instrText>
        </w:r>
        <w:r>
          <w:fldChar w:fldCharType="separate"/>
        </w:r>
        <w:r>
          <w:t>7</w:t>
        </w:r>
        <w:r>
          <w:fldChar w:fldCharType="end"/>
        </w:r>
      </w:hyperlink>
    </w:p>
    <w:p>
      <w:pPr>
        <w:pStyle w:val="TOC2"/>
        <w:tabs>
          <w:tab w:val="right" w:leader="dot" w:pos="8306"/>
        </w:tabs>
      </w:pPr>
      <w:hyperlink w:anchor="_Toc6822" w:history="1">
        <w:r>
          <w:rPr>
            <w:rFonts w:ascii="仿宋" w:eastAsia="仿宋" w:hAnsi="仿宋" w:cs="仿宋" w:hint="eastAsia"/>
            <w:lang w:eastAsia="zh-CN"/>
          </w:rPr>
          <w:t>(一)、建筑工程设计原则</w:t>
        </w:r>
        <w:r>
          <w:tab/>
        </w:r>
        <w:r>
          <w:fldChar w:fldCharType="begin"/>
        </w:r>
        <w:r>
          <w:instrText xml:space="preserve"> PAGEREF _Toc6822 \h </w:instrText>
        </w:r>
        <w:r>
          <w:fldChar w:fldCharType="separate"/>
        </w:r>
        <w:r>
          <w:t>7</w:t>
        </w:r>
        <w:r>
          <w:fldChar w:fldCharType="end"/>
        </w:r>
      </w:hyperlink>
    </w:p>
    <w:p>
      <w:pPr>
        <w:pStyle w:val="TOC2"/>
        <w:tabs>
          <w:tab w:val="right" w:leader="dot" w:pos="8306"/>
        </w:tabs>
      </w:pPr>
      <w:hyperlink w:anchor="_Toc14134" w:history="1">
        <w:r>
          <w:rPr>
            <w:rFonts w:ascii="仿宋" w:eastAsia="仿宋" w:hAnsi="仿宋" w:cs="仿宋" w:hint="eastAsia"/>
            <w:lang w:eastAsia="zh-CN"/>
          </w:rPr>
          <w:t>(二)、土建工程设计年限及安全等级</w:t>
        </w:r>
        <w:r>
          <w:tab/>
        </w:r>
        <w:r>
          <w:fldChar w:fldCharType="begin"/>
        </w:r>
        <w:r>
          <w:instrText xml:space="preserve"> PAGEREF _Toc14134 \h </w:instrText>
        </w:r>
        <w:r>
          <w:fldChar w:fldCharType="separate"/>
        </w:r>
        <w:r>
          <w:t>8</w:t>
        </w:r>
        <w:r>
          <w:fldChar w:fldCharType="end"/>
        </w:r>
      </w:hyperlink>
    </w:p>
    <w:p>
      <w:pPr>
        <w:pStyle w:val="TOC2"/>
        <w:tabs>
          <w:tab w:val="right" w:leader="dot" w:pos="8306"/>
        </w:tabs>
      </w:pPr>
      <w:hyperlink w:anchor="_Toc18315" w:history="1">
        <w:r>
          <w:rPr>
            <w:rFonts w:ascii="仿宋" w:eastAsia="仿宋" w:hAnsi="仿宋" w:cs="仿宋" w:hint="eastAsia"/>
            <w:lang w:eastAsia="zh-CN"/>
          </w:rPr>
          <w:t>(三)、建筑工程设计总体要求</w:t>
        </w:r>
        <w:r>
          <w:tab/>
        </w:r>
        <w:r>
          <w:fldChar w:fldCharType="begin"/>
        </w:r>
        <w:r>
          <w:instrText xml:space="preserve"> PAGEREF _Toc18315 \h </w:instrText>
        </w:r>
        <w:r>
          <w:fldChar w:fldCharType="separate"/>
        </w:r>
        <w:r>
          <w:t>9</w:t>
        </w:r>
        <w:r>
          <w:fldChar w:fldCharType="end"/>
        </w:r>
      </w:hyperlink>
    </w:p>
    <w:p>
      <w:pPr>
        <w:pStyle w:val="TOC2"/>
        <w:tabs>
          <w:tab w:val="right" w:leader="dot" w:pos="8306"/>
        </w:tabs>
      </w:pPr>
      <w:hyperlink w:anchor="_Toc16435" w:history="1">
        <w:r>
          <w:rPr>
            <w:rFonts w:ascii="仿宋" w:eastAsia="仿宋" w:hAnsi="仿宋" w:cs="仿宋" w:hint="eastAsia"/>
            <w:lang w:eastAsia="zh-CN"/>
          </w:rPr>
          <w:t>(四)、土建工程建设指标</w:t>
        </w:r>
        <w:r>
          <w:tab/>
        </w:r>
        <w:r>
          <w:fldChar w:fldCharType="begin"/>
        </w:r>
        <w:r>
          <w:instrText xml:space="preserve"> PAGEREF _Toc16435 \h </w:instrText>
        </w:r>
        <w:r>
          <w:fldChar w:fldCharType="separate"/>
        </w:r>
        <w:r>
          <w:t>10</w:t>
        </w:r>
        <w:r>
          <w:fldChar w:fldCharType="end"/>
        </w:r>
      </w:hyperlink>
    </w:p>
    <w:p>
      <w:pPr>
        <w:pStyle w:val="TOC1"/>
        <w:tabs>
          <w:tab w:val="right" w:leader="dot" w:pos="8306"/>
        </w:tabs>
      </w:pPr>
      <w:hyperlink w:anchor="_Toc1592" w:history="1">
        <w:r>
          <w:rPr>
            <w:rFonts w:ascii="仿宋" w:eastAsia="仿宋" w:hAnsi="仿宋" w:cs="仿宋" w:hint="eastAsia"/>
            <w:lang w:eastAsia="zh-CN"/>
          </w:rPr>
          <w:t>四、乙胺项目建设单位说明</w:t>
        </w:r>
        <w:r>
          <w:tab/>
        </w:r>
        <w:r>
          <w:fldChar w:fldCharType="begin"/>
        </w:r>
        <w:r>
          <w:instrText xml:space="preserve"> PAGEREF _Toc1592 \h </w:instrText>
        </w:r>
        <w:r>
          <w:fldChar w:fldCharType="separate"/>
        </w:r>
        <w:r>
          <w:t>10</w:t>
        </w:r>
        <w:r>
          <w:fldChar w:fldCharType="end"/>
        </w:r>
      </w:hyperlink>
    </w:p>
    <w:p>
      <w:pPr>
        <w:pStyle w:val="TOC2"/>
        <w:tabs>
          <w:tab w:val="right" w:leader="dot" w:pos="8306"/>
        </w:tabs>
      </w:pPr>
      <w:hyperlink w:anchor="_Toc23907" w:history="1">
        <w:r>
          <w:rPr>
            <w:rFonts w:ascii="仿宋" w:eastAsia="仿宋" w:hAnsi="仿宋" w:cs="仿宋" w:hint="eastAsia"/>
            <w:lang w:eastAsia="zh-CN"/>
          </w:rPr>
          <w:t>(一)、乙胺项目承办单位基本情况</w:t>
        </w:r>
        <w:r>
          <w:tab/>
        </w:r>
        <w:r>
          <w:fldChar w:fldCharType="begin"/>
        </w:r>
        <w:r>
          <w:instrText xml:space="preserve"> PAGEREF _Toc23907 \h </w:instrText>
        </w:r>
        <w:r>
          <w:fldChar w:fldCharType="separate"/>
        </w:r>
        <w:r>
          <w:t>10</w:t>
        </w:r>
        <w:r>
          <w:fldChar w:fldCharType="end"/>
        </w:r>
      </w:hyperlink>
    </w:p>
    <w:p>
      <w:pPr>
        <w:pStyle w:val="TOC2"/>
        <w:tabs>
          <w:tab w:val="right" w:leader="dot" w:pos="8306"/>
        </w:tabs>
      </w:pPr>
      <w:hyperlink w:anchor="_Toc28833" w:history="1">
        <w:r>
          <w:rPr>
            <w:rFonts w:ascii="仿宋" w:eastAsia="仿宋" w:hAnsi="仿宋" w:cs="仿宋" w:hint="eastAsia"/>
            <w:lang w:eastAsia="zh-CN"/>
          </w:rPr>
          <w:t>(二)、公司经济效益分析</w:t>
        </w:r>
        <w:r>
          <w:tab/>
        </w:r>
        <w:r>
          <w:fldChar w:fldCharType="begin"/>
        </w:r>
        <w:r>
          <w:instrText xml:space="preserve"> PAGEREF _Toc28833 \h </w:instrText>
        </w:r>
        <w:r>
          <w:fldChar w:fldCharType="separate"/>
        </w:r>
        <w:r>
          <w:t>11</w:t>
        </w:r>
        <w:r>
          <w:fldChar w:fldCharType="end"/>
        </w:r>
      </w:hyperlink>
    </w:p>
    <w:p>
      <w:pPr>
        <w:pStyle w:val="TOC1"/>
        <w:tabs>
          <w:tab w:val="right" w:leader="dot" w:pos="8306"/>
        </w:tabs>
      </w:pPr>
      <w:hyperlink w:anchor="_Toc28499" w:history="1">
        <w:r>
          <w:rPr>
            <w:rFonts w:ascii="仿宋" w:eastAsia="仿宋" w:hAnsi="仿宋" w:cs="仿宋" w:hint="eastAsia"/>
            <w:lang w:eastAsia="zh-CN"/>
          </w:rPr>
          <w:t>五、乙胺项目选址可行性分析</w:t>
        </w:r>
        <w:r>
          <w:tab/>
        </w:r>
        <w:r>
          <w:fldChar w:fldCharType="begin"/>
        </w:r>
        <w:r>
          <w:instrText xml:space="preserve"> PAGEREF _Toc28499 \h </w:instrText>
        </w:r>
        <w:r>
          <w:fldChar w:fldCharType="separate"/>
        </w:r>
        <w:r>
          <w:t>12</w:t>
        </w:r>
        <w:r>
          <w:fldChar w:fldCharType="end"/>
        </w:r>
      </w:hyperlink>
    </w:p>
    <w:p>
      <w:pPr>
        <w:pStyle w:val="TOC2"/>
        <w:tabs>
          <w:tab w:val="right" w:leader="dot" w:pos="8306"/>
        </w:tabs>
      </w:pPr>
      <w:hyperlink w:anchor="_Toc486" w:history="1">
        <w:r>
          <w:rPr>
            <w:rFonts w:ascii="仿宋" w:eastAsia="仿宋" w:hAnsi="仿宋" w:cs="仿宋" w:hint="eastAsia"/>
            <w:lang w:eastAsia="zh-CN"/>
          </w:rPr>
          <w:t>(一)、乙胺项目选址</w:t>
        </w:r>
        <w:r>
          <w:tab/>
        </w:r>
        <w:r>
          <w:fldChar w:fldCharType="begin"/>
        </w:r>
        <w:r>
          <w:instrText xml:space="preserve"> PAGEREF _Toc486 \h </w:instrText>
        </w:r>
        <w:r>
          <w:fldChar w:fldCharType="separate"/>
        </w:r>
        <w:r>
          <w:t>12</w:t>
        </w:r>
        <w:r>
          <w:fldChar w:fldCharType="end"/>
        </w:r>
      </w:hyperlink>
    </w:p>
    <w:p>
      <w:pPr>
        <w:pStyle w:val="TOC2"/>
        <w:tabs>
          <w:tab w:val="right" w:leader="dot" w:pos="8306"/>
        </w:tabs>
      </w:pPr>
      <w:hyperlink w:anchor="_Toc13927" w:history="1">
        <w:r>
          <w:rPr>
            <w:rFonts w:ascii="仿宋" w:eastAsia="仿宋" w:hAnsi="仿宋" w:cs="仿宋" w:hint="eastAsia"/>
            <w:lang w:eastAsia="zh-CN"/>
          </w:rPr>
          <w:t>(二)、用地控制指标</w:t>
        </w:r>
        <w:r>
          <w:tab/>
        </w:r>
        <w:r>
          <w:fldChar w:fldCharType="begin"/>
        </w:r>
        <w:r>
          <w:instrText xml:space="preserve"> PAGEREF _Toc13927 \h </w:instrText>
        </w:r>
        <w:r>
          <w:fldChar w:fldCharType="separate"/>
        </w:r>
        <w:r>
          <w:t>12</w:t>
        </w:r>
        <w:r>
          <w:fldChar w:fldCharType="end"/>
        </w:r>
      </w:hyperlink>
    </w:p>
    <w:p>
      <w:pPr>
        <w:pStyle w:val="TOC2"/>
        <w:tabs>
          <w:tab w:val="right" w:leader="dot" w:pos="8306"/>
        </w:tabs>
      </w:pPr>
      <w:hyperlink w:anchor="_Toc19374" w:history="1">
        <w:r>
          <w:rPr>
            <w:rFonts w:ascii="仿宋" w:eastAsia="仿宋" w:hAnsi="仿宋" w:cs="仿宋" w:hint="eastAsia"/>
            <w:lang w:eastAsia="zh-CN"/>
          </w:rPr>
          <w:t>(三)、节约用地措施</w:t>
        </w:r>
        <w:r>
          <w:tab/>
        </w:r>
        <w:r>
          <w:fldChar w:fldCharType="begin"/>
        </w:r>
        <w:r>
          <w:instrText xml:space="preserve"> PAGEREF _Toc19374 \h </w:instrText>
        </w:r>
        <w:r>
          <w:fldChar w:fldCharType="separate"/>
        </w:r>
        <w:r>
          <w:t>14</w:t>
        </w:r>
        <w:r>
          <w:fldChar w:fldCharType="end"/>
        </w:r>
      </w:hyperlink>
    </w:p>
    <w:p>
      <w:pPr>
        <w:pStyle w:val="TOC2"/>
        <w:tabs>
          <w:tab w:val="right" w:leader="dot" w:pos="8306"/>
        </w:tabs>
      </w:pPr>
      <w:hyperlink w:anchor="_Toc19751" w:history="1">
        <w:r>
          <w:rPr>
            <w:rFonts w:ascii="仿宋" w:eastAsia="仿宋" w:hAnsi="仿宋" w:cs="仿宋" w:hint="eastAsia"/>
            <w:lang w:eastAsia="zh-CN"/>
          </w:rPr>
          <w:t>(四)、总图布置方案</w:t>
        </w:r>
        <w:r>
          <w:tab/>
        </w:r>
        <w:r>
          <w:fldChar w:fldCharType="begin"/>
        </w:r>
        <w:r>
          <w:instrText xml:space="preserve"> PAGEREF _Toc19751 \h </w:instrText>
        </w:r>
        <w:r>
          <w:fldChar w:fldCharType="separate"/>
        </w:r>
        <w:r>
          <w:t>15</w:t>
        </w:r>
        <w:r>
          <w:fldChar w:fldCharType="end"/>
        </w:r>
      </w:hyperlink>
    </w:p>
    <w:p>
      <w:pPr>
        <w:pStyle w:val="TOC2"/>
        <w:tabs>
          <w:tab w:val="right" w:leader="dot" w:pos="8306"/>
        </w:tabs>
      </w:pPr>
      <w:hyperlink w:anchor="_Toc14269" w:history="1">
        <w:r>
          <w:rPr>
            <w:rFonts w:ascii="仿宋" w:eastAsia="仿宋" w:hAnsi="仿宋" w:cs="仿宋" w:hint="eastAsia"/>
            <w:lang w:eastAsia="zh-CN"/>
          </w:rPr>
          <w:t>(五)、选址综合评价</w:t>
        </w:r>
        <w:r>
          <w:tab/>
        </w:r>
        <w:r>
          <w:fldChar w:fldCharType="begin"/>
        </w:r>
        <w:r>
          <w:instrText xml:space="preserve"> PAGEREF _Toc14269 \h </w:instrText>
        </w:r>
        <w:r>
          <w:fldChar w:fldCharType="separate"/>
        </w:r>
        <w:r>
          <w:t>16</w:t>
        </w:r>
        <w:r>
          <w:fldChar w:fldCharType="end"/>
        </w:r>
      </w:hyperlink>
    </w:p>
    <w:p>
      <w:pPr>
        <w:pStyle w:val="TOC1"/>
        <w:tabs>
          <w:tab w:val="right" w:leader="dot" w:pos="8306"/>
        </w:tabs>
      </w:pPr>
      <w:hyperlink w:anchor="_Toc21036" w:history="1">
        <w:r>
          <w:rPr>
            <w:rFonts w:ascii="仿宋" w:eastAsia="仿宋" w:hAnsi="仿宋" w:cs="仿宋" w:hint="eastAsia"/>
            <w:lang w:eastAsia="zh-CN"/>
          </w:rPr>
          <w:t>六、乙胺项目文档管理</w:t>
        </w:r>
        <w:r>
          <w:tab/>
        </w:r>
        <w:r>
          <w:fldChar w:fldCharType="begin"/>
        </w:r>
        <w:r>
          <w:instrText xml:space="preserve"> PAGEREF _Toc21036 \h </w:instrText>
        </w:r>
        <w:r>
          <w:fldChar w:fldCharType="separate"/>
        </w:r>
        <w:r>
          <w:t>17</w:t>
        </w:r>
        <w:r>
          <w:fldChar w:fldCharType="end"/>
        </w:r>
      </w:hyperlink>
    </w:p>
    <w:p>
      <w:pPr>
        <w:pStyle w:val="TOC2"/>
        <w:tabs>
          <w:tab w:val="right" w:leader="dot" w:pos="8306"/>
        </w:tabs>
      </w:pPr>
      <w:hyperlink w:anchor="_Toc16064" w:history="1">
        <w:r>
          <w:rPr>
            <w:rFonts w:ascii="仿宋" w:eastAsia="仿宋" w:hAnsi="仿宋" w:cs="仿宋" w:hint="eastAsia"/>
            <w:lang w:eastAsia="zh-CN"/>
          </w:rPr>
          <w:t>(一)、文档编制与审查</w:t>
        </w:r>
        <w:r>
          <w:tab/>
        </w:r>
        <w:r>
          <w:fldChar w:fldCharType="begin"/>
        </w:r>
        <w:r>
          <w:instrText xml:space="preserve"> PAGEREF _Toc16064 \h </w:instrText>
        </w:r>
        <w:r>
          <w:fldChar w:fldCharType="separate"/>
        </w:r>
        <w:r>
          <w:t>17</w:t>
        </w:r>
        <w:r>
          <w:fldChar w:fldCharType="end"/>
        </w:r>
      </w:hyperlink>
    </w:p>
    <w:p>
      <w:pPr>
        <w:pStyle w:val="TOC2"/>
        <w:tabs>
          <w:tab w:val="right" w:leader="dot" w:pos="8306"/>
        </w:tabs>
      </w:pPr>
      <w:hyperlink w:anchor="_Toc9746" w:history="1">
        <w:r>
          <w:rPr>
            <w:rFonts w:ascii="仿宋" w:eastAsia="仿宋" w:hAnsi="仿宋" w:cs="仿宋" w:hint="eastAsia"/>
            <w:lang w:eastAsia="zh-CN"/>
          </w:rPr>
          <w:t>(二)、文档发布与分发</w:t>
        </w:r>
        <w:r>
          <w:tab/>
        </w:r>
        <w:r>
          <w:fldChar w:fldCharType="begin"/>
        </w:r>
        <w:r>
          <w:instrText xml:space="preserve"> PAGEREF _Toc9746 \h </w:instrText>
        </w:r>
        <w:r>
          <w:fldChar w:fldCharType="separate"/>
        </w:r>
        <w:r>
          <w:t>18</w:t>
        </w:r>
        <w:r>
          <w:fldChar w:fldCharType="end"/>
        </w:r>
      </w:hyperlink>
    </w:p>
    <w:p>
      <w:pPr>
        <w:pStyle w:val="TOC2"/>
        <w:tabs>
          <w:tab w:val="right" w:leader="dot" w:pos="8306"/>
        </w:tabs>
      </w:pPr>
      <w:hyperlink w:anchor="_Toc1759" w:history="1">
        <w:r>
          <w:rPr>
            <w:rFonts w:ascii="仿宋" w:eastAsia="仿宋" w:hAnsi="仿宋" w:cs="仿宋" w:hint="eastAsia"/>
            <w:lang w:eastAsia="zh-CN"/>
          </w:rPr>
          <w:t>(三)、文档存档与归档</w:t>
        </w:r>
        <w:r>
          <w:tab/>
        </w:r>
        <w:r>
          <w:fldChar w:fldCharType="begin"/>
        </w:r>
        <w:r>
          <w:instrText xml:space="preserve"> PAGEREF _Toc1759 \h </w:instrText>
        </w:r>
        <w:r>
          <w:fldChar w:fldCharType="separate"/>
        </w:r>
        <w:r>
          <w:t>19</w:t>
        </w:r>
        <w:r>
          <w:fldChar w:fldCharType="end"/>
        </w:r>
      </w:hyperlink>
    </w:p>
    <w:p>
      <w:pPr>
        <w:pStyle w:val="TOC1"/>
        <w:tabs>
          <w:tab w:val="right" w:leader="dot" w:pos="8306"/>
        </w:tabs>
      </w:pPr>
      <w:hyperlink w:anchor="_Toc1629" w:history="1">
        <w:r>
          <w:rPr>
            <w:rFonts w:ascii="仿宋" w:eastAsia="仿宋" w:hAnsi="仿宋" w:cs="仿宋" w:hint="eastAsia"/>
            <w:lang w:eastAsia="zh-CN"/>
          </w:rPr>
          <w:t>七、乙胺项目风险管理</w:t>
        </w:r>
        <w:r>
          <w:tab/>
        </w:r>
        <w:r>
          <w:fldChar w:fldCharType="begin"/>
        </w:r>
        <w:r>
          <w:instrText xml:space="preserve"> PAGEREF _Toc1629 \h </w:instrText>
        </w:r>
        <w:r>
          <w:fldChar w:fldCharType="separate"/>
        </w:r>
        <w:r>
          <w:t>20</w:t>
        </w:r>
        <w:r>
          <w:fldChar w:fldCharType="end"/>
        </w:r>
      </w:hyperlink>
    </w:p>
    <w:p>
      <w:pPr>
        <w:pStyle w:val="TOC2"/>
        <w:tabs>
          <w:tab w:val="right" w:leader="dot" w:pos="8306"/>
        </w:tabs>
      </w:pPr>
      <w:hyperlink w:anchor="_Toc12195" w:history="1">
        <w:r>
          <w:rPr>
            <w:rFonts w:ascii="仿宋" w:eastAsia="仿宋" w:hAnsi="仿宋" w:cs="仿宋" w:hint="eastAsia"/>
            <w:lang w:eastAsia="zh-CN"/>
          </w:rPr>
          <w:t>(一)、风险识别与评估</w:t>
        </w:r>
        <w:r>
          <w:tab/>
        </w:r>
        <w:r>
          <w:fldChar w:fldCharType="begin"/>
        </w:r>
        <w:r>
          <w:instrText xml:space="preserve"> PAGEREF _Toc12195 \h </w:instrText>
        </w:r>
        <w:r>
          <w:fldChar w:fldCharType="separate"/>
        </w:r>
        <w:r>
          <w:t>20</w:t>
        </w:r>
        <w:r>
          <w:fldChar w:fldCharType="end"/>
        </w:r>
      </w:hyperlink>
    </w:p>
    <w:p>
      <w:pPr>
        <w:pStyle w:val="TOC2"/>
        <w:tabs>
          <w:tab w:val="right" w:leader="dot" w:pos="8306"/>
        </w:tabs>
      </w:pPr>
      <w:hyperlink w:anchor="_Toc21564" w:history="1">
        <w:r>
          <w:rPr>
            <w:rFonts w:ascii="仿宋" w:eastAsia="仿宋" w:hAnsi="仿宋" w:cs="仿宋" w:hint="eastAsia"/>
            <w:lang w:eastAsia="zh-CN"/>
          </w:rPr>
          <w:t>(二)、风险应对策略</w:t>
        </w:r>
        <w:r>
          <w:tab/>
        </w:r>
        <w:r>
          <w:fldChar w:fldCharType="begin"/>
        </w:r>
        <w:r>
          <w:instrText xml:space="preserve"> PAGEREF _Toc21564 \h </w:instrText>
        </w:r>
        <w:r>
          <w:fldChar w:fldCharType="separate"/>
        </w:r>
        <w:r>
          <w:t>21</w:t>
        </w:r>
        <w:r>
          <w:fldChar w:fldCharType="end"/>
        </w:r>
      </w:hyperlink>
    </w:p>
    <w:p>
      <w:pPr>
        <w:pStyle w:val="TOC2"/>
        <w:tabs>
          <w:tab w:val="right" w:leader="dot" w:pos="8306"/>
        </w:tabs>
      </w:pPr>
      <w:hyperlink w:anchor="_Toc32294" w:history="1">
        <w:r>
          <w:rPr>
            <w:rFonts w:ascii="仿宋" w:eastAsia="仿宋" w:hAnsi="仿宋" w:cs="仿宋" w:hint="eastAsia"/>
            <w:lang w:eastAsia="zh-CN"/>
          </w:rPr>
          <w:t>(三)、风险监控与控制</w:t>
        </w:r>
        <w:r>
          <w:tab/>
        </w:r>
        <w:r>
          <w:fldChar w:fldCharType="begin"/>
        </w:r>
        <w:r>
          <w:instrText xml:space="preserve"> PAGEREF _Toc32294 \h </w:instrText>
        </w:r>
        <w:r>
          <w:fldChar w:fldCharType="separate"/>
        </w:r>
        <w:r>
          <w:t>23</w:t>
        </w:r>
        <w:r>
          <w:fldChar w:fldCharType="end"/>
        </w:r>
      </w:hyperlink>
    </w:p>
    <w:p>
      <w:pPr>
        <w:pStyle w:val="TOC1"/>
        <w:tabs>
          <w:tab w:val="right" w:leader="dot" w:pos="8306"/>
        </w:tabs>
      </w:pPr>
      <w:hyperlink w:anchor="_Toc3708" w:history="1">
        <w:r>
          <w:rPr>
            <w:rFonts w:ascii="仿宋" w:eastAsia="仿宋" w:hAnsi="仿宋" w:cs="仿宋" w:hint="eastAsia"/>
            <w:lang w:eastAsia="zh-CN"/>
          </w:rPr>
          <w:t>八、乙胺项目财务管理</w:t>
        </w:r>
        <w:r>
          <w:tab/>
        </w:r>
        <w:r>
          <w:fldChar w:fldCharType="begin"/>
        </w:r>
        <w:r>
          <w:instrText xml:space="preserve"> PAGEREF _Toc3708 \h </w:instrText>
        </w:r>
        <w:r>
          <w:fldChar w:fldCharType="separate"/>
        </w:r>
        <w:r>
          <w:t>24</w:t>
        </w:r>
        <w:r>
          <w:fldChar w:fldCharType="end"/>
        </w:r>
      </w:hyperlink>
    </w:p>
    <w:p>
      <w:pPr>
        <w:pStyle w:val="TOC2"/>
        <w:tabs>
          <w:tab w:val="right" w:leader="dot" w:pos="8306"/>
        </w:tabs>
      </w:pPr>
      <w:hyperlink w:anchor="_Toc29610" w:history="1">
        <w:r>
          <w:rPr>
            <w:rFonts w:ascii="仿宋" w:eastAsia="仿宋" w:hAnsi="仿宋" w:cs="仿宋" w:hint="eastAsia"/>
            <w:lang w:eastAsia="zh-CN"/>
          </w:rPr>
          <w:t>(一)、资金需求大</w:t>
        </w:r>
        <w:r>
          <w:tab/>
        </w:r>
        <w:r>
          <w:fldChar w:fldCharType="begin"/>
        </w:r>
        <w:r>
          <w:instrText xml:space="preserve"> PAGEREF _Toc29610 \h </w:instrText>
        </w:r>
        <w:r>
          <w:fldChar w:fldCharType="separate"/>
        </w:r>
        <w:r>
          <w:t>24</w:t>
        </w:r>
        <w:r>
          <w:fldChar w:fldCharType="end"/>
        </w:r>
      </w:hyperlink>
    </w:p>
    <w:p>
      <w:pPr>
        <w:pStyle w:val="TOC2"/>
        <w:tabs>
          <w:tab w:val="right" w:leader="dot" w:pos="8306"/>
        </w:tabs>
      </w:pPr>
      <w:hyperlink w:anchor="_Toc65" w:history="1">
        <w:r>
          <w:rPr>
            <w:rFonts w:ascii="仿宋" w:eastAsia="仿宋" w:hAnsi="仿宋" w:cs="仿宋" w:hint="eastAsia"/>
            <w:lang w:eastAsia="zh-CN"/>
          </w:rPr>
          <w:t>(二)、研发周期长</w:t>
        </w:r>
        <w:r>
          <w:tab/>
        </w:r>
        <w:r>
          <w:fldChar w:fldCharType="begin"/>
        </w:r>
        <w:r>
          <w:instrText xml:space="preserve"> PAGEREF _Toc65 \h </w:instrText>
        </w:r>
        <w:r>
          <w:fldChar w:fldCharType="separate"/>
        </w:r>
        <w:r>
          <w:t>25</w:t>
        </w:r>
        <w:r>
          <w:fldChar w:fldCharType="end"/>
        </w:r>
      </w:hyperlink>
    </w:p>
    <w:p>
      <w:pPr>
        <w:pStyle w:val="TOC2"/>
        <w:tabs>
          <w:tab w:val="right" w:leader="dot" w:pos="8306"/>
        </w:tabs>
      </w:pPr>
      <w:hyperlink w:anchor="_Toc27147" w:history="1">
        <w:r>
          <w:rPr>
            <w:rFonts w:ascii="仿宋" w:eastAsia="仿宋" w:hAnsi="仿宋" w:cs="仿宋" w:hint="eastAsia"/>
            <w:lang w:eastAsia="zh-CN"/>
          </w:rPr>
          <w:t>(三)、市场风险大</w:t>
        </w:r>
        <w:r>
          <w:tab/>
        </w:r>
        <w:r>
          <w:fldChar w:fldCharType="begin"/>
        </w:r>
        <w:r>
          <w:instrText xml:space="preserve"> PAGEREF _Toc27147 \h </w:instrText>
        </w:r>
        <w:r>
          <w:fldChar w:fldCharType="separate"/>
        </w:r>
        <w:r>
          <w:t>26</w:t>
        </w:r>
        <w:r>
          <w:fldChar w:fldCharType="end"/>
        </w:r>
      </w:hyperlink>
    </w:p>
    <w:p>
      <w:pPr>
        <w:pStyle w:val="TOC2"/>
        <w:tabs>
          <w:tab w:val="right" w:leader="dot" w:pos="8306"/>
        </w:tabs>
      </w:pPr>
      <w:hyperlink w:anchor="_Toc29231" w:history="1">
        <w:r>
          <w:rPr>
            <w:rFonts w:ascii="仿宋" w:eastAsia="仿宋" w:hAnsi="仿宋" w:cs="仿宋" w:hint="eastAsia"/>
            <w:lang w:eastAsia="zh-CN"/>
          </w:rPr>
          <w:t>(四)、利润率高</w:t>
        </w:r>
        <w:r>
          <w:tab/>
        </w:r>
        <w:r>
          <w:fldChar w:fldCharType="begin"/>
        </w:r>
        <w:r>
          <w:instrText xml:space="preserve"> PAGEREF _Toc29231 \h </w:instrText>
        </w:r>
        <w:r>
          <w:fldChar w:fldCharType="separate"/>
        </w:r>
        <w:r>
          <w:t>29</w:t>
        </w:r>
        <w:r>
          <w:fldChar w:fldCharType="end"/>
        </w:r>
      </w:hyperlink>
    </w:p>
    <w:p>
      <w:pPr>
        <w:pStyle w:val="TOC1"/>
        <w:tabs>
          <w:tab w:val="right" w:leader="dot" w:pos="8306"/>
        </w:tabs>
      </w:pPr>
      <w:hyperlink w:anchor="_Toc27819" w:history="1">
        <w:r>
          <w:rPr>
            <w:rFonts w:ascii="仿宋" w:eastAsia="仿宋" w:hAnsi="仿宋" w:cs="仿宋" w:hint="eastAsia"/>
            <w:lang w:eastAsia="zh-CN"/>
          </w:rPr>
          <w:t>九、乙胺项目创新与研发</w:t>
        </w:r>
        <w:r>
          <w:tab/>
        </w:r>
        <w:r>
          <w:fldChar w:fldCharType="begin"/>
        </w:r>
        <w:r>
          <w:instrText xml:space="preserve"> PAGEREF _Toc27819 \h </w:instrText>
        </w:r>
        <w:r>
          <w:fldChar w:fldCharType="separate"/>
        </w:r>
        <w:r>
          <w:t>31</w:t>
        </w:r>
        <w:r>
          <w:fldChar w:fldCharType="end"/>
        </w:r>
      </w:hyperlink>
    </w:p>
    <w:p>
      <w:pPr>
        <w:pStyle w:val="TOC2"/>
        <w:tabs>
          <w:tab w:val="right" w:leader="dot" w:pos="8306"/>
        </w:tabs>
      </w:pPr>
      <w:hyperlink w:anchor="_Toc23082" w:history="1">
        <w:r>
          <w:rPr>
            <w:rFonts w:ascii="仿宋" w:eastAsia="仿宋" w:hAnsi="仿宋" w:cs="仿宋" w:hint="eastAsia"/>
            <w:lang w:eastAsia="zh-CN"/>
          </w:rPr>
          <w:t>(一)、创新策略与方向</w:t>
        </w:r>
        <w:r>
          <w:tab/>
        </w:r>
        <w:r>
          <w:fldChar w:fldCharType="begin"/>
        </w:r>
        <w:r>
          <w:instrText xml:space="preserve"> PAGEREF _Toc23082 \h </w:instrText>
        </w:r>
        <w:r>
          <w:fldChar w:fldCharType="separate"/>
        </w:r>
        <w:r>
          <w:t>31</w:t>
        </w:r>
        <w:r>
          <w:fldChar w:fldCharType="end"/>
        </w:r>
      </w:hyperlink>
    </w:p>
    <w:p>
      <w:pPr>
        <w:pStyle w:val="TOC2"/>
        <w:tabs>
          <w:tab w:val="right" w:leader="dot" w:pos="8306"/>
        </w:tabs>
      </w:pPr>
      <w:hyperlink w:anchor="_Toc31174" w:history="1">
        <w:r>
          <w:rPr>
            <w:rFonts w:ascii="仿宋" w:eastAsia="仿宋" w:hAnsi="仿宋" w:cs="仿宋" w:hint="eastAsia"/>
            <w:lang w:eastAsia="zh-CN"/>
          </w:rPr>
          <w:t>(二)、研发规划与投入</w:t>
        </w:r>
        <w:r>
          <w:tab/>
        </w:r>
        <w:r>
          <w:fldChar w:fldCharType="begin"/>
        </w:r>
        <w:r>
          <w:instrText xml:space="preserve"> PAGEREF _Toc31174 \h </w:instrText>
        </w:r>
        <w:r>
          <w:fldChar w:fldCharType="separate"/>
        </w:r>
        <w:r>
          <w:t>32</w:t>
        </w:r>
        <w:r>
          <w:fldChar w:fldCharType="end"/>
        </w:r>
      </w:hyperlink>
    </w:p>
    <w:p>
      <w:pPr>
        <w:pStyle w:val="TOC1"/>
        <w:tabs>
          <w:tab w:val="right" w:leader="dot" w:pos="8306"/>
        </w:tabs>
      </w:pPr>
      <w:hyperlink w:anchor="_Toc9691" w:history="1">
        <w:r>
          <w:rPr>
            <w:rFonts w:ascii="仿宋" w:eastAsia="仿宋" w:hAnsi="仿宋" w:cs="仿宋" w:hint="eastAsia"/>
            <w:lang w:eastAsia="zh-CN"/>
          </w:rPr>
          <w:t>十、乙胺项目计划安排</w:t>
        </w:r>
        <w:r>
          <w:tab/>
        </w:r>
        <w:r>
          <w:fldChar w:fldCharType="begin"/>
        </w:r>
        <w:r>
          <w:instrText xml:space="preserve"> PAGEREF _Toc9691 \h </w:instrText>
        </w:r>
        <w:r>
          <w:fldChar w:fldCharType="separate"/>
        </w:r>
        <w:r>
          <w:t>34</w:t>
        </w:r>
        <w:r>
          <w:fldChar w:fldCharType="end"/>
        </w:r>
      </w:hyperlink>
    </w:p>
    <w:p>
      <w:pPr>
        <w:pStyle w:val="TOC2"/>
        <w:tabs>
          <w:tab w:val="right" w:leader="dot" w:pos="8306"/>
        </w:tabs>
      </w:pPr>
      <w:hyperlink w:anchor="_Toc30540" w:history="1">
        <w:r>
          <w:rPr>
            <w:rFonts w:ascii="仿宋" w:eastAsia="仿宋" w:hAnsi="仿宋" w:cs="仿宋" w:hint="eastAsia"/>
            <w:lang w:eastAsia="zh-CN"/>
          </w:rPr>
          <w:t>(一)、建设周期</w:t>
        </w:r>
        <w:r>
          <w:tab/>
        </w:r>
        <w:r>
          <w:fldChar w:fldCharType="begin"/>
        </w:r>
        <w:r>
          <w:instrText xml:space="preserve"> PAGEREF _Toc30540 \h </w:instrText>
        </w:r>
        <w:r>
          <w:fldChar w:fldCharType="separate"/>
        </w:r>
        <w:r>
          <w:t>34</w:t>
        </w:r>
        <w:r>
          <w:fldChar w:fldCharType="end"/>
        </w:r>
      </w:hyperlink>
    </w:p>
    <w:p>
      <w:pPr>
        <w:pStyle w:val="TOC2"/>
        <w:tabs>
          <w:tab w:val="right" w:leader="dot" w:pos="8306"/>
        </w:tabs>
      </w:pPr>
      <w:hyperlink w:anchor="_Toc24220" w:history="1">
        <w:r>
          <w:rPr>
            <w:rFonts w:ascii="仿宋" w:eastAsia="仿宋" w:hAnsi="仿宋" w:cs="仿宋" w:hint="eastAsia"/>
            <w:lang w:eastAsia="zh-CN"/>
          </w:rPr>
          <w:t>(二)、建设进度</w:t>
        </w:r>
        <w:r>
          <w:tab/>
        </w:r>
        <w:r>
          <w:fldChar w:fldCharType="begin"/>
        </w:r>
        <w:r>
          <w:instrText xml:space="preserve"> PAGEREF _Toc24220 \h </w:instrText>
        </w:r>
        <w:r>
          <w:fldChar w:fldCharType="separate"/>
        </w:r>
        <w:r>
          <w:t>35</w:t>
        </w:r>
        <w:r>
          <w:fldChar w:fldCharType="end"/>
        </w:r>
      </w:hyperlink>
    </w:p>
    <w:p>
      <w:pPr>
        <w:pStyle w:val="TOC2"/>
        <w:tabs>
          <w:tab w:val="right" w:leader="dot" w:pos="8306"/>
        </w:tabs>
      </w:pPr>
      <w:hyperlink w:anchor="_Toc16311" w:history="1">
        <w:r>
          <w:rPr>
            <w:rFonts w:ascii="仿宋" w:eastAsia="仿宋" w:hAnsi="仿宋" w:cs="仿宋" w:hint="eastAsia"/>
            <w:lang w:eastAsia="zh-CN"/>
          </w:rPr>
          <w:t>(三)、进度安排注意事项</w:t>
        </w:r>
        <w:r>
          <w:tab/>
        </w:r>
        <w:r>
          <w:fldChar w:fldCharType="begin"/>
        </w:r>
        <w:r>
          <w:instrText xml:space="preserve"> PAGEREF _Toc16311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16" w:history="1">
        <w:r>
          <w:rPr>
            <w:rFonts w:ascii="仿宋" w:eastAsia="仿宋" w:hAnsi="仿宋" w:cs="仿宋" w:hint="eastAsia"/>
            <w:lang w:eastAsia="zh-CN"/>
          </w:rPr>
          <w:t>(四)、人力资源配置</w:t>
        </w:r>
        <w:r>
          <w:tab/>
        </w:r>
        <w:r>
          <w:fldChar w:fldCharType="begin"/>
        </w:r>
        <w:r>
          <w:instrText xml:space="preserve"> PAGEREF _Toc6516 \h </w:instrText>
        </w:r>
        <w:r>
          <w:fldChar w:fldCharType="separate"/>
        </w:r>
        <w:r>
          <w:t>37</w:t>
        </w:r>
        <w:r>
          <w:fldChar w:fldCharType="end"/>
        </w:r>
      </w:hyperlink>
    </w:p>
    <w:p>
      <w:pPr>
        <w:pStyle w:val="TOC1"/>
        <w:tabs>
          <w:tab w:val="right" w:leader="dot" w:pos="8306"/>
        </w:tabs>
      </w:pPr>
      <w:hyperlink w:anchor="_Toc3709" w:history="1">
        <w:r>
          <w:rPr>
            <w:rFonts w:ascii="仿宋" w:eastAsia="仿宋" w:hAnsi="仿宋" w:cs="仿宋" w:hint="eastAsia"/>
            <w:lang w:eastAsia="zh-CN"/>
          </w:rPr>
          <w:t>十一、乙胺项目技术管理</w:t>
        </w:r>
        <w:r>
          <w:tab/>
        </w:r>
        <w:r>
          <w:fldChar w:fldCharType="begin"/>
        </w:r>
        <w:r>
          <w:instrText xml:space="preserve"> PAGEREF _Toc3709 \h </w:instrText>
        </w:r>
        <w:r>
          <w:fldChar w:fldCharType="separate"/>
        </w:r>
        <w:r>
          <w:t>38</w:t>
        </w:r>
        <w:r>
          <w:fldChar w:fldCharType="end"/>
        </w:r>
      </w:hyperlink>
    </w:p>
    <w:p>
      <w:pPr>
        <w:pStyle w:val="TOC2"/>
        <w:tabs>
          <w:tab w:val="right" w:leader="dot" w:pos="8306"/>
        </w:tabs>
      </w:pPr>
      <w:hyperlink w:anchor="_Toc31823" w:history="1">
        <w:r>
          <w:rPr>
            <w:rFonts w:ascii="仿宋" w:eastAsia="仿宋" w:hAnsi="仿宋" w:cs="仿宋" w:hint="eastAsia"/>
            <w:lang w:eastAsia="zh-CN"/>
          </w:rPr>
          <w:t>(一)、技术方案选用方向</w:t>
        </w:r>
        <w:r>
          <w:tab/>
        </w:r>
        <w:r>
          <w:fldChar w:fldCharType="begin"/>
        </w:r>
        <w:r>
          <w:instrText xml:space="preserve"> PAGEREF _Toc31823 \h </w:instrText>
        </w:r>
        <w:r>
          <w:fldChar w:fldCharType="separate"/>
        </w:r>
        <w:r>
          <w:t>38</w:t>
        </w:r>
        <w:r>
          <w:fldChar w:fldCharType="end"/>
        </w:r>
      </w:hyperlink>
    </w:p>
    <w:p>
      <w:pPr>
        <w:pStyle w:val="TOC2"/>
        <w:tabs>
          <w:tab w:val="right" w:leader="dot" w:pos="8306"/>
        </w:tabs>
      </w:pPr>
      <w:hyperlink w:anchor="_Toc4357" w:history="1">
        <w:r>
          <w:rPr>
            <w:rFonts w:ascii="仿宋" w:eastAsia="仿宋" w:hAnsi="仿宋" w:cs="仿宋" w:hint="eastAsia"/>
            <w:lang w:eastAsia="zh-CN"/>
          </w:rPr>
          <w:t>(二)、工艺技术方案选用原则</w:t>
        </w:r>
        <w:r>
          <w:tab/>
        </w:r>
        <w:r>
          <w:fldChar w:fldCharType="begin"/>
        </w:r>
        <w:r>
          <w:instrText xml:space="preserve"> PAGEREF _Toc4357 \h </w:instrText>
        </w:r>
        <w:r>
          <w:fldChar w:fldCharType="separate"/>
        </w:r>
        <w:r>
          <w:t>40</w:t>
        </w:r>
        <w:r>
          <w:fldChar w:fldCharType="end"/>
        </w:r>
      </w:hyperlink>
    </w:p>
    <w:p>
      <w:pPr>
        <w:pStyle w:val="TOC2"/>
        <w:tabs>
          <w:tab w:val="right" w:leader="dot" w:pos="8306"/>
        </w:tabs>
      </w:pPr>
      <w:hyperlink w:anchor="_Toc10644" w:history="1">
        <w:r>
          <w:rPr>
            <w:rFonts w:ascii="仿宋" w:eastAsia="仿宋" w:hAnsi="仿宋" w:cs="仿宋" w:hint="eastAsia"/>
            <w:lang w:eastAsia="zh-CN"/>
          </w:rPr>
          <w:t>(三)、工艺技术方案要求</w:t>
        </w:r>
        <w:r>
          <w:tab/>
        </w:r>
        <w:r>
          <w:fldChar w:fldCharType="begin"/>
        </w:r>
        <w:r>
          <w:instrText xml:space="preserve"> PAGEREF _Toc10644 \h </w:instrText>
        </w:r>
        <w:r>
          <w:fldChar w:fldCharType="separate"/>
        </w:r>
        <w:r>
          <w:t>42</w:t>
        </w:r>
        <w:r>
          <w:fldChar w:fldCharType="end"/>
        </w:r>
      </w:hyperlink>
    </w:p>
    <w:p>
      <w:pPr>
        <w:pStyle w:val="TOC1"/>
        <w:tabs>
          <w:tab w:val="right" w:leader="dot" w:pos="8306"/>
        </w:tabs>
      </w:pPr>
      <w:hyperlink w:anchor="_Toc18502" w:history="1">
        <w:r>
          <w:rPr>
            <w:rFonts w:ascii="仿宋" w:eastAsia="仿宋" w:hAnsi="仿宋" w:cs="仿宋" w:hint="eastAsia"/>
            <w:lang w:eastAsia="zh-CN"/>
          </w:rPr>
          <w:t>十二、乙胺项目经营效益</w:t>
        </w:r>
        <w:r>
          <w:tab/>
        </w:r>
        <w:r>
          <w:fldChar w:fldCharType="begin"/>
        </w:r>
        <w:r>
          <w:instrText xml:space="preserve"> PAGEREF _Toc18502 \h </w:instrText>
        </w:r>
        <w:r>
          <w:fldChar w:fldCharType="separate"/>
        </w:r>
        <w:r>
          <w:t>44</w:t>
        </w:r>
        <w:r>
          <w:fldChar w:fldCharType="end"/>
        </w:r>
      </w:hyperlink>
    </w:p>
    <w:p>
      <w:pPr>
        <w:pStyle w:val="TOC2"/>
        <w:tabs>
          <w:tab w:val="right" w:leader="dot" w:pos="8306"/>
        </w:tabs>
      </w:pPr>
      <w:hyperlink w:anchor="_Toc11714" w:history="1">
        <w:r>
          <w:rPr>
            <w:rFonts w:ascii="仿宋" w:eastAsia="仿宋" w:hAnsi="仿宋" w:cs="仿宋" w:hint="eastAsia"/>
            <w:lang w:eastAsia="zh-CN"/>
          </w:rPr>
          <w:t>(一)、经济评价财务测算</w:t>
        </w:r>
        <w:r>
          <w:tab/>
        </w:r>
        <w:r>
          <w:fldChar w:fldCharType="begin"/>
        </w:r>
        <w:r>
          <w:instrText xml:space="preserve"> PAGEREF _Toc11714 \h </w:instrText>
        </w:r>
        <w:r>
          <w:fldChar w:fldCharType="separate"/>
        </w:r>
        <w:r>
          <w:t>44</w:t>
        </w:r>
        <w:r>
          <w:fldChar w:fldCharType="end"/>
        </w:r>
      </w:hyperlink>
    </w:p>
    <w:p>
      <w:pPr>
        <w:pStyle w:val="TOC2"/>
        <w:tabs>
          <w:tab w:val="right" w:leader="dot" w:pos="8306"/>
        </w:tabs>
      </w:pPr>
      <w:hyperlink w:anchor="_Toc2181" w:history="1">
        <w:r>
          <w:rPr>
            <w:rFonts w:ascii="仿宋" w:eastAsia="仿宋" w:hAnsi="仿宋" w:cs="仿宋" w:hint="eastAsia"/>
            <w:lang w:eastAsia="zh-CN"/>
          </w:rPr>
          <w:t>(二)、乙胺项目盈利能力分析</w:t>
        </w:r>
        <w:r>
          <w:tab/>
        </w:r>
        <w:r>
          <w:fldChar w:fldCharType="begin"/>
        </w:r>
        <w:r>
          <w:instrText xml:space="preserve"> PAGEREF _Toc2181 \h </w:instrText>
        </w:r>
        <w:r>
          <w:fldChar w:fldCharType="separate"/>
        </w:r>
        <w:r>
          <w:t>45</w:t>
        </w:r>
        <w:r>
          <w:fldChar w:fldCharType="end"/>
        </w:r>
      </w:hyperlink>
    </w:p>
    <w:p>
      <w:pPr>
        <w:pStyle w:val="TOC1"/>
        <w:tabs>
          <w:tab w:val="right" w:leader="dot" w:pos="8306"/>
        </w:tabs>
      </w:pPr>
      <w:hyperlink w:anchor="_Toc9930" w:history="1">
        <w:r>
          <w:rPr>
            <w:rFonts w:ascii="仿宋" w:eastAsia="仿宋" w:hAnsi="仿宋" w:cs="仿宋" w:hint="eastAsia"/>
            <w:lang w:eastAsia="zh-CN"/>
          </w:rPr>
          <w:t>十三、乙胺项目治理与监督</w:t>
        </w:r>
        <w:r>
          <w:tab/>
        </w:r>
        <w:r>
          <w:fldChar w:fldCharType="begin"/>
        </w:r>
        <w:r>
          <w:instrText xml:space="preserve"> PAGEREF _Toc9930 \h </w:instrText>
        </w:r>
        <w:r>
          <w:fldChar w:fldCharType="separate"/>
        </w:r>
        <w:r>
          <w:t>46</w:t>
        </w:r>
        <w:r>
          <w:fldChar w:fldCharType="end"/>
        </w:r>
      </w:hyperlink>
    </w:p>
    <w:p>
      <w:pPr>
        <w:pStyle w:val="TOC2"/>
        <w:tabs>
          <w:tab w:val="right" w:leader="dot" w:pos="8306"/>
        </w:tabs>
      </w:pPr>
      <w:hyperlink w:anchor="_Toc4035" w:history="1">
        <w:r>
          <w:rPr>
            <w:rFonts w:ascii="仿宋" w:eastAsia="仿宋" w:hAnsi="仿宋" w:cs="仿宋" w:hint="eastAsia"/>
            <w:lang w:eastAsia="zh-CN"/>
          </w:rPr>
          <w:t>(一)、乙胺项目治理结构</w:t>
        </w:r>
        <w:r>
          <w:tab/>
        </w:r>
        <w:r>
          <w:fldChar w:fldCharType="begin"/>
        </w:r>
        <w:r>
          <w:instrText xml:space="preserve"> PAGEREF _Toc4035 \h </w:instrText>
        </w:r>
        <w:r>
          <w:fldChar w:fldCharType="separate"/>
        </w:r>
        <w:r>
          <w:t>46</w:t>
        </w:r>
        <w:r>
          <w:fldChar w:fldCharType="end"/>
        </w:r>
      </w:hyperlink>
    </w:p>
    <w:p>
      <w:pPr>
        <w:pStyle w:val="TOC2"/>
        <w:tabs>
          <w:tab w:val="right" w:leader="dot" w:pos="8306"/>
        </w:tabs>
      </w:pPr>
      <w:hyperlink w:anchor="_Toc23341" w:history="1">
        <w:r>
          <w:rPr>
            <w:rFonts w:ascii="仿宋" w:eastAsia="仿宋" w:hAnsi="仿宋" w:cs="仿宋" w:hint="eastAsia"/>
            <w:lang w:eastAsia="zh-CN"/>
          </w:rPr>
          <w:t>(二)、监督与审计</w:t>
        </w:r>
        <w:r>
          <w:tab/>
        </w:r>
        <w:r>
          <w:fldChar w:fldCharType="begin"/>
        </w:r>
        <w:r>
          <w:instrText xml:space="preserve"> PAGEREF _Toc23341 \h </w:instrText>
        </w:r>
        <w:r>
          <w:fldChar w:fldCharType="separate"/>
        </w:r>
        <w:r>
          <w:t>47</w:t>
        </w:r>
        <w:r>
          <w:fldChar w:fldCharType="end"/>
        </w:r>
      </w:hyperlink>
    </w:p>
    <w:p>
      <w:pPr>
        <w:pStyle w:val="TOC1"/>
        <w:tabs>
          <w:tab w:val="right" w:leader="dot" w:pos="8306"/>
        </w:tabs>
      </w:pPr>
      <w:hyperlink w:anchor="_Toc12509" w:history="1">
        <w:r>
          <w:rPr>
            <w:rFonts w:ascii="仿宋" w:eastAsia="仿宋" w:hAnsi="仿宋" w:cs="仿宋" w:hint="eastAsia"/>
            <w:lang w:eastAsia="zh-CN"/>
          </w:rPr>
          <w:t>十四、乙胺项目变更管理</w:t>
        </w:r>
        <w:r>
          <w:tab/>
        </w:r>
        <w:r>
          <w:fldChar w:fldCharType="begin"/>
        </w:r>
        <w:r>
          <w:instrText xml:space="preserve"> PAGEREF _Toc12509 \h </w:instrText>
        </w:r>
        <w:r>
          <w:fldChar w:fldCharType="separate"/>
        </w:r>
        <w:r>
          <w:t>49</w:t>
        </w:r>
        <w:r>
          <w:fldChar w:fldCharType="end"/>
        </w:r>
      </w:hyperlink>
    </w:p>
    <w:p>
      <w:pPr>
        <w:pStyle w:val="TOC2"/>
        <w:tabs>
          <w:tab w:val="right" w:leader="dot" w:pos="8306"/>
        </w:tabs>
      </w:pPr>
      <w:hyperlink w:anchor="_Toc26420" w:history="1">
        <w:r>
          <w:rPr>
            <w:rFonts w:ascii="仿宋" w:eastAsia="仿宋" w:hAnsi="仿宋" w:cs="仿宋" w:hint="eastAsia"/>
            <w:lang w:eastAsia="zh-CN"/>
          </w:rPr>
          <w:t>(一)、变更申请与评估</w:t>
        </w:r>
        <w:r>
          <w:tab/>
        </w:r>
        <w:r>
          <w:fldChar w:fldCharType="begin"/>
        </w:r>
        <w:r>
          <w:instrText xml:space="preserve"> PAGEREF _Toc26420 \h </w:instrText>
        </w:r>
        <w:r>
          <w:fldChar w:fldCharType="separate"/>
        </w:r>
        <w:r>
          <w:t>49</w:t>
        </w:r>
        <w:r>
          <w:fldChar w:fldCharType="end"/>
        </w:r>
      </w:hyperlink>
    </w:p>
    <w:p>
      <w:pPr>
        <w:pStyle w:val="TOC2"/>
        <w:tabs>
          <w:tab w:val="right" w:leader="dot" w:pos="8306"/>
        </w:tabs>
      </w:pPr>
      <w:hyperlink w:anchor="_Toc16493" w:history="1">
        <w:r>
          <w:rPr>
            <w:rFonts w:ascii="仿宋" w:eastAsia="仿宋" w:hAnsi="仿宋" w:cs="仿宋" w:hint="eastAsia"/>
            <w:lang w:eastAsia="zh-CN"/>
          </w:rPr>
          <w:t>(二)、变更实施与控制</w:t>
        </w:r>
        <w:r>
          <w:tab/>
        </w:r>
        <w:r>
          <w:fldChar w:fldCharType="begin"/>
        </w:r>
        <w:r>
          <w:instrText xml:space="preserve"> PAGEREF _Toc16493 \h </w:instrText>
        </w:r>
        <w:r>
          <w:fldChar w:fldCharType="separate"/>
        </w:r>
        <w:r>
          <w:t>49</w:t>
        </w:r>
        <w:r>
          <w:fldChar w:fldCharType="end"/>
        </w:r>
      </w:hyperlink>
    </w:p>
    <w:p>
      <w:pPr>
        <w:pStyle w:val="TOC1"/>
        <w:tabs>
          <w:tab w:val="right" w:leader="dot" w:pos="8306"/>
        </w:tabs>
      </w:pPr>
      <w:hyperlink w:anchor="_Toc6328" w:history="1">
        <w:r>
          <w:rPr>
            <w:rFonts w:ascii="仿宋" w:eastAsia="仿宋" w:hAnsi="仿宋" w:cs="仿宋" w:hint="eastAsia"/>
            <w:lang w:eastAsia="zh-CN"/>
          </w:rPr>
          <w:t>十五、乙胺项目工程方案分析</w:t>
        </w:r>
        <w:r>
          <w:tab/>
        </w:r>
        <w:r>
          <w:fldChar w:fldCharType="begin"/>
        </w:r>
        <w:r>
          <w:instrText xml:space="preserve"> PAGEREF _Toc6328 \h </w:instrText>
        </w:r>
        <w:r>
          <w:fldChar w:fldCharType="separate"/>
        </w:r>
        <w:r>
          <w:t>50</w:t>
        </w:r>
        <w:r>
          <w:fldChar w:fldCharType="end"/>
        </w:r>
      </w:hyperlink>
    </w:p>
    <w:p>
      <w:pPr>
        <w:pStyle w:val="TOC2"/>
        <w:tabs>
          <w:tab w:val="right" w:leader="dot" w:pos="8306"/>
        </w:tabs>
      </w:pPr>
      <w:hyperlink w:anchor="_Toc6633" w:history="1">
        <w:r>
          <w:rPr>
            <w:rFonts w:ascii="仿宋" w:eastAsia="仿宋" w:hAnsi="仿宋" w:cs="仿宋" w:hint="eastAsia"/>
            <w:lang w:eastAsia="zh-CN"/>
          </w:rPr>
          <w:t>(一)、建筑工程设计原则</w:t>
        </w:r>
        <w:r>
          <w:tab/>
        </w:r>
        <w:r>
          <w:fldChar w:fldCharType="begin"/>
        </w:r>
        <w:r>
          <w:instrText xml:space="preserve"> PAGEREF _Toc6633 \h </w:instrText>
        </w:r>
        <w:r>
          <w:fldChar w:fldCharType="separate"/>
        </w:r>
        <w:r>
          <w:t>50</w:t>
        </w:r>
        <w:r>
          <w:fldChar w:fldCharType="end"/>
        </w:r>
      </w:hyperlink>
    </w:p>
    <w:p>
      <w:pPr>
        <w:pStyle w:val="TOC2"/>
        <w:tabs>
          <w:tab w:val="right" w:leader="dot" w:pos="8306"/>
        </w:tabs>
      </w:pPr>
      <w:hyperlink w:anchor="_Toc5712" w:history="1">
        <w:r>
          <w:rPr>
            <w:rFonts w:ascii="仿宋" w:eastAsia="仿宋" w:hAnsi="仿宋" w:cs="仿宋" w:hint="eastAsia"/>
            <w:lang w:eastAsia="zh-CN"/>
          </w:rPr>
          <w:t>(二)、土建工程建设指标</w:t>
        </w:r>
        <w:r>
          <w:tab/>
        </w:r>
        <w:r>
          <w:fldChar w:fldCharType="begin"/>
        </w:r>
        <w:r>
          <w:instrText xml:space="preserve"> PAGEREF _Toc5712 \h </w:instrText>
        </w:r>
        <w:r>
          <w:fldChar w:fldCharType="separate"/>
        </w:r>
        <w:r>
          <w:t>53</w:t>
        </w:r>
        <w:r>
          <w:fldChar w:fldCharType="end"/>
        </w:r>
      </w:hyperlink>
    </w:p>
    <w:p>
      <w:pPr>
        <w:pStyle w:val="TOC1"/>
        <w:tabs>
          <w:tab w:val="right" w:leader="dot" w:pos="8306"/>
        </w:tabs>
      </w:pPr>
      <w:hyperlink w:anchor="_Toc1690" w:history="1">
        <w:r>
          <w:rPr>
            <w:rFonts w:ascii="仿宋" w:eastAsia="仿宋" w:hAnsi="仿宋" w:cs="仿宋" w:hint="eastAsia"/>
            <w:lang w:eastAsia="zh-CN"/>
          </w:rPr>
          <w:t>十六、乙胺项目实施保障措施</w:t>
        </w:r>
        <w:r>
          <w:tab/>
        </w:r>
        <w:r>
          <w:fldChar w:fldCharType="begin"/>
        </w:r>
        <w:r>
          <w:instrText xml:space="preserve"> PAGEREF _Toc1690 \h </w:instrText>
        </w:r>
        <w:r>
          <w:fldChar w:fldCharType="separate"/>
        </w:r>
        <w:r>
          <w:t>55</w:t>
        </w:r>
        <w:r>
          <w:fldChar w:fldCharType="end"/>
        </w:r>
      </w:hyperlink>
    </w:p>
    <w:p>
      <w:pPr>
        <w:pStyle w:val="TOC2"/>
        <w:tabs>
          <w:tab w:val="right" w:leader="dot" w:pos="8306"/>
        </w:tabs>
      </w:pPr>
      <w:hyperlink w:anchor="_Toc5354" w:history="1">
        <w:r>
          <w:rPr>
            <w:rFonts w:ascii="仿宋" w:eastAsia="仿宋" w:hAnsi="仿宋" w:cs="仿宋" w:hint="eastAsia"/>
            <w:lang w:eastAsia="zh-CN"/>
          </w:rPr>
          <w:t>(一)、乙胺项目实施保障机制</w:t>
        </w:r>
        <w:r>
          <w:tab/>
        </w:r>
        <w:r>
          <w:fldChar w:fldCharType="begin"/>
        </w:r>
        <w:r>
          <w:instrText xml:space="preserve"> PAGEREF _Toc5354 \h </w:instrText>
        </w:r>
        <w:r>
          <w:fldChar w:fldCharType="separate"/>
        </w:r>
        <w:r>
          <w:t>55</w:t>
        </w:r>
        <w:r>
          <w:fldChar w:fldCharType="end"/>
        </w:r>
      </w:hyperlink>
    </w:p>
    <w:p>
      <w:pPr>
        <w:pStyle w:val="TOC2"/>
        <w:tabs>
          <w:tab w:val="right" w:leader="dot" w:pos="8306"/>
        </w:tabs>
      </w:pPr>
      <w:hyperlink w:anchor="_Toc23901" w:history="1">
        <w:r>
          <w:rPr>
            <w:rFonts w:ascii="仿宋" w:eastAsia="仿宋" w:hAnsi="仿宋" w:cs="仿宋" w:hint="eastAsia"/>
            <w:lang w:eastAsia="zh-CN"/>
          </w:rPr>
          <w:t>(二)、乙胺项目法律合规要求</w:t>
        </w:r>
        <w:r>
          <w:tab/>
        </w:r>
        <w:r>
          <w:fldChar w:fldCharType="begin"/>
        </w:r>
        <w:r>
          <w:instrText xml:space="preserve"> PAGEREF _Toc23901 \h </w:instrText>
        </w:r>
        <w:r>
          <w:fldChar w:fldCharType="separate"/>
        </w:r>
        <w:r>
          <w:t>58</w:t>
        </w:r>
        <w:r>
          <w:fldChar w:fldCharType="end"/>
        </w:r>
      </w:hyperlink>
    </w:p>
    <w:p>
      <w:pPr>
        <w:pStyle w:val="TOC2"/>
        <w:tabs>
          <w:tab w:val="right" w:leader="dot" w:pos="8306"/>
        </w:tabs>
      </w:pPr>
      <w:hyperlink w:anchor="_Toc14095" w:history="1">
        <w:r>
          <w:rPr>
            <w:rFonts w:ascii="仿宋" w:eastAsia="仿宋" w:hAnsi="仿宋" w:cs="仿宋" w:hint="eastAsia"/>
            <w:lang w:eastAsia="zh-CN"/>
          </w:rPr>
          <w:t>(三)、乙胺项目合同管理与法律事务</w:t>
        </w:r>
        <w:r>
          <w:tab/>
        </w:r>
        <w:r>
          <w:fldChar w:fldCharType="begin"/>
        </w:r>
        <w:r>
          <w:instrText xml:space="preserve"> PAGEREF _Toc14095 \h </w:instrText>
        </w:r>
        <w:r>
          <w:fldChar w:fldCharType="separate"/>
        </w:r>
        <w:r>
          <w:t>62</w:t>
        </w:r>
        <w:r>
          <w:fldChar w:fldCharType="end"/>
        </w:r>
      </w:hyperlink>
    </w:p>
    <w:p>
      <w:pPr>
        <w:pStyle w:val="TOC2"/>
        <w:tabs>
          <w:tab w:val="right" w:leader="dot" w:pos="8306"/>
        </w:tabs>
      </w:pPr>
      <w:hyperlink w:anchor="_Toc10568" w:history="1">
        <w:r>
          <w:rPr>
            <w:rFonts w:ascii="仿宋" w:eastAsia="仿宋" w:hAnsi="仿宋" w:cs="仿宋" w:hint="eastAsia"/>
            <w:lang w:eastAsia="zh-CN"/>
          </w:rPr>
          <w:t>(四)、乙胺项目知识产权保护策略</w:t>
        </w:r>
        <w:r>
          <w:tab/>
        </w:r>
        <w:r>
          <w:fldChar w:fldCharType="begin"/>
        </w:r>
        <w:r>
          <w:instrText xml:space="preserve"> PAGEREF _Toc10568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79"/>
      <w:r>
        <w:rPr>
          <w:rFonts w:ascii="仿宋" w:eastAsia="仿宋" w:hAnsi="仿宋" w:cs="仿宋" w:hint="eastAsia"/>
          <w:sz w:val="28"/>
          <w:lang w:eastAsia="zh-CN"/>
        </w:rPr>
        <w:t>一、乙胺项目可持续发展</w:t>
      </w:r>
      <w:bookmarkEnd w:id="2"/>
    </w:p>
    <w:p>
      <w:pPr>
        <w:pStyle w:val="Heading2"/>
        <w:rPr>
          <w:rFonts w:ascii="仿宋" w:eastAsia="仿宋" w:hAnsi="仿宋" w:cs="仿宋" w:hint="eastAsia"/>
          <w:lang w:eastAsia="zh-CN"/>
        </w:rPr>
      </w:pPr>
      <w:bookmarkStart w:id="3" w:name="_Toc122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中，乙胺项目团队着眼于未来，明确了可持续发展的战略方向。制定的具体可持续发展目标包括降低资源使用、采用环保技术、最大化社会效益等。这一步骤不仅有助于乙胺项目在环保和社会责任方面达到最高标准，也为未来提供了明确的指引，确保乙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胺项目管理周期。从乙胺项目规划开始，乙胺项目团队就考虑了环境和社会的因素。在执行阶段，乙胺项目团队积极推动绿色技术的应用，优化资源利用。此外，关注员工的社会责任，通过培训和沟通活动提高员工对可持续发展的认知，使他们能够在日常工作中践行可持续实践。这些举措不仅为乙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3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扎根于乙胺项目的可持续发展理念，我们深信环保与社会责任是乙胺项目成功的关键支柱。在乙胺项目的每一步，我们都致力于通过创新和实践，履行对环境和社会的坚定责任。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团队通过引入先进的环保技术、建立高效的废物处理系统以及推动能源节约措施，积极履行环保责任。定期的环保监测和评估确保乙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不仅致力于自身可持续发展，还注重对社会的回馈。通过支持社区乙胺项目、参与慈善事业、提供培训机会等方式，乙胺项目积极履行社会责任。与当地社区建立积极互动，关注员工的工作与生活平衡，以及员工的身心健康，是乙胺项目在社会责任层面的关键举措。这样的实践不仅增强了乙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895"/>
      <w:r>
        <w:rPr>
          <w:rFonts w:ascii="仿宋" w:eastAsia="仿宋" w:hAnsi="仿宋" w:cs="仿宋" w:hint="eastAsia"/>
          <w:sz w:val="28"/>
          <w:lang w:eastAsia="zh-CN"/>
        </w:rPr>
        <w:t>二、乙胺项目危机管理</w:t>
      </w:r>
      <w:bookmarkEnd w:id="5"/>
    </w:p>
    <w:p>
      <w:pPr>
        <w:pStyle w:val="Heading2"/>
        <w:rPr>
          <w:rFonts w:ascii="仿宋" w:eastAsia="仿宋" w:hAnsi="仿宋" w:cs="仿宋" w:hint="eastAsia"/>
          <w:lang w:eastAsia="zh-CN"/>
        </w:rPr>
      </w:pPr>
      <w:bookmarkStart w:id="6" w:name="_Toc2761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危机管理中，危机预警与识别是确保乙胺项目稳健运行的核心步骤。通过建立全面的监测机制，乙胺项目团队旨在及时发现和理解潜在的风险和危机因素，以便采取及时的预防和应对措施，确保乙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首先，通过深入的风险评估，乙胺项目团队全面分析了整个乙胺项目和各个阶段可能存在的威胁。这包括准确评估每个潜在风险的发生概率和可能影响的程度，为后续危机预警提供了有力支持。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胺项目团队着重于明确定义乙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胺项目进展的持续监控，团队能够及时发现潜在问题并作出迅速反应。乙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在这一阶段，团队的专业素养和反应速度将发挥至关重要的作用，以确保潜在危机能够在初期得到有效的处理，最大程度地减轻负面影响。通过危机预警与识别，乙胺项目得以更有序、可控地推进。</w:t>
      </w:r>
    </w:p>
    <w:p>
      <w:pPr>
        <w:pStyle w:val="Heading2"/>
        <w:ind w:firstLine="560" w:firstLineChars="200"/>
        <w:rPr>
          <w:rFonts w:ascii="仿宋" w:eastAsia="仿宋" w:hAnsi="仿宋" w:cs="仿宋" w:hint="eastAsia"/>
          <w:sz w:val="28"/>
          <w:lang w:eastAsia="zh-CN"/>
        </w:rPr>
      </w:pPr>
      <w:bookmarkStart w:id="7" w:name="_Toc1730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暂停乙胺项目进度：为遏制危机蔓延，乙胺项目暂时停止进行，以便全面评估当前状况。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实时沟通：与关键利益相关者建立实时沟通机制，向他们传递乙胺项目危机的实际状况，保障乙胺项目核心利益。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随着危机得到初步控制，乙胺项目团队转向制定恢复计划，以确保乙胺项目能够从中迅速恢复。主要恢复计划包括：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修复受损的进度计划：重新评估乙胺项目进度，制定修复计划，确保乙胺项目尽快回归正常进程。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774"/>
      <w:r>
        <w:rPr>
          <w:rFonts w:ascii="仿宋" w:eastAsia="仿宋" w:hAnsi="仿宋" w:cs="仿宋" w:hint="eastAsia"/>
          <w:sz w:val="28"/>
          <w:lang w:eastAsia="zh-CN"/>
        </w:rPr>
        <w:t>三、乙胺项目土建工程</w:t>
      </w:r>
      <w:bookmarkEnd w:id="8"/>
    </w:p>
    <w:p>
      <w:pPr>
        <w:pStyle w:val="Heading2"/>
        <w:rPr>
          <w:rFonts w:ascii="仿宋" w:eastAsia="仿宋" w:hAnsi="仿宋" w:cs="仿宋" w:hint="eastAsia"/>
          <w:lang w:eastAsia="zh-CN"/>
        </w:rPr>
      </w:pPr>
      <w:bookmarkStart w:id="9" w:name="_Toc682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在乙胺项目的建筑工程设计中，我们将秉承一系列重要的设计原则，以确保乙胺项目建筑在功能、美观、可持续性等方面达到最佳效果。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在建筑设计中，我们将综合考虑建设和运营成本。通过精细的经济效益分析，确保设计方案在高效利用资源的同时，对乙胺项目的长期盈利能力有积极的贡献。</w:t>
      </w:r>
    </w:p>
    <w:p>
      <w:pPr>
        <w:pStyle w:val="Heading2"/>
        <w:ind w:firstLine="560" w:firstLineChars="200"/>
        <w:rPr>
          <w:rFonts w:ascii="仿宋" w:eastAsia="仿宋" w:hAnsi="仿宋" w:cs="仿宋" w:hint="eastAsia"/>
          <w:sz w:val="28"/>
          <w:lang w:eastAsia="zh-CN"/>
        </w:rPr>
      </w:pPr>
      <w:bookmarkStart w:id="10" w:name="_Toc1413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的土建工程设计中，我们将精准设定设计年限，结合乙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31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乙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43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本期工程乙胺项目预计总建筑面积XXX平方米，其中：计容建筑面积XXX平方米，计划建筑工程投资XX万元，占乙胺项目总投资的XX%。</w:t>
      </w:r>
    </w:p>
    <w:p>
      <w:pPr>
        <w:pStyle w:val="Heading1"/>
        <w:ind w:firstLine="560" w:firstLineChars="200"/>
        <w:rPr>
          <w:rFonts w:ascii="仿宋" w:eastAsia="仿宋" w:hAnsi="仿宋" w:cs="仿宋" w:hint="eastAsia"/>
          <w:sz w:val="28"/>
          <w:lang w:eastAsia="zh-CN"/>
        </w:rPr>
      </w:pPr>
      <w:bookmarkStart w:id="13" w:name="_Toc1592"/>
      <w:r>
        <w:rPr>
          <w:rFonts w:ascii="仿宋" w:eastAsia="仿宋" w:hAnsi="仿宋" w:cs="仿宋" w:hint="eastAsia"/>
          <w:sz w:val="28"/>
          <w:lang w:eastAsia="zh-CN"/>
        </w:rPr>
        <w:t>四、乙胺项目建设单位说明</w:t>
      </w:r>
      <w:bookmarkEnd w:id="13"/>
    </w:p>
    <w:p>
      <w:pPr>
        <w:pStyle w:val="Heading2"/>
        <w:rPr>
          <w:rFonts w:ascii="仿宋" w:eastAsia="仿宋" w:hAnsi="仿宋" w:cs="仿宋" w:hint="eastAsia"/>
          <w:lang w:eastAsia="zh-CN"/>
        </w:rPr>
      </w:pPr>
      <w:bookmarkStart w:id="14" w:name="_Toc23907"/>
      <w:r>
        <w:rPr>
          <w:rFonts w:ascii="仿宋" w:eastAsia="仿宋" w:hAnsi="仿宋" w:cs="仿宋" w:hint="eastAsia"/>
          <w:lang w:eastAsia="zh-CN"/>
        </w:rPr>
        <w:t>(一)、乙胺项目承办单位基本情况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83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乙胺项目承办单位的XXXX，我们着眼于实现可持续的经济效益。通过技术创新和解决方案的提供，公司预计在乙胺项目执行期间将获得可观的收入增长。这一收入来源主要包括乙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同时，我们注重成本控制和效率提升，以确保乙胺项目的可持续盈利。透过精细的管理和资源优化，公司期望实现乙胺项目利润最大化。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乙胺项目实施进行全面的投资评估，包括乙胺项目启动阶段的资金投入和后续运营成本。通过对乙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为确保公司在乙胺项目实施过程中具备足够的资金流动性，公司将进行详尽的现金流分析。这包括资金需求的合理预测、乙胺项目周期内的资金峰谷分析以及灵活的财务管理策略，以应对各种潜在的经济变动。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8499"/>
      <w:r>
        <w:rPr>
          <w:rFonts w:ascii="仿宋" w:eastAsia="仿宋" w:hAnsi="仿宋" w:cs="仿宋" w:hint="eastAsia"/>
          <w:sz w:val="28"/>
          <w:lang w:eastAsia="zh-CN"/>
        </w:rPr>
        <w:t>五、乙胺项目选址可行性分析</w:t>
      </w:r>
      <w:bookmarkEnd w:id="16"/>
    </w:p>
    <w:p>
      <w:pPr>
        <w:pStyle w:val="Heading2"/>
        <w:rPr>
          <w:rFonts w:ascii="仿宋" w:eastAsia="仿宋" w:hAnsi="仿宋" w:cs="仿宋" w:hint="eastAsia"/>
          <w:lang w:eastAsia="zh-CN"/>
        </w:rPr>
      </w:pPr>
      <w:bookmarkStart w:id="17" w:name="_Toc486"/>
      <w:r>
        <w:rPr>
          <w:rFonts w:ascii="仿宋" w:eastAsia="仿宋" w:hAnsi="仿宋" w:cs="仿宋" w:hint="eastAsia"/>
          <w:lang w:eastAsia="zh-CN"/>
        </w:rPr>
        <w:t>(一)、乙胺项目选址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该乙胺项目选址位于XX省XX市XX区XXX街道</w:t>
      </w:r>
    </w:p>
    <w:p>
      <w:pPr>
        <w:pStyle w:val="Heading2"/>
        <w:ind w:firstLine="560" w:firstLineChars="200"/>
        <w:rPr>
          <w:rFonts w:ascii="仿宋" w:eastAsia="仿宋" w:hAnsi="仿宋" w:cs="仿宋" w:hint="eastAsia"/>
          <w:sz w:val="28"/>
          <w:lang w:eastAsia="zh-CN"/>
        </w:rPr>
      </w:pPr>
      <w:bookmarkStart w:id="18" w:name="_Toc1392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乙胺项目的征地面积将根据乙胺项目的实际规模和需求进行精确规划。具体面积XXX平方米，旨在确保乙胺项目不仅能够满足当前的发展需求，还能够预留空间以适应未来的扩展。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乙胺项目计划建设的建筑总规模具体面积XXX平方米。这一规模的确定综合考虑了乙胺项目的性质、规模，以及城市规划的相关要求，确保建筑布局与周边环境协调一致。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绿地率是乙胺项目用地中被规划为绿地的比例。具体面积XXX平方米，旨在通过合理规划绿地，改善乙胺项目周边环境，提升居民生活质量，并符合城市整体绿化规划。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容积率是用地上可以建设的建筑总体积与用地面积之比。具体面积XXX，通过合理的容积率规划，确保乙胺项目建筑规模与周边环境和谐共生。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确保乙胺项目选址与当地城市规划相一致，具体面积XXX平方米。通过与城市规划部门深入沟通，确保乙胺项目不仅符合城市的整体发展方向，还能够融入城市的发展布局，为城市的长远发展贡献力量。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充分了解并确保乙胺项目选址符合当地产业政策，具体面积XXX平方米。这包括乙胺项目对当地经济的促进作用，以及对相关产业的带动效应，确保乙胺项目与地方政府的产业政策保持一致，促进共赢合作。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确保乙胺项目选址具备必要的公共设施配套，具体面积XXX平方米。这包括交通便利性、教育、医疗等基础设施，以提高居民生活品质，使得乙胺项目选址更具吸引力。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考虑用地总体要求对当地社会稳定性的影响，具体面积XXX平方米。通过深入了解当地社区反馈，确保乙胺项目的选址和建设过程对当地社会和谐稳定产生积极作用。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胺项目选址不仅符合法规和规划，还在实际操作中具有可行性。这一全面规划将为乙胺项目的成功实施提供坚实的基础，确保乙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937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胺项目的设备规划和空间设计中，我们将采取灵活设备布局的措施。设备布局将根据实际需求进行灵活设计，避免不必要的浪费。通过合理规划设备摆放位置，我们将提高设备的利用率，减少设备间距，以确保乙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乙胺项目内部引入共享设施的概念，例如共享会议室、办公区等。通过这种方式，我们可以减少对资源的重复建设，提高资源共享效率，从而减小乙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975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乙胺项目的总图布置中，我们将不同功能区域进行明确的规划，以最大程度满足乙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4269"/>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我们首先关注市场因素，包括潜在客户分布、竞争对手位置、市场需求等。通过深入的市场调研，我们能够更准确地评估选址对于市场开拓和产品销售的影响，确保乙胺项目能够在有利的市场环境中蓬勃发展。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乙胺项目对环境的影响是综合评价的重要因素之一。我们将详细考虑选址周边的自然环境、生态保护区、水源地等情况，确保乙胺项目的建设和运营对环境影响最小化，并符合当地的环保法规标准。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对选址的评价还需充分考虑当地政府的产业政策和法规。我们将详细了解乙胺项目所在地的相关政策，确保乙胺项目的规划和运营与当地法规相符，降低不必要的法律风险。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https://d.book118.com/298106125032006030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186905"/>
    <w:rsid w:val="241869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0612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2024-01-21T18:59:00Z</dcterms:created>
  <dcterms:modified xsi:type="dcterms:W3CDTF">2024-01-21T18:59:57Z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230FFDDCC9A145D8AA42C4C230E26850_11</vt:lpwstr>
  </property>
  <property fmtid="{D5CDD505-2E9C-101B-9397-08002B2CF9AE}" pid="3" name="KSOProductBuildVer">
    <vt:lpwstr>2052-12.1.0.16120</vt:lpwstr>
  </property>
</Properties>
</file>