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 w:history="1">
        <w:r>
          <w:rPr>
            <w:rFonts w:ascii="仿宋" w:eastAsia="仿宋" w:hAnsi="仿宋" w:cs="仿宋" w:hint="eastAsia"/>
            <w:lang w:eastAsia="zh-CN"/>
          </w:rPr>
          <w:t>序言</w:t>
        </w:r>
        <w:r>
          <w:tab/>
        </w:r>
        <w:r>
          <w:fldChar w:fldCharType="begin"/>
        </w:r>
        <w:r>
          <w:instrText xml:space="preserve"> PAGEREF _Toc955 \h </w:instrText>
        </w:r>
        <w:r>
          <w:fldChar w:fldCharType="separate"/>
        </w:r>
        <w:r>
          <w:t>3</w:t>
        </w:r>
        <w:r>
          <w:fldChar w:fldCharType="end"/>
        </w:r>
      </w:hyperlink>
    </w:p>
    <w:p>
      <w:pPr>
        <w:pStyle w:val="TOC1"/>
        <w:tabs>
          <w:tab w:val="right" w:leader="dot" w:pos="8306"/>
        </w:tabs>
      </w:pPr>
      <w:hyperlink w:anchor="_Toc11298" w:history="1">
        <w:r>
          <w:rPr>
            <w:rFonts w:ascii="仿宋" w:eastAsia="仿宋" w:hAnsi="仿宋" w:cs="仿宋" w:hint="eastAsia"/>
            <w:lang w:eastAsia="zh-CN"/>
          </w:rPr>
          <w:t>一、产品规划分析</w:t>
        </w:r>
        <w:r>
          <w:tab/>
        </w:r>
        <w:r>
          <w:fldChar w:fldCharType="begin"/>
        </w:r>
        <w:r>
          <w:instrText xml:space="preserve"> PAGEREF _Toc11298 \h </w:instrText>
        </w:r>
        <w:r>
          <w:fldChar w:fldCharType="separate"/>
        </w:r>
        <w:r>
          <w:t>3</w:t>
        </w:r>
        <w:r>
          <w:fldChar w:fldCharType="end"/>
        </w:r>
      </w:hyperlink>
    </w:p>
    <w:p>
      <w:pPr>
        <w:pStyle w:val="TOC2"/>
        <w:tabs>
          <w:tab w:val="right" w:leader="dot" w:pos="8306"/>
        </w:tabs>
      </w:pPr>
      <w:hyperlink w:anchor="_Toc31523" w:history="1">
        <w:r>
          <w:rPr>
            <w:rFonts w:ascii="仿宋" w:eastAsia="仿宋" w:hAnsi="仿宋" w:cs="仿宋" w:hint="eastAsia"/>
            <w:lang w:eastAsia="zh-CN"/>
          </w:rPr>
          <w:t>(一)、产品规划</w:t>
        </w:r>
        <w:r>
          <w:tab/>
        </w:r>
        <w:r>
          <w:fldChar w:fldCharType="begin"/>
        </w:r>
        <w:r>
          <w:instrText xml:space="preserve"> PAGEREF _Toc31523 \h </w:instrText>
        </w:r>
        <w:r>
          <w:fldChar w:fldCharType="separate"/>
        </w:r>
        <w:r>
          <w:t>3</w:t>
        </w:r>
        <w:r>
          <w:fldChar w:fldCharType="end"/>
        </w:r>
      </w:hyperlink>
    </w:p>
    <w:p>
      <w:pPr>
        <w:pStyle w:val="TOC2"/>
        <w:tabs>
          <w:tab w:val="right" w:leader="dot" w:pos="8306"/>
        </w:tabs>
      </w:pPr>
      <w:hyperlink w:anchor="_Toc1454" w:history="1">
        <w:r>
          <w:rPr>
            <w:rFonts w:ascii="仿宋" w:eastAsia="仿宋" w:hAnsi="仿宋" w:cs="仿宋" w:hint="eastAsia"/>
            <w:lang w:eastAsia="zh-CN"/>
          </w:rPr>
          <w:t>(二)、建设规模</w:t>
        </w:r>
        <w:r>
          <w:tab/>
        </w:r>
        <w:r>
          <w:fldChar w:fldCharType="begin"/>
        </w:r>
        <w:r>
          <w:instrText xml:space="preserve"> PAGEREF _Toc1454 \h </w:instrText>
        </w:r>
        <w:r>
          <w:fldChar w:fldCharType="separate"/>
        </w:r>
        <w:r>
          <w:t>4</w:t>
        </w:r>
        <w:r>
          <w:fldChar w:fldCharType="end"/>
        </w:r>
      </w:hyperlink>
    </w:p>
    <w:p>
      <w:pPr>
        <w:pStyle w:val="TOC1"/>
        <w:tabs>
          <w:tab w:val="right" w:leader="dot" w:pos="8306"/>
        </w:tabs>
      </w:pPr>
      <w:hyperlink w:anchor="_Toc20183" w:history="1">
        <w:r>
          <w:rPr>
            <w:rFonts w:ascii="仿宋" w:eastAsia="仿宋" w:hAnsi="仿宋" w:cs="仿宋" w:hint="eastAsia"/>
            <w:lang w:eastAsia="zh-CN"/>
          </w:rPr>
          <w:t>二、软化剂项目绩效评估</w:t>
        </w:r>
        <w:r>
          <w:tab/>
        </w:r>
        <w:r>
          <w:fldChar w:fldCharType="begin"/>
        </w:r>
        <w:r>
          <w:instrText xml:space="preserve"> PAGEREF _Toc20183 \h </w:instrText>
        </w:r>
        <w:r>
          <w:fldChar w:fldCharType="separate"/>
        </w:r>
        <w:r>
          <w:t>5</w:t>
        </w:r>
        <w:r>
          <w:fldChar w:fldCharType="end"/>
        </w:r>
      </w:hyperlink>
    </w:p>
    <w:p>
      <w:pPr>
        <w:pStyle w:val="TOC2"/>
        <w:tabs>
          <w:tab w:val="right" w:leader="dot" w:pos="8306"/>
        </w:tabs>
      </w:pPr>
      <w:hyperlink w:anchor="_Toc2737" w:history="1">
        <w:r>
          <w:rPr>
            <w:rFonts w:ascii="仿宋" w:eastAsia="仿宋" w:hAnsi="仿宋" w:cs="仿宋" w:hint="eastAsia"/>
            <w:lang w:eastAsia="zh-CN"/>
          </w:rPr>
          <w:t>(一)、绩效评估指标</w:t>
        </w:r>
        <w:r>
          <w:tab/>
        </w:r>
        <w:r>
          <w:fldChar w:fldCharType="begin"/>
        </w:r>
        <w:r>
          <w:instrText xml:space="preserve"> PAGEREF _Toc2737 \h </w:instrText>
        </w:r>
        <w:r>
          <w:fldChar w:fldCharType="separate"/>
        </w:r>
        <w:r>
          <w:t>5</w:t>
        </w:r>
        <w:r>
          <w:fldChar w:fldCharType="end"/>
        </w:r>
      </w:hyperlink>
    </w:p>
    <w:p>
      <w:pPr>
        <w:pStyle w:val="TOC2"/>
        <w:tabs>
          <w:tab w:val="right" w:leader="dot" w:pos="8306"/>
        </w:tabs>
      </w:pPr>
      <w:hyperlink w:anchor="_Toc23570" w:history="1">
        <w:r>
          <w:rPr>
            <w:rFonts w:ascii="仿宋" w:eastAsia="仿宋" w:hAnsi="仿宋" w:cs="仿宋" w:hint="eastAsia"/>
            <w:lang w:eastAsia="zh-CN"/>
          </w:rPr>
          <w:t>(二)、绩效评估方法</w:t>
        </w:r>
        <w:r>
          <w:tab/>
        </w:r>
        <w:r>
          <w:fldChar w:fldCharType="begin"/>
        </w:r>
        <w:r>
          <w:instrText xml:space="preserve"> PAGEREF _Toc23570 \h </w:instrText>
        </w:r>
        <w:r>
          <w:fldChar w:fldCharType="separate"/>
        </w:r>
        <w:r>
          <w:t>6</w:t>
        </w:r>
        <w:r>
          <w:fldChar w:fldCharType="end"/>
        </w:r>
      </w:hyperlink>
    </w:p>
    <w:p>
      <w:pPr>
        <w:pStyle w:val="TOC2"/>
        <w:tabs>
          <w:tab w:val="right" w:leader="dot" w:pos="8306"/>
        </w:tabs>
      </w:pPr>
      <w:hyperlink w:anchor="_Toc14419" w:history="1">
        <w:r>
          <w:rPr>
            <w:rFonts w:ascii="仿宋" w:eastAsia="仿宋" w:hAnsi="仿宋" w:cs="仿宋" w:hint="eastAsia"/>
            <w:lang w:eastAsia="zh-CN"/>
          </w:rPr>
          <w:t>(三)、绩效评估周期</w:t>
        </w:r>
        <w:r>
          <w:tab/>
        </w:r>
        <w:r>
          <w:fldChar w:fldCharType="begin"/>
        </w:r>
        <w:r>
          <w:instrText xml:space="preserve"> PAGEREF _Toc14419 \h </w:instrText>
        </w:r>
        <w:r>
          <w:fldChar w:fldCharType="separate"/>
        </w:r>
        <w:r>
          <w:t>7</w:t>
        </w:r>
        <w:r>
          <w:fldChar w:fldCharType="end"/>
        </w:r>
      </w:hyperlink>
    </w:p>
    <w:p>
      <w:pPr>
        <w:pStyle w:val="TOC1"/>
        <w:tabs>
          <w:tab w:val="right" w:leader="dot" w:pos="8306"/>
        </w:tabs>
      </w:pPr>
      <w:hyperlink w:anchor="_Toc21712" w:history="1">
        <w:r>
          <w:rPr>
            <w:rFonts w:ascii="仿宋" w:eastAsia="仿宋" w:hAnsi="仿宋" w:cs="仿宋" w:hint="eastAsia"/>
            <w:lang w:eastAsia="zh-CN"/>
          </w:rPr>
          <w:t>三、市场分析、调研</w:t>
        </w:r>
        <w:r>
          <w:tab/>
        </w:r>
        <w:r>
          <w:fldChar w:fldCharType="begin"/>
        </w:r>
        <w:r>
          <w:instrText xml:space="preserve"> PAGEREF _Toc21712 \h </w:instrText>
        </w:r>
        <w:r>
          <w:fldChar w:fldCharType="separate"/>
        </w:r>
        <w:r>
          <w:t>8</w:t>
        </w:r>
        <w:r>
          <w:fldChar w:fldCharType="end"/>
        </w:r>
      </w:hyperlink>
    </w:p>
    <w:p>
      <w:pPr>
        <w:pStyle w:val="TOC2"/>
        <w:tabs>
          <w:tab w:val="right" w:leader="dot" w:pos="8306"/>
        </w:tabs>
      </w:pPr>
      <w:hyperlink w:anchor="_Toc17486" w:history="1">
        <w:r>
          <w:rPr>
            <w:rFonts w:ascii="仿宋" w:eastAsia="仿宋" w:hAnsi="仿宋" w:cs="仿宋" w:hint="eastAsia"/>
            <w:lang w:eastAsia="zh-CN"/>
          </w:rPr>
          <w:t>(一)、软化剂行业分析</w:t>
        </w:r>
        <w:r>
          <w:tab/>
        </w:r>
        <w:r>
          <w:fldChar w:fldCharType="begin"/>
        </w:r>
        <w:r>
          <w:instrText xml:space="preserve"> PAGEREF _Toc17486 \h </w:instrText>
        </w:r>
        <w:r>
          <w:fldChar w:fldCharType="separate"/>
        </w:r>
        <w:r>
          <w:t>8</w:t>
        </w:r>
        <w:r>
          <w:fldChar w:fldCharType="end"/>
        </w:r>
      </w:hyperlink>
    </w:p>
    <w:p>
      <w:pPr>
        <w:pStyle w:val="TOC2"/>
        <w:tabs>
          <w:tab w:val="right" w:leader="dot" w:pos="8306"/>
        </w:tabs>
      </w:pPr>
      <w:hyperlink w:anchor="_Toc23781" w:history="1">
        <w:r>
          <w:rPr>
            <w:rFonts w:ascii="仿宋" w:eastAsia="仿宋" w:hAnsi="仿宋" w:cs="仿宋" w:hint="eastAsia"/>
            <w:lang w:eastAsia="zh-CN"/>
          </w:rPr>
          <w:t>(二)、软化剂市场分析预测</w:t>
        </w:r>
        <w:r>
          <w:tab/>
        </w:r>
        <w:r>
          <w:fldChar w:fldCharType="begin"/>
        </w:r>
        <w:r>
          <w:instrText xml:space="preserve"> PAGEREF _Toc23781 \h </w:instrText>
        </w:r>
        <w:r>
          <w:fldChar w:fldCharType="separate"/>
        </w:r>
        <w:r>
          <w:t>9</w:t>
        </w:r>
        <w:r>
          <w:fldChar w:fldCharType="end"/>
        </w:r>
      </w:hyperlink>
    </w:p>
    <w:p>
      <w:pPr>
        <w:pStyle w:val="TOC1"/>
        <w:tabs>
          <w:tab w:val="right" w:leader="dot" w:pos="8306"/>
        </w:tabs>
      </w:pPr>
      <w:hyperlink w:anchor="_Toc31770" w:history="1">
        <w:r>
          <w:rPr>
            <w:rFonts w:ascii="仿宋" w:eastAsia="仿宋" w:hAnsi="仿宋" w:cs="仿宋" w:hint="eastAsia"/>
            <w:lang w:eastAsia="zh-CN"/>
          </w:rPr>
          <w:t>四、软化剂项目建设背景及必要性分析</w:t>
        </w:r>
        <w:r>
          <w:tab/>
        </w:r>
        <w:r>
          <w:fldChar w:fldCharType="begin"/>
        </w:r>
        <w:r>
          <w:instrText xml:space="preserve"> PAGEREF _Toc31770 \h </w:instrText>
        </w:r>
        <w:r>
          <w:fldChar w:fldCharType="separate"/>
        </w:r>
        <w:r>
          <w:t>9</w:t>
        </w:r>
        <w:r>
          <w:fldChar w:fldCharType="end"/>
        </w:r>
      </w:hyperlink>
    </w:p>
    <w:p>
      <w:pPr>
        <w:pStyle w:val="TOC2"/>
        <w:tabs>
          <w:tab w:val="right" w:leader="dot" w:pos="8306"/>
        </w:tabs>
      </w:pPr>
      <w:hyperlink w:anchor="_Toc18685" w:history="1">
        <w:r>
          <w:rPr>
            <w:rFonts w:ascii="仿宋" w:eastAsia="仿宋" w:hAnsi="仿宋" w:cs="仿宋" w:hint="eastAsia"/>
            <w:lang w:eastAsia="zh-CN"/>
          </w:rPr>
          <w:t>(一)、软化剂项目背景分析</w:t>
        </w:r>
        <w:r>
          <w:tab/>
        </w:r>
        <w:r>
          <w:fldChar w:fldCharType="begin"/>
        </w:r>
        <w:r>
          <w:instrText xml:space="preserve"> PAGEREF _Toc18685 \h </w:instrText>
        </w:r>
        <w:r>
          <w:fldChar w:fldCharType="separate"/>
        </w:r>
        <w:r>
          <w:t>9</w:t>
        </w:r>
        <w:r>
          <w:fldChar w:fldCharType="end"/>
        </w:r>
      </w:hyperlink>
    </w:p>
    <w:p>
      <w:pPr>
        <w:pStyle w:val="TOC2"/>
        <w:tabs>
          <w:tab w:val="right" w:leader="dot" w:pos="8306"/>
        </w:tabs>
      </w:pPr>
      <w:hyperlink w:anchor="_Toc29315" w:history="1">
        <w:r>
          <w:rPr>
            <w:rFonts w:ascii="仿宋" w:eastAsia="仿宋" w:hAnsi="仿宋" w:cs="仿宋" w:hint="eastAsia"/>
            <w:lang w:eastAsia="zh-CN"/>
          </w:rPr>
          <w:t>(二)、软化剂项目建设必要性分析</w:t>
        </w:r>
        <w:r>
          <w:tab/>
        </w:r>
        <w:r>
          <w:fldChar w:fldCharType="begin"/>
        </w:r>
        <w:r>
          <w:instrText xml:space="preserve"> PAGEREF _Toc29315 \h </w:instrText>
        </w:r>
        <w:r>
          <w:fldChar w:fldCharType="separate"/>
        </w:r>
        <w:r>
          <w:t>11</w:t>
        </w:r>
        <w:r>
          <w:fldChar w:fldCharType="end"/>
        </w:r>
      </w:hyperlink>
    </w:p>
    <w:p>
      <w:pPr>
        <w:pStyle w:val="TOC1"/>
        <w:tabs>
          <w:tab w:val="right" w:leader="dot" w:pos="8306"/>
        </w:tabs>
      </w:pPr>
      <w:hyperlink w:anchor="_Toc22097" w:history="1">
        <w:r>
          <w:rPr>
            <w:rFonts w:ascii="仿宋" w:eastAsia="仿宋" w:hAnsi="仿宋" w:cs="仿宋" w:hint="eastAsia"/>
            <w:lang w:eastAsia="zh-CN"/>
          </w:rPr>
          <w:t>五、软化剂项目危机管理</w:t>
        </w:r>
        <w:r>
          <w:tab/>
        </w:r>
        <w:r>
          <w:fldChar w:fldCharType="begin"/>
        </w:r>
        <w:r>
          <w:instrText xml:space="preserve"> PAGEREF _Toc22097 \h </w:instrText>
        </w:r>
        <w:r>
          <w:fldChar w:fldCharType="separate"/>
        </w:r>
        <w:r>
          <w:t>12</w:t>
        </w:r>
        <w:r>
          <w:fldChar w:fldCharType="end"/>
        </w:r>
      </w:hyperlink>
    </w:p>
    <w:p>
      <w:pPr>
        <w:pStyle w:val="TOC2"/>
        <w:tabs>
          <w:tab w:val="right" w:leader="dot" w:pos="8306"/>
        </w:tabs>
      </w:pPr>
      <w:hyperlink w:anchor="_Toc5876" w:history="1">
        <w:r>
          <w:rPr>
            <w:rFonts w:ascii="仿宋" w:eastAsia="仿宋" w:hAnsi="仿宋" w:cs="仿宋" w:hint="eastAsia"/>
            <w:lang w:eastAsia="zh-CN"/>
          </w:rPr>
          <w:t>(一)、危机预警与识别</w:t>
        </w:r>
        <w:r>
          <w:tab/>
        </w:r>
        <w:r>
          <w:fldChar w:fldCharType="begin"/>
        </w:r>
        <w:r>
          <w:instrText xml:space="preserve"> PAGEREF _Toc5876 \h </w:instrText>
        </w:r>
        <w:r>
          <w:fldChar w:fldCharType="separate"/>
        </w:r>
        <w:r>
          <w:t>12</w:t>
        </w:r>
        <w:r>
          <w:fldChar w:fldCharType="end"/>
        </w:r>
      </w:hyperlink>
    </w:p>
    <w:p>
      <w:pPr>
        <w:pStyle w:val="TOC2"/>
        <w:tabs>
          <w:tab w:val="right" w:leader="dot" w:pos="8306"/>
        </w:tabs>
      </w:pPr>
      <w:hyperlink w:anchor="_Toc10585" w:history="1">
        <w:r>
          <w:rPr>
            <w:rFonts w:ascii="仿宋" w:eastAsia="仿宋" w:hAnsi="仿宋" w:cs="仿宋" w:hint="eastAsia"/>
            <w:lang w:eastAsia="zh-CN"/>
          </w:rPr>
          <w:t>(二)、危机应对与恢复</w:t>
        </w:r>
        <w:r>
          <w:tab/>
        </w:r>
        <w:r>
          <w:fldChar w:fldCharType="begin"/>
        </w:r>
        <w:r>
          <w:instrText xml:space="preserve"> PAGEREF _Toc10585 \h </w:instrText>
        </w:r>
        <w:r>
          <w:fldChar w:fldCharType="separate"/>
        </w:r>
        <w:r>
          <w:t>13</w:t>
        </w:r>
        <w:r>
          <w:fldChar w:fldCharType="end"/>
        </w:r>
      </w:hyperlink>
    </w:p>
    <w:p>
      <w:pPr>
        <w:pStyle w:val="TOC1"/>
        <w:tabs>
          <w:tab w:val="right" w:leader="dot" w:pos="8306"/>
        </w:tabs>
      </w:pPr>
      <w:hyperlink w:anchor="_Toc27632" w:history="1">
        <w:r>
          <w:rPr>
            <w:rFonts w:ascii="仿宋" w:eastAsia="仿宋" w:hAnsi="仿宋" w:cs="仿宋" w:hint="eastAsia"/>
            <w:lang w:eastAsia="zh-CN"/>
          </w:rPr>
          <w:t>六、软化剂项目土建工程</w:t>
        </w:r>
        <w:r>
          <w:tab/>
        </w:r>
        <w:r>
          <w:fldChar w:fldCharType="begin"/>
        </w:r>
        <w:r>
          <w:instrText xml:space="preserve"> PAGEREF _Toc27632 \h </w:instrText>
        </w:r>
        <w:r>
          <w:fldChar w:fldCharType="separate"/>
        </w:r>
        <w:r>
          <w:t>15</w:t>
        </w:r>
        <w:r>
          <w:fldChar w:fldCharType="end"/>
        </w:r>
      </w:hyperlink>
    </w:p>
    <w:p>
      <w:pPr>
        <w:pStyle w:val="TOC2"/>
        <w:tabs>
          <w:tab w:val="right" w:leader="dot" w:pos="8306"/>
        </w:tabs>
      </w:pPr>
      <w:hyperlink w:anchor="_Toc4807" w:history="1">
        <w:r>
          <w:rPr>
            <w:rFonts w:ascii="仿宋" w:eastAsia="仿宋" w:hAnsi="仿宋" w:cs="仿宋" w:hint="eastAsia"/>
            <w:lang w:eastAsia="zh-CN"/>
          </w:rPr>
          <w:t>(一)、建筑工程设计原则</w:t>
        </w:r>
        <w:r>
          <w:tab/>
        </w:r>
        <w:r>
          <w:fldChar w:fldCharType="begin"/>
        </w:r>
        <w:r>
          <w:instrText xml:space="preserve"> PAGEREF _Toc4807 \h </w:instrText>
        </w:r>
        <w:r>
          <w:fldChar w:fldCharType="separate"/>
        </w:r>
        <w:r>
          <w:t>15</w:t>
        </w:r>
        <w:r>
          <w:fldChar w:fldCharType="end"/>
        </w:r>
      </w:hyperlink>
    </w:p>
    <w:p>
      <w:pPr>
        <w:pStyle w:val="TOC2"/>
        <w:tabs>
          <w:tab w:val="right" w:leader="dot" w:pos="8306"/>
        </w:tabs>
      </w:pPr>
      <w:hyperlink w:anchor="_Toc32411" w:history="1">
        <w:r>
          <w:rPr>
            <w:rFonts w:ascii="仿宋" w:eastAsia="仿宋" w:hAnsi="仿宋" w:cs="仿宋" w:hint="eastAsia"/>
            <w:lang w:eastAsia="zh-CN"/>
          </w:rPr>
          <w:t>(二)、土建工程设计年限及安全等级</w:t>
        </w:r>
        <w:r>
          <w:tab/>
        </w:r>
        <w:r>
          <w:fldChar w:fldCharType="begin"/>
        </w:r>
        <w:r>
          <w:instrText xml:space="preserve"> PAGEREF _Toc32411 \h </w:instrText>
        </w:r>
        <w:r>
          <w:fldChar w:fldCharType="separate"/>
        </w:r>
        <w:r>
          <w:t>16</w:t>
        </w:r>
        <w:r>
          <w:fldChar w:fldCharType="end"/>
        </w:r>
      </w:hyperlink>
    </w:p>
    <w:p>
      <w:pPr>
        <w:pStyle w:val="TOC2"/>
        <w:tabs>
          <w:tab w:val="right" w:leader="dot" w:pos="8306"/>
        </w:tabs>
      </w:pPr>
      <w:hyperlink w:anchor="_Toc21894" w:history="1">
        <w:r>
          <w:rPr>
            <w:rFonts w:ascii="仿宋" w:eastAsia="仿宋" w:hAnsi="仿宋" w:cs="仿宋" w:hint="eastAsia"/>
            <w:lang w:eastAsia="zh-CN"/>
          </w:rPr>
          <w:t>(三)、建筑工程设计总体要求</w:t>
        </w:r>
        <w:r>
          <w:tab/>
        </w:r>
        <w:r>
          <w:fldChar w:fldCharType="begin"/>
        </w:r>
        <w:r>
          <w:instrText xml:space="preserve"> PAGEREF _Toc21894 \h </w:instrText>
        </w:r>
        <w:r>
          <w:fldChar w:fldCharType="separate"/>
        </w:r>
        <w:r>
          <w:t>17</w:t>
        </w:r>
        <w:r>
          <w:fldChar w:fldCharType="end"/>
        </w:r>
      </w:hyperlink>
    </w:p>
    <w:p>
      <w:pPr>
        <w:pStyle w:val="TOC2"/>
        <w:tabs>
          <w:tab w:val="right" w:leader="dot" w:pos="8306"/>
        </w:tabs>
      </w:pPr>
      <w:hyperlink w:anchor="_Toc3902" w:history="1">
        <w:r>
          <w:rPr>
            <w:rFonts w:ascii="仿宋" w:eastAsia="仿宋" w:hAnsi="仿宋" w:cs="仿宋" w:hint="eastAsia"/>
            <w:lang w:eastAsia="zh-CN"/>
          </w:rPr>
          <w:t>(四)、土建工程建设指标</w:t>
        </w:r>
        <w:r>
          <w:tab/>
        </w:r>
        <w:r>
          <w:fldChar w:fldCharType="begin"/>
        </w:r>
        <w:r>
          <w:instrText xml:space="preserve"> PAGEREF _Toc3902 \h </w:instrText>
        </w:r>
        <w:r>
          <w:fldChar w:fldCharType="separate"/>
        </w:r>
        <w:r>
          <w:t>18</w:t>
        </w:r>
        <w:r>
          <w:fldChar w:fldCharType="end"/>
        </w:r>
      </w:hyperlink>
    </w:p>
    <w:p>
      <w:pPr>
        <w:pStyle w:val="TOC1"/>
        <w:tabs>
          <w:tab w:val="right" w:leader="dot" w:pos="8306"/>
        </w:tabs>
      </w:pPr>
      <w:hyperlink w:anchor="_Toc15771" w:history="1">
        <w:r>
          <w:rPr>
            <w:rFonts w:ascii="仿宋" w:eastAsia="仿宋" w:hAnsi="仿宋" w:cs="仿宋" w:hint="eastAsia"/>
            <w:lang w:eastAsia="zh-CN"/>
          </w:rPr>
          <w:t>七、软化剂项目创新与研发</w:t>
        </w:r>
        <w:r>
          <w:tab/>
        </w:r>
        <w:r>
          <w:fldChar w:fldCharType="begin"/>
        </w:r>
        <w:r>
          <w:instrText xml:space="preserve"> PAGEREF _Toc15771 \h </w:instrText>
        </w:r>
        <w:r>
          <w:fldChar w:fldCharType="separate"/>
        </w:r>
        <w:r>
          <w:t>18</w:t>
        </w:r>
        <w:r>
          <w:fldChar w:fldCharType="end"/>
        </w:r>
      </w:hyperlink>
    </w:p>
    <w:p>
      <w:pPr>
        <w:pStyle w:val="TOC2"/>
        <w:tabs>
          <w:tab w:val="right" w:leader="dot" w:pos="8306"/>
        </w:tabs>
      </w:pPr>
      <w:hyperlink w:anchor="_Toc6950" w:history="1">
        <w:r>
          <w:rPr>
            <w:rFonts w:ascii="仿宋" w:eastAsia="仿宋" w:hAnsi="仿宋" w:cs="仿宋" w:hint="eastAsia"/>
            <w:lang w:eastAsia="zh-CN"/>
          </w:rPr>
          <w:t>(一)、创新策略与方向</w:t>
        </w:r>
        <w:r>
          <w:tab/>
        </w:r>
        <w:r>
          <w:fldChar w:fldCharType="begin"/>
        </w:r>
        <w:r>
          <w:instrText xml:space="preserve"> PAGEREF _Toc6950 \h </w:instrText>
        </w:r>
        <w:r>
          <w:fldChar w:fldCharType="separate"/>
        </w:r>
        <w:r>
          <w:t>18</w:t>
        </w:r>
        <w:r>
          <w:fldChar w:fldCharType="end"/>
        </w:r>
      </w:hyperlink>
    </w:p>
    <w:p>
      <w:pPr>
        <w:pStyle w:val="TOC2"/>
        <w:tabs>
          <w:tab w:val="right" w:leader="dot" w:pos="8306"/>
        </w:tabs>
      </w:pPr>
      <w:hyperlink w:anchor="_Toc5906" w:history="1">
        <w:r>
          <w:rPr>
            <w:rFonts w:ascii="仿宋" w:eastAsia="仿宋" w:hAnsi="仿宋" w:cs="仿宋" w:hint="eastAsia"/>
            <w:lang w:eastAsia="zh-CN"/>
          </w:rPr>
          <w:t>(二)、研发规划与投入</w:t>
        </w:r>
        <w:r>
          <w:tab/>
        </w:r>
        <w:r>
          <w:fldChar w:fldCharType="begin"/>
        </w:r>
        <w:r>
          <w:instrText xml:space="preserve"> PAGEREF _Toc5906 \h </w:instrText>
        </w:r>
        <w:r>
          <w:fldChar w:fldCharType="separate"/>
        </w:r>
        <w:r>
          <w:t>19</w:t>
        </w:r>
        <w:r>
          <w:fldChar w:fldCharType="end"/>
        </w:r>
      </w:hyperlink>
    </w:p>
    <w:p>
      <w:pPr>
        <w:pStyle w:val="TOC1"/>
        <w:tabs>
          <w:tab w:val="right" w:leader="dot" w:pos="8306"/>
        </w:tabs>
      </w:pPr>
      <w:hyperlink w:anchor="_Toc14933" w:history="1">
        <w:r>
          <w:rPr>
            <w:rFonts w:ascii="仿宋" w:eastAsia="仿宋" w:hAnsi="仿宋" w:cs="仿宋" w:hint="eastAsia"/>
            <w:lang w:eastAsia="zh-CN"/>
          </w:rPr>
          <w:t>八、软化剂项目技术管理</w:t>
        </w:r>
        <w:r>
          <w:tab/>
        </w:r>
        <w:r>
          <w:fldChar w:fldCharType="begin"/>
        </w:r>
        <w:r>
          <w:instrText xml:space="preserve"> PAGEREF _Toc14933 \h </w:instrText>
        </w:r>
        <w:r>
          <w:fldChar w:fldCharType="separate"/>
        </w:r>
        <w:r>
          <w:t>21</w:t>
        </w:r>
        <w:r>
          <w:fldChar w:fldCharType="end"/>
        </w:r>
      </w:hyperlink>
    </w:p>
    <w:p>
      <w:pPr>
        <w:pStyle w:val="TOC2"/>
        <w:tabs>
          <w:tab w:val="right" w:leader="dot" w:pos="8306"/>
        </w:tabs>
      </w:pPr>
      <w:hyperlink w:anchor="_Toc19813" w:history="1">
        <w:r>
          <w:rPr>
            <w:rFonts w:ascii="仿宋" w:eastAsia="仿宋" w:hAnsi="仿宋" w:cs="仿宋" w:hint="eastAsia"/>
            <w:lang w:eastAsia="zh-CN"/>
          </w:rPr>
          <w:t>(一)、技术方案选用方向</w:t>
        </w:r>
        <w:r>
          <w:tab/>
        </w:r>
        <w:r>
          <w:fldChar w:fldCharType="begin"/>
        </w:r>
        <w:r>
          <w:instrText xml:space="preserve"> PAGEREF _Toc19813 \h </w:instrText>
        </w:r>
        <w:r>
          <w:fldChar w:fldCharType="separate"/>
        </w:r>
        <w:r>
          <w:t>21</w:t>
        </w:r>
        <w:r>
          <w:fldChar w:fldCharType="end"/>
        </w:r>
      </w:hyperlink>
    </w:p>
    <w:p>
      <w:pPr>
        <w:pStyle w:val="TOC2"/>
        <w:tabs>
          <w:tab w:val="right" w:leader="dot" w:pos="8306"/>
        </w:tabs>
      </w:pPr>
      <w:hyperlink w:anchor="_Toc6107" w:history="1">
        <w:r>
          <w:rPr>
            <w:rFonts w:ascii="仿宋" w:eastAsia="仿宋" w:hAnsi="仿宋" w:cs="仿宋" w:hint="eastAsia"/>
            <w:lang w:eastAsia="zh-CN"/>
          </w:rPr>
          <w:t>(二)、工艺技术方案选用原则</w:t>
        </w:r>
        <w:r>
          <w:tab/>
        </w:r>
        <w:r>
          <w:fldChar w:fldCharType="begin"/>
        </w:r>
        <w:r>
          <w:instrText xml:space="preserve"> PAGEREF _Toc6107 \h </w:instrText>
        </w:r>
        <w:r>
          <w:fldChar w:fldCharType="separate"/>
        </w:r>
        <w:r>
          <w:t>23</w:t>
        </w:r>
        <w:r>
          <w:fldChar w:fldCharType="end"/>
        </w:r>
      </w:hyperlink>
    </w:p>
    <w:p>
      <w:pPr>
        <w:pStyle w:val="TOC2"/>
        <w:tabs>
          <w:tab w:val="right" w:leader="dot" w:pos="8306"/>
        </w:tabs>
      </w:pPr>
      <w:hyperlink w:anchor="_Toc32506" w:history="1">
        <w:r>
          <w:rPr>
            <w:rFonts w:ascii="仿宋" w:eastAsia="仿宋" w:hAnsi="仿宋" w:cs="仿宋" w:hint="eastAsia"/>
            <w:lang w:eastAsia="zh-CN"/>
          </w:rPr>
          <w:t>(三)、工艺技术方案要求</w:t>
        </w:r>
        <w:r>
          <w:tab/>
        </w:r>
        <w:r>
          <w:fldChar w:fldCharType="begin"/>
        </w:r>
        <w:r>
          <w:instrText xml:space="preserve"> PAGEREF _Toc32506 \h </w:instrText>
        </w:r>
        <w:r>
          <w:fldChar w:fldCharType="separate"/>
        </w:r>
        <w:r>
          <w:t>25</w:t>
        </w:r>
        <w:r>
          <w:fldChar w:fldCharType="end"/>
        </w:r>
      </w:hyperlink>
    </w:p>
    <w:p>
      <w:pPr>
        <w:pStyle w:val="TOC1"/>
        <w:tabs>
          <w:tab w:val="right" w:leader="dot" w:pos="8306"/>
        </w:tabs>
      </w:pPr>
      <w:hyperlink w:anchor="_Toc16847" w:history="1">
        <w:r>
          <w:rPr>
            <w:rFonts w:ascii="仿宋" w:eastAsia="仿宋" w:hAnsi="仿宋" w:cs="仿宋" w:hint="eastAsia"/>
            <w:lang w:eastAsia="zh-CN"/>
          </w:rPr>
          <w:t>九、软化剂项目财务管理</w:t>
        </w:r>
        <w:r>
          <w:tab/>
        </w:r>
        <w:r>
          <w:fldChar w:fldCharType="begin"/>
        </w:r>
        <w:r>
          <w:instrText xml:space="preserve"> PAGEREF _Toc16847 \h </w:instrText>
        </w:r>
        <w:r>
          <w:fldChar w:fldCharType="separate"/>
        </w:r>
        <w:r>
          <w:t>27</w:t>
        </w:r>
        <w:r>
          <w:fldChar w:fldCharType="end"/>
        </w:r>
      </w:hyperlink>
    </w:p>
    <w:p>
      <w:pPr>
        <w:pStyle w:val="TOC2"/>
        <w:tabs>
          <w:tab w:val="right" w:leader="dot" w:pos="8306"/>
        </w:tabs>
      </w:pPr>
      <w:hyperlink w:anchor="_Toc28072" w:history="1">
        <w:r>
          <w:rPr>
            <w:rFonts w:ascii="仿宋" w:eastAsia="仿宋" w:hAnsi="仿宋" w:cs="仿宋" w:hint="eastAsia"/>
            <w:lang w:eastAsia="zh-CN"/>
          </w:rPr>
          <w:t>(一)、资金需求大</w:t>
        </w:r>
        <w:r>
          <w:tab/>
        </w:r>
        <w:r>
          <w:fldChar w:fldCharType="begin"/>
        </w:r>
        <w:r>
          <w:instrText xml:space="preserve"> PAGEREF _Toc28072 \h </w:instrText>
        </w:r>
        <w:r>
          <w:fldChar w:fldCharType="separate"/>
        </w:r>
        <w:r>
          <w:t>27</w:t>
        </w:r>
        <w:r>
          <w:fldChar w:fldCharType="end"/>
        </w:r>
      </w:hyperlink>
    </w:p>
    <w:p>
      <w:pPr>
        <w:pStyle w:val="TOC2"/>
        <w:tabs>
          <w:tab w:val="right" w:leader="dot" w:pos="8306"/>
        </w:tabs>
      </w:pPr>
      <w:hyperlink w:anchor="_Toc13892" w:history="1">
        <w:r>
          <w:rPr>
            <w:rFonts w:ascii="仿宋" w:eastAsia="仿宋" w:hAnsi="仿宋" w:cs="仿宋" w:hint="eastAsia"/>
            <w:lang w:eastAsia="zh-CN"/>
          </w:rPr>
          <w:t>(二)、研发周期长</w:t>
        </w:r>
        <w:r>
          <w:tab/>
        </w:r>
        <w:r>
          <w:fldChar w:fldCharType="begin"/>
        </w:r>
        <w:r>
          <w:instrText xml:space="preserve"> PAGEREF _Toc13892 \h </w:instrText>
        </w:r>
        <w:r>
          <w:fldChar w:fldCharType="separate"/>
        </w:r>
        <w:r>
          <w:t>28</w:t>
        </w:r>
        <w:r>
          <w:fldChar w:fldCharType="end"/>
        </w:r>
      </w:hyperlink>
    </w:p>
    <w:p>
      <w:pPr>
        <w:pStyle w:val="TOC2"/>
        <w:tabs>
          <w:tab w:val="right" w:leader="dot" w:pos="8306"/>
        </w:tabs>
      </w:pPr>
      <w:hyperlink w:anchor="_Toc15468" w:history="1">
        <w:r>
          <w:rPr>
            <w:rFonts w:ascii="仿宋" w:eastAsia="仿宋" w:hAnsi="仿宋" w:cs="仿宋" w:hint="eastAsia"/>
            <w:lang w:eastAsia="zh-CN"/>
          </w:rPr>
          <w:t>(三)、市场风险大</w:t>
        </w:r>
        <w:r>
          <w:tab/>
        </w:r>
        <w:r>
          <w:fldChar w:fldCharType="begin"/>
        </w:r>
        <w:r>
          <w:instrText xml:space="preserve"> PAGEREF _Toc15468 \h </w:instrText>
        </w:r>
        <w:r>
          <w:fldChar w:fldCharType="separate"/>
        </w:r>
        <w:r>
          <w:t>29</w:t>
        </w:r>
        <w:r>
          <w:fldChar w:fldCharType="end"/>
        </w:r>
      </w:hyperlink>
    </w:p>
    <w:p>
      <w:pPr>
        <w:pStyle w:val="TOC2"/>
        <w:tabs>
          <w:tab w:val="right" w:leader="dot" w:pos="8306"/>
        </w:tabs>
      </w:pPr>
      <w:hyperlink w:anchor="_Toc31916" w:history="1">
        <w:r>
          <w:rPr>
            <w:rFonts w:ascii="仿宋" w:eastAsia="仿宋" w:hAnsi="仿宋" w:cs="仿宋" w:hint="eastAsia"/>
            <w:lang w:eastAsia="zh-CN"/>
          </w:rPr>
          <w:t>(四)、利润率高</w:t>
        </w:r>
        <w:r>
          <w:tab/>
        </w:r>
        <w:r>
          <w:fldChar w:fldCharType="begin"/>
        </w:r>
        <w:r>
          <w:instrText xml:space="preserve"> PAGEREF _Toc31916 \h </w:instrText>
        </w:r>
        <w:r>
          <w:fldChar w:fldCharType="separate"/>
        </w:r>
        <w:r>
          <w:t>32</w:t>
        </w:r>
        <w:r>
          <w:fldChar w:fldCharType="end"/>
        </w:r>
      </w:hyperlink>
    </w:p>
    <w:p>
      <w:pPr>
        <w:pStyle w:val="TOC1"/>
        <w:tabs>
          <w:tab w:val="right" w:leader="dot" w:pos="8306"/>
        </w:tabs>
      </w:pPr>
      <w:hyperlink w:anchor="_Toc11185" w:history="1">
        <w:r>
          <w:rPr>
            <w:rFonts w:ascii="仿宋" w:eastAsia="仿宋" w:hAnsi="仿宋" w:cs="仿宋" w:hint="eastAsia"/>
            <w:lang w:eastAsia="zh-CN"/>
          </w:rPr>
          <w:t>十、软化剂项目人力资源管理</w:t>
        </w:r>
        <w:r>
          <w:tab/>
        </w:r>
        <w:r>
          <w:fldChar w:fldCharType="begin"/>
        </w:r>
        <w:r>
          <w:instrText xml:space="preserve"> PAGEREF _Toc11185 \h </w:instrText>
        </w:r>
        <w:r>
          <w:fldChar w:fldCharType="separate"/>
        </w:r>
        <w:r>
          <w:t>34</w:t>
        </w:r>
        <w:r>
          <w:fldChar w:fldCharType="end"/>
        </w:r>
      </w:hyperlink>
    </w:p>
    <w:p>
      <w:pPr>
        <w:pStyle w:val="TOC2"/>
        <w:tabs>
          <w:tab w:val="right" w:leader="dot" w:pos="8306"/>
        </w:tabs>
      </w:pPr>
      <w:hyperlink w:anchor="_Toc22405" w:history="1">
        <w:r>
          <w:rPr>
            <w:rFonts w:ascii="仿宋" w:eastAsia="仿宋" w:hAnsi="仿宋" w:cs="仿宋" w:hint="eastAsia"/>
            <w:lang w:eastAsia="zh-CN"/>
          </w:rPr>
          <w:t>(一)、建立健全的预算管理制度</w:t>
        </w:r>
        <w:r>
          <w:tab/>
        </w:r>
        <w:r>
          <w:fldChar w:fldCharType="begin"/>
        </w:r>
        <w:r>
          <w:instrText xml:space="preserve"> PAGEREF _Toc22405 \h </w:instrText>
        </w:r>
        <w:r>
          <w:fldChar w:fldCharType="separate"/>
        </w:r>
        <w:r>
          <w:t>34</w:t>
        </w:r>
        <w:r>
          <w:fldChar w:fldCharType="end"/>
        </w:r>
      </w:hyperlink>
    </w:p>
    <w:p>
      <w:pPr>
        <w:pStyle w:val="TOC2"/>
        <w:tabs>
          <w:tab w:val="right" w:leader="dot" w:pos="8306"/>
        </w:tabs>
      </w:pPr>
      <w:hyperlink w:anchor="_Toc20689" w:history="1">
        <w:r>
          <w:rPr>
            <w:rFonts w:ascii="仿宋" w:eastAsia="仿宋" w:hAnsi="仿宋" w:cs="仿宋" w:hint="eastAsia"/>
            <w:lang w:eastAsia="zh-CN"/>
          </w:rPr>
          <w:t>(二)、加强资金流动监控</w:t>
        </w:r>
        <w:r>
          <w:tab/>
        </w:r>
        <w:r>
          <w:fldChar w:fldCharType="begin"/>
        </w:r>
        <w:r>
          <w:instrText xml:space="preserve"> PAGEREF _Toc20689 \h </w:instrText>
        </w:r>
        <w:r>
          <w:fldChar w:fldCharType="separate"/>
        </w:r>
        <w:r>
          <w:t>36</w:t>
        </w:r>
        <w:r>
          <w:fldChar w:fldCharType="end"/>
        </w:r>
      </w:hyperlink>
    </w:p>
    <w:p>
      <w:pPr>
        <w:pStyle w:val="TOC2"/>
        <w:tabs>
          <w:tab w:val="right" w:leader="dot" w:pos="8306"/>
        </w:tabs>
      </w:pPr>
      <w:hyperlink w:anchor="_Toc14407" w:history="1">
        <w:r>
          <w:rPr>
            <w:rFonts w:ascii="仿宋" w:eastAsia="仿宋" w:hAnsi="仿宋" w:cs="仿宋" w:hint="eastAsia"/>
            <w:lang w:eastAsia="zh-CN"/>
          </w:rPr>
          <w:t>(三)、制定完善的风险控制机制</w:t>
        </w:r>
        <w:r>
          <w:tab/>
        </w:r>
        <w:r>
          <w:fldChar w:fldCharType="begin"/>
        </w:r>
        <w:r>
          <w:instrText xml:space="preserve"> PAGEREF _Toc14407 \h </w:instrText>
        </w:r>
        <w:r>
          <w:fldChar w:fldCharType="separate"/>
        </w:r>
        <w:r>
          <w:t>37</w:t>
        </w:r>
        <w:r>
          <w:fldChar w:fldCharType="end"/>
        </w:r>
      </w:hyperlink>
    </w:p>
    <w:p>
      <w:pPr>
        <w:pStyle w:val="TOC2"/>
        <w:tabs>
          <w:tab w:val="right" w:leader="dot" w:pos="8306"/>
        </w:tabs>
      </w:pPr>
      <w:hyperlink w:anchor="_Toc27330" w:history="1">
        <w:r>
          <w:rPr>
            <w:rFonts w:ascii="仿宋" w:eastAsia="仿宋" w:hAnsi="仿宋" w:cs="仿宋" w:hint="eastAsia"/>
            <w:lang w:eastAsia="zh-CN"/>
          </w:rPr>
          <w:t>(四)、优化成本管理</w:t>
        </w:r>
        <w:r>
          <w:tab/>
        </w:r>
        <w:r>
          <w:fldChar w:fldCharType="begin"/>
        </w:r>
        <w:r>
          <w:instrText xml:space="preserve"> PAGEREF _Toc27330 \h </w:instrText>
        </w:r>
        <w:r>
          <w:fldChar w:fldCharType="separate"/>
        </w:r>
        <w:r>
          <w:t>38</w:t>
        </w:r>
        <w:r>
          <w:fldChar w:fldCharType="end"/>
        </w:r>
      </w:hyperlink>
    </w:p>
    <w:p>
      <w:pPr>
        <w:pStyle w:val="TOC1"/>
        <w:tabs>
          <w:tab w:val="right" w:leader="dot" w:pos="8306"/>
        </w:tabs>
      </w:pPr>
      <w:hyperlink w:anchor="_Toc12268" w:history="1">
        <w:r>
          <w:rPr>
            <w:rFonts w:ascii="仿宋" w:eastAsia="仿宋" w:hAnsi="仿宋" w:cs="仿宋" w:hint="eastAsia"/>
            <w:lang w:eastAsia="zh-CN"/>
          </w:rPr>
          <w:t>十一、生产安全保护</w:t>
        </w:r>
        <w:r>
          <w:tab/>
        </w:r>
        <w:r>
          <w:fldChar w:fldCharType="begin"/>
        </w:r>
        <w:r>
          <w:instrText xml:space="preserve"> PAGEREF _Toc12268 \h </w:instrText>
        </w:r>
        <w:r>
          <w:fldChar w:fldCharType="separate"/>
        </w:r>
        <w:r>
          <w:t>39</w:t>
        </w:r>
        <w:r>
          <w:fldChar w:fldCharType="end"/>
        </w:r>
      </w:hyperlink>
    </w:p>
    <w:p>
      <w:pPr>
        <w:pStyle w:val="TOC2"/>
        <w:tabs>
          <w:tab w:val="right" w:leader="dot" w:pos="8306"/>
        </w:tabs>
      </w:pPr>
      <w:hyperlink w:anchor="_Toc17675" w:history="1">
        <w:r>
          <w:rPr>
            <w:rFonts w:ascii="仿宋" w:eastAsia="仿宋" w:hAnsi="仿宋" w:cs="仿宋" w:hint="eastAsia"/>
            <w:lang w:eastAsia="zh-CN"/>
          </w:rPr>
          <w:t>(一)、消防安全</w:t>
        </w:r>
        <w:r>
          <w:tab/>
        </w:r>
        <w:r>
          <w:fldChar w:fldCharType="begin"/>
        </w:r>
        <w:r>
          <w:instrText xml:space="preserve"> PAGEREF _Toc17675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76" w:history="1">
        <w:r>
          <w:rPr>
            <w:rFonts w:ascii="仿宋" w:eastAsia="仿宋" w:hAnsi="仿宋" w:cs="仿宋" w:hint="eastAsia"/>
            <w:lang w:eastAsia="zh-CN"/>
          </w:rPr>
          <w:t>(二)、防火防爆总图布置措施</w:t>
        </w:r>
        <w:r>
          <w:tab/>
        </w:r>
        <w:r>
          <w:fldChar w:fldCharType="begin"/>
        </w:r>
        <w:r>
          <w:instrText xml:space="preserve"> PAGEREF _Toc10376 \h </w:instrText>
        </w:r>
        <w:r>
          <w:fldChar w:fldCharType="separate"/>
        </w:r>
        <w:r>
          <w:t>41</w:t>
        </w:r>
        <w:r>
          <w:fldChar w:fldCharType="end"/>
        </w:r>
      </w:hyperlink>
    </w:p>
    <w:p>
      <w:pPr>
        <w:pStyle w:val="TOC2"/>
        <w:tabs>
          <w:tab w:val="right" w:leader="dot" w:pos="8306"/>
        </w:tabs>
      </w:pPr>
      <w:hyperlink w:anchor="_Toc25456" w:history="1">
        <w:r>
          <w:rPr>
            <w:rFonts w:ascii="仿宋" w:eastAsia="仿宋" w:hAnsi="仿宋" w:cs="仿宋" w:hint="eastAsia"/>
            <w:lang w:eastAsia="zh-CN"/>
          </w:rPr>
          <w:t>(三)、自然灾害防范措施</w:t>
        </w:r>
        <w:r>
          <w:tab/>
        </w:r>
        <w:r>
          <w:fldChar w:fldCharType="begin"/>
        </w:r>
        <w:r>
          <w:instrText xml:space="preserve"> PAGEREF _Toc25456 \h </w:instrText>
        </w:r>
        <w:r>
          <w:fldChar w:fldCharType="separate"/>
        </w:r>
        <w:r>
          <w:t>42</w:t>
        </w:r>
        <w:r>
          <w:fldChar w:fldCharType="end"/>
        </w:r>
      </w:hyperlink>
    </w:p>
    <w:p>
      <w:pPr>
        <w:pStyle w:val="TOC2"/>
        <w:tabs>
          <w:tab w:val="right" w:leader="dot" w:pos="8306"/>
        </w:tabs>
      </w:pPr>
      <w:hyperlink w:anchor="_Toc22730" w:history="1">
        <w:r>
          <w:rPr>
            <w:rFonts w:ascii="仿宋" w:eastAsia="仿宋" w:hAnsi="仿宋" w:cs="仿宋" w:hint="eastAsia"/>
            <w:lang w:eastAsia="zh-CN"/>
          </w:rPr>
          <w:t>(四)、安全色及安全标志使用要求</w:t>
        </w:r>
        <w:r>
          <w:tab/>
        </w:r>
        <w:r>
          <w:fldChar w:fldCharType="begin"/>
        </w:r>
        <w:r>
          <w:instrText xml:space="preserve"> PAGEREF _Toc22730 \h </w:instrText>
        </w:r>
        <w:r>
          <w:fldChar w:fldCharType="separate"/>
        </w:r>
        <w:r>
          <w:t>43</w:t>
        </w:r>
        <w:r>
          <w:fldChar w:fldCharType="end"/>
        </w:r>
      </w:hyperlink>
    </w:p>
    <w:p>
      <w:pPr>
        <w:pStyle w:val="TOC2"/>
        <w:tabs>
          <w:tab w:val="right" w:leader="dot" w:pos="8306"/>
        </w:tabs>
      </w:pPr>
      <w:hyperlink w:anchor="_Toc17403" w:history="1">
        <w:r>
          <w:rPr>
            <w:rFonts w:ascii="仿宋" w:eastAsia="仿宋" w:hAnsi="仿宋" w:cs="仿宋" w:hint="eastAsia"/>
            <w:lang w:eastAsia="zh-CN"/>
          </w:rPr>
          <w:t>(五)、防尘防毒措施</w:t>
        </w:r>
        <w:r>
          <w:tab/>
        </w:r>
        <w:r>
          <w:fldChar w:fldCharType="begin"/>
        </w:r>
        <w:r>
          <w:instrText xml:space="preserve"> PAGEREF _Toc17403 \h </w:instrText>
        </w:r>
        <w:r>
          <w:fldChar w:fldCharType="separate"/>
        </w:r>
        <w:r>
          <w:t>43</w:t>
        </w:r>
        <w:r>
          <w:fldChar w:fldCharType="end"/>
        </w:r>
      </w:hyperlink>
    </w:p>
    <w:p>
      <w:pPr>
        <w:pStyle w:val="TOC2"/>
        <w:tabs>
          <w:tab w:val="right" w:leader="dot" w:pos="8306"/>
        </w:tabs>
      </w:pPr>
      <w:hyperlink w:anchor="_Toc10332" w:history="1">
        <w:r>
          <w:rPr>
            <w:rFonts w:ascii="仿宋" w:eastAsia="仿宋" w:hAnsi="仿宋" w:cs="仿宋" w:hint="eastAsia"/>
            <w:lang w:eastAsia="zh-CN"/>
          </w:rPr>
          <w:t>(六)、防静电、触电防护及防雷措施</w:t>
        </w:r>
        <w:r>
          <w:tab/>
        </w:r>
        <w:r>
          <w:fldChar w:fldCharType="begin"/>
        </w:r>
        <w:r>
          <w:instrText xml:space="preserve"> PAGEREF _Toc10332 \h </w:instrText>
        </w:r>
        <w:r>
          <w:fldChar w:fldCharType="separate"/>
        </w:r>
        <w:r>
          <w:t>44</w:t>
        </w:r>
        <w:r>
          <w:fldChar w:fldCharType="end"/>
        </w:r>
      </w:hyperlink>
    </w:p>
    <w:p>
      <w:pPr>
        <w:pStyle w:val="TOC2"/>
        <w:tabs>
          <w:tab w:val="right" w:leader="dot" w:pos="8306"/>
        </w:tabs>
      </w:pPr>
      <w:hyperlink w:anchor="_Toc12874" w:history="1">
        <w:r>
          <w:rPr>
            <w:rFonts w:ascii="仿宋" w:eastAsia="仿宋" w:hAnsi="仿宋" w:cs="仿宋" w:hint="eastAsia"/>
            <w:lang w:eastAsia="zh-CN"/>
          </w:rPr>
          <w:t>(七)、机械设备安全保障措施</w:t>
        </w:r>
        <w:r>
          <w:tab/>
        </w:r>
        <w:r>
          <w:fldChar w:fldCharType="begin"/>
        </w:r>
        <w:r>
          <w:instrText xml:space="preserve"> PAGEREF _Toc12874 \h </w:instrText>
        </w:r>
        <w:r>
          <w:fldChar w:fldCharType="separate"/>
        </w:r>
        <w:r>
          <w:t>46</w:t>
        </w:r>
        <w:r>
          <w:fldChar w:fldCharType="end"/>
        </w:r>
      </w:hyperlink>
    </w:p>
    <w:p>
      <w:pPr>
        <w:pStyle w:val="TOC1"/>
        <w:tabs>
          <w:tab w:val="right" w:leader="dot" w:pos="8306"/>
        </w:tabs>
      </w:pPr>
      <w:hyperlink w:anchor="_Toc13441" w:history="1">
        <w:r>
          <w:rPr>
            <w:rFonts w:ascii="仿宋" w:eastAsia="仿宋" w:hAnsi="仿宋" w:cs="仿宋" w:hint="eastAsia"/>
            <w:lang w:eastAsia="zh-CN"/>
          </w:rPr>
          <w:t>十二、软化剂项目经营效益</w:t>
        </w:r>
        <w:r>
          <w:tab/>
        </w:r>
        <w:r>
          <w:fldChar w:fldCharType="begin"/>
        </w:r>
        <w:r>
          <w:instrText xml:space="preserve"> PAGEREF _Toc13441 \h </w:instrText>
        </w:r>
        <w:r>
          <w:fldChar w:fldCharType="separate"/>
        </w:r>
        <w:r>
          <w:t>47</w:t>
        </w:r>
        <w:r>
          <w:fldChar w:fldCharType="end"/>
        </w:r>
      </w:hyperlink>
    </w:p>
    <w:p>
      <w:pPr>
        <w:pStyle w:val="TOC2"/>
        <w:tabs>
          <w:tab w:val="right" w:leader="dot" w:pos="8306"/>
        </w:tabs>
      </w:pPr>
      <w:hyperlink w:anchor="_Toc15943" w:history="1">
        <w:r>
          <w:rPr>
            <w:rFonts w:ascii="仿宋" w:eastAsia="仿宋" w:hAnsi="仿宋" w:cs="仿宋" w:hint="eastAsia"/>
            <w:lang w:eastAsia="zh-CN"/>
          </w:rPr>
          <w:t>(一)、经济评价财务测算</w:t>
        </w:r>
        <w:r>
          <w:tab/>
        </w:r>
        <w:r>
          <w:fldChar w:fldCharType="begin"/>
        </w:r>
        <w:r>
          <w:instrText xml:space="preserve"> PAGEREF _Toc15943 \h </w:instrText>
        </w:r>
        <w:r>
          <w:fldChar w:fldCharType="separate"/>
        </w:r>
        <w:r>
          <w:t>47</w:t>
        </w:r>
        <w:r>
          <w:fldChar w:fldCharType="end"/>
        </w:r>
      </w:hyperlink>
    </w:p>
    <w:p>
      <w:pPr>
        <w:pStyle w:val="TOC2"/>
        <w:tabs>
          <w:tab w:val="right" w:leader="dot" w:pos="8306"/>
        </w:tabs>
      </w:pPr>
      <w:hyperlink w:anchor="_Toc24162" w:history="1">
        <w:r>
          <w:rPr>
            <w:rFonts w:ascii="仿宋" w:eastAsia="仿宋" w:hAnsi="仿宋" w:cs="仿宋" w:hint="eastAsia"/>
            <w:lang w:eastAsia="zh-CN"/>
          </w:rPr>
          <w:t>(二)、软化剂项目盈利能力分析</w:t>
        </w:r>
        <w:r>
          <w:tab/>
        </w:r>
        <w:r>
          <w:fldChar w:fldCharType="begin"/>
        </w:r>
        <w:r>
          <w:instrText xml:space="preserve"> PAGEREF _Toc24162 \h </w:instrText>
        </w:r>
        <w:r>
          <w:fldChar w:fldCharType="separate"/>
        </w:r>
        <w:r>
          <w:t>48</w:t>
        </w:r>
        <w:r>
          <w:fldChar w:fldCharType="end"/>
        </w:r>
      </w:hyperlink>
    </w:p>
    <w:p>
      <w:pPr>
        <w:pStyle w:val="TOC1"/>
        <w:tabs>
          <w:tab w:val="right" w:leader="dot" w:pos="8306"/>
        </w:tabs>
      </w:pPr>
      <w:hyperlink w:anchor="_Toc14779" w:history="1">
        <w:r>
          <w:rPr>
            <w:rFonts w:ascii="仿宋" w:eastAsia="仿宋" w:hAnsi="仿宋" w:cs="仿宋" w:hint="eastAsia"/>
            <w:lang w:eastAsia="zh-CN"/>
          </w:rPr>
          <w:t>十三、风险识别与分类</w:t>
        </w:r>
        <w:r>
          <w:tab/>
        </w:r>
        <w:r>
          <w:fldChar w:fldCharType="begin"/>
        </w:r>
        <w:r>
          <w:instrText xml:space="preserve"> PAGEREF _Toc14779 \h </w:instrText>
        </w:r>
        <w:r>
          <w:fldChar w:fldCharType="separate"/>
        </w:r>
        <w:r>
          <w:t>49</w:t>
        </w:r>
        <w:r>
          <w:fldChar w:fldCharType="end"/>
        </w:r>
      </w:hyperlink>
    </w:p>
    <w:p>
      <w:pPr>
        <w:pStyle w:val="TOC2"/>
        <w:tabs>
          <w:tab w:val="right" w:leader="dot" w:pos="8306"/>
        </w:tabs>
      </w:pPr>
      <w:hyperlink w:anchor="_Toc22751" w:history="1">
        <w:r>
          <w:rPr>
            <w:rFonts w:ascii="仿宋" w:eastAsia="仿宋" w:hAnsi="仿宋" w:cs="仿宋" w:hint="eastAsia"/>
            <w:lang w:eastAsia="zh-CN"/>
          </w:rPr>
          <w:t>(一)、风险识别</w:t>
        </w:r>
        <w:r>
          <w:tab/>
        </w:r>
        <w:r>
          <w:fldChar w:fldCharType="begin"/>
        </w:r>
        <w:r>
          <w:instrText xml:space="preserve"> PAGEREF _Toc22751 \h </w:instrText>
        </w:r>
        <w:r>
          <w:fldChar w:fldCharType="separate"/>
        </w:r>
        <w:r>
          <w:t>49</w:t>
        </w:r>
        <w:r>
          <w:fldChar w:fldCharType="end"/>
        </w:r>
      </w:hyperlink>
    </w:p>
    <w:p>
      <w:pPr>
        <w:pStyle w:val="TOC2"/>
        <w:tabs>
          <w:tab w:val="right" w:leader="dot" w:pos="8306"/>
        </w:tabs>
      </w:pPr>
      <w:hyperlink w:anchor="_Toc31578" w:history="1">
        <w:r>
          <w:rPr>
            <w:rFonts w:ascii="仿宋" w:eastAsia="仿宋" w:hAnsi="仿宋" w:cs="仿宋" w:hint="eastAsia"/>
            <w:lang w:eastAsia="zh-CN"/>
          </w:rPr>
          <w:t>(二)、风险分类</w:t>
        </w:r>
        <w:r>
          <w:tab/>
        </w:r>
        <w:r>
          <w:fldChar w:fldCharType="begin"/>
        </w:r>
        <w:r>
          <w:instrText xml:space="preserve"> PAGEREF _Toc31578 \h </w:instrText>
        </w:r>
        <w:r>
          <w:fldChar w:fldCharType="separate"/>
        </w:r>
        <w:r>
          <w:t>50</w:t>
        </w:r>
        <w:r>
          <w:fldChar w:fldCharType="end"/>
        </w:r>
      </w:hyperlink>
    </w:p>
    <w:p>
      <w:pPr>
        <w:pStyle w:val="TOC1"/>
        <w:tabs>
          <w:tab w:val="right" w:leader="dot" w:pos="8306"/>
        </w:tabs>
      </w:pPr>
      <w:hyperlink w:anchor="_Toc6632" w:history="1">
        <w:r>
          <w:rPr>
            <w:rFonts w:ascii="仿宋" w:eastAsia="仿宋" w:hAnsi="仿宋" w:cs="仿宋" w:hint="eastAsia"/>
            <w:lang w:eastAsia="zh-CN"/>
          </w:rPr>
          <w:t>十四、利益相关者分析与沟通计划</w:t>
        </w:r>
        <w:r>
          <w:tab/>
        </w:r>
        <w:r>
          <w:fldChar w:fldCharType="begin"/>
        </w:r>
        <w:r>
          <w:instrText xml:space="preserve"> PAGEREF _Toc6632 \h </w:instrText>
        </w:r>
        <w:r>
          <w:fldChar w:fldCharType="separate"/>
        </w:r>
        <w:r>
          <w:t>52</w:t>
        </w:r>
        <w:r>
          <w:fldChar w:fldCharType="end"/>
        </w:r>
      </w:hyperlink>
    </w:p>
    <w:p>
      <w:pPr>
        <w:pStyle w:val="TOC2"/>
        <w:tabs>
          <w:tab w:val="right" w:leader="dot" w:pos="8306"/>
        </w:tabs>
      </w:pPr>
      <w:hyperlink w:anchor="_Toc23346" w:history="1">
        <w:r>
          <w:rPr>
            <w:rFonts w:ascii="仿宋" w:eastAsia="仿宋" w:hAnsi="仿宋" w:cs="仿宋" w:hint="eastAsia"/>
            <w:lang w:eastAsia="zh-CN"/>
          </w:rPr>
          <w:t>(一)、利益相关者分析</w:t>
        </w:r>
        <w:r>
          <w:tab/>
        </w:r>
        <w:r>
          <w:fldChar w:fldCharType="begin"/>
        </w:r>
        <w:r>
          <w:instrText xml:space="preserve"> PAGEREF _Toc23346 \h </w:instrText>
        </w:r>
        <w:r>
          <w:fldChar w:fldCharType="separate"/>
        </w:r>
        <w:r>
          <w:t>52</w:t>
        </w:r>
        <w:r>
          <w:fldChar w:fldCharType="end"/>
        </w:r>
      </w:hyperlink>
    </w:p>
    <w:p>
      <w:pPr>
        <w:pStyle w:val="TOC2"/>
        <w:tabs>
          <w:tab w:val="right" w:leader="dot" w:pos="8306"/>
        </w:tabs>
      </w:pPr>
      <w:hyperlink w:anchor="_Toc29610" w:history="1">
        <w:r>
          <w:rPr>
            <w:rFonts w:ascii="仿宋" w:eastAsia="仿宋" w:hAnsi="仿宋" w:cs="仿宋" w:hint="eastAsia"/>
            <w:lang w:eastAsia="zh-CN"/>
          </w:rPr>
          <w:t>(二)、沟通计划</w:t>
        </w:r>
        <w:r>
          <w:tab/>
        </w:r>
        <w:r>
          <w:fldChar w:fldCharType="begin"/>
        </w:r>
        <w:r>
          <w:instrText xml:space="preserve"> PAGEREF _Toc29610 \h </w:instrText>
        </w:r>
        <w:r>
          <w:fldChar w:fldCharType="separate"/>
        </w:r>
        <w:r>
          <w:t>53</w:t>
        </w:r>
        <w:r>
          <w:fldChar w:fldCharType="end"/>
        </w:r>
      </w:hyperlink>
    </w:p>
    <w:p>
      <w:pPr>
        <w:pStyle w:val="TOC1"/>
        <w:tabs>
          <w:tab w:val="right" w:leader="dot" w:pos="8306"/>
        </w:tabs>
      </w:pPr>
      <w:hyperlink w:anchor="_Toc15276" w:history="1">
        <w:r>
          <w:rPr>
            <w:rFonts w:ascii="仿宋" w:eastAsia="仿宋" w:hAnsi="仿宋" w:cs="仿宋" w:hint="eastAsia"/>
            <w:lang w:eastAsia="zh-CN"/>
          </w:rPr>
          <w:t>十五、软化剂项目工程方案分析</w:t>
        </w:r>
        <w:r>
          <w:tab/>
        </w:r>
        <w:r>
          <w:fldChar w:fldCharType="begin"/>
        </w:r>
        <w:r>
          <w:instrText xml:space="preserve"> PAGEREF _Toc15276 \h </w:instrText>
        </w:r>
        <w:r>
          <w:fldChar w:fldCharType="separate"/>
        </w:r>
        <w:r>
          <w:t>55</w:t>
        </w:r>
        <w:r>
          <w:fldChar w:fldCharType="end"/>
        </w:r>
      </w:hyperlink>
    </w:p>
    <w:p>
      <w:pPr>
        <w:pStyle w:val="TOC2"/>
        <w:tabs>
          <w:tab w:val="right" w:leader="dot" w:pos="8306"/>
        </w:tabs>
      </w:pPr>
      <w:hyperlink w:anchor="_Toc31765" w:history="1">
        <w:r>
          <w:rPr>
            <w:rFonts w:ascii="仿宋" w:eastAsia="仿宋" w:hAnsi="仿宋" w:cs="仿宋" w:hint="eastAsia"/>
            <w:lang w:eastAsia="zh-CN"/>
          </w:rPr>
          <w:t>(一)、建筑工程设计原则</w:t>
        </w:r>
        <w:r>
          <w:tab/>
        </w:r>
        <w:r>
          <w:fldChar w:fldCharType="begin"/>
        </w:r>
        <w:r>
          <w:instrText xml:space="preserve"> PAGEREF _Toc31765 \h </w:instrText>
        </w:r>
        <w:r>
          <w:fldChar w:fldCharType="separate"/>
        </w:r>
        <w:r>
          <w:t>55</w:t>
        </w:r>
        <w:r>
          <w:fldChar w:fldCharType="end"/>
        </w:r>
      </w:hyperlink>
    </w:p>
    <w:p>
      <w:pPr>
        <w:pStyle w:val="TOC2"/>
        <w:tabs>
          <w:tab w:val="right" w:leader="dot" w:pos="8306"/>
        </w:tabs>
      </w:pPr>
      <w:hyperlink w:anchor="_Toc19327" w:history="1">
        <w:r>
          <w:rPr>
            <w:rFonts w:ascii="仿宋" w:eastAsia="仿宋" w:hAnsi="仿宋" w:cs="仿宋" w:hint="eastAsia"/>
            <w:lang w:eastAsia="zh-CN"/>
          </w:rPr>
          <w:t>(二)、土建工程建设指标</w:t>
        </w:r>
        <w:r>
          <w:tab/>
        </w:r>
        <w:r>
          <w:fldChar w:fldCharType="begin"/>
        </w:r>
        <w:r>
          <w:instrText xml:space="preserve"> PAGEREF _Toc19327 \h </w:instrText>
        </w:r>
        <w:r>
          <w:fldChar w:fldCharType="separate"/>
        </w:r>
        <w:r>
          <w:t>58</w:t>
        </w:r>
        <w:r>
          <w:fldChar w:fldCharType="end"/>
        </w:r>
      </w:hyperlink>
    </w:p>
    <w:p>
      <w:pPr>
        <w:pStyle w:val="TOC1"/>
        <w:tabs>
          <w:tab w:val="right" w:leader="dot" w:pos="8306"/>
        </w:tabs>
      </w:pPr>
      <w:hyperlink w:anchor="_Toc23932" w:history="1">
        <w:r>
          <w:rPr>
            <w:rFonts w:ascii="仿宋" w:eastAsia="仿宋" w:hAnsi="仿宋" w:cs="仿宋" w:hint="eastAsia"/>
            <w:lang w:eastAsia="zh-CN"/>
          </w:rPr>
          <w:t>十六、质量管理体系</w:t>
        </w:r>
        <w:r>
          <w:tab/>
        </w:r>
        <w:r>
          <w:fldChar w:fldCharType="begin"/>
        </w:r>
        <w:r>
          <w:instrText xml:space="preserve"> PAGEREF _Toc23932 \h </w:instrText>
        </w:r>
        <w:r>
          <w:fldChar w:fldCharType="separate"/>
        </w:r>
        <w:r>
          <w:t>60</w:t>
        </w:r>
        <w:r>
          <w:fldChar w:fldCharType="end"/>
        </w:r>
      </w:hyperlink>
    </w:p>
    <w:p>
      <w:pPr>
        <w:pStyle w:val="TOC2"/>
        <w:tabs>
          <w:tab w:val="right" w:leader="dot" w:pos="8306"/>
        </w:tabs>
      </w:pPr>
      <w:hyperlink w:anchor="_Toc20547" w:history="1">
        <w:r>
          <w:rPr>
            <w:rFonts w:ascii="仿宋" w:eastAsia="仿宋" w:hAnsi="仿宋" w:cs="仿宋" w:hint="eastAsia"/>
            <w:lang w:eastAsia="zh-CN"/>
          </w:rPr>
          <w:t>(一)、质量目标与方针</w:t>
        </w:r>
        <w:r>
          <w:tab/>
        </w:r>
        <w:r>
          <w:fldChar w:fldCharType="begin"/>
        </w:r>
        <w:r>
          <w:instrText xml:space="preserve"> PAGEREF _Toc20547 \h </w:instrText>
        </w:r>
        <w:r>
          <w:fldChar w:fldCharType="separate"/>
        </w:r>
        <w:r>
          <w:t>60</w:t>
        </w:r>
        <w:r>
          <w:fldChar w:fldCharType="end"/>
        </w:r>
      </w:hyperlink>
    </w:p>
    <w:p>
      <w:pPr>
        <w:pStyle w:val="TOC2"/>
        <w:tabs>
          <w:tab w:val="right" w:leader="dot" w:pos="8306"/>
        </w:tabs>
      </w:pPr>
      <w:hyperlink w:anchor="_Toc16743" w:history="1">
        <w:r>
          <w:rPr>
            <w:rFonts w:ascii="仿宋" w:eastAsia="仿宋" w:hAnsi="仿宋" w:cs="仿宋" w:hint="eastAsia"/>
            <w:lang w:eastAsia="zh-CN"/>
          </w:rPr>
          <w:t>(二)、质量管理责任</w:t>
        </w:r>
        <w:r>
          <w:tab/>
        </w:r>
        <w:r>
          <w:fldChar w:fldCharType="begin"/>
        </w:r>
        <w:r>
          <w:instrText xml:space="preserve"> PAGEREF _Toc16743 \h </w:instrText>
        </w:r>
        <w:r>
          <w:fldChar w:fldCharType="separate"/>
        </w:r>
        <w:r>
          <w:t>61</w:t>
        </w:r>
        <w:r>
          <w:fldChar w:fldCharType="end"/>
        </w:r>
      </w:hyperlink>
    </w:p>
    <w:p>
      <w:pPr>
        <w:pStyle w:val="TOC2"/>
        <w:tabs>
          <w:tab w:val="right" w:leader="dot" w:pos="8306"/>
        </w:tabs>
      </w:pPr>
      <w:hyperlink w:anchor="_Toc1665" w:history="1">
        <w:r>
          <w:rPr>
            <w:rFonts w:ascii="仿宋" w:eastAsia="仿宋" w:hAnsi="仿宋" w:cs="仿宋" w:hint="eastAsia"/>
            <w:lang w:eastAsia="zh-CN"/>
          </w:rPr>
          <w:t>(三)、质量管理体系文件</w:t>
        </w:r>
        <w:r>
          <w:tab/>
        </w:r>
        <w:r>
          <w:fldChar w:fldCharType="begin"/>
        </w:r>
        <w:r>
          <w:instrText xml:space="preserve"> PAGEREF _Toc1665 \h </w:instrText>
        </w:r>
        <w:r>
          <w:fldChar w:fldCharType="separate"/>
        </w:r>
        <w:r>
          <w:t>62</w:t>
        </w:r>
        <w:r>
          <w:fldChar w:fldCharType="end"/>
        </w:r>
      </w:hyperlink>
    </w:p>
    <w:p>
      <w:pPr>
        <w:pStyle w:val="TOC2"/>
        <w:tabs>
          <w:tab w:val="right" w:leader="dot" w:pos="8306"/>
        </w:tabs>
      </w:pPr>
      <w:hyperlink w:anchor="_Toc20177" w:history="1">
        <w:r>
          <w:rPr>
            <w:rFonts w:ascii="仿宋" w:eastAsia="仿宋" w:hAnsi="仿宋" w:cs="仿宋" w:hint="eastAsia"/>
            <w:lang w:eastAsia="zh-CN"/>
          </w:rPr>
          <w:t>(四)、质量培训与教育</w:t>
        </w:r>
        <w:r>
          <w:tab/>
        </w:r>
        <w:r>
          <w:fldChar w:fldCharType="begin"/>
        </w:r>
        <w:r>
          <w:instrText xml:space="preserve"> PAGEREF _Toc20177 \h </w:instrText>
        </w:r>
        <w:r>
          <w:fldChar w:fldCharType="separate"/>
        </w:r>
        <w:r>
          <w:t>64</w:t>
        </w:r>
        <w:r>
          <w:fldChar w:fldCharType="end"/>
        </w:r>
      </w:hyperlink>
    </w:p>
    <w:p>
      <w:pPr>
        <w:pStyle w:val="TOC2"/>
        <w:tabs>
          <w:tab w:val="right" w:leader="dot" w:pos="8306"/>
        </w:tabs>
      </w:pPr>
      <w:hyperlink w:anchor="_Toc19322" w:history="1">
        <w:r>
          <w:rPr>
            <w:rFonts w:ascii="仿宋" w:eastAsia="仿宋" w:hAnsi="仿宋" w:cs="仿宋" w:hint="eastAsia"/>
            <w:lang w:eastAsia="zh-CN"/>
          </w:rPr>
          <w:t>(五)、质量审核与评价</w:t>
        </w:r>
        <w:r>
          <w:tab/>
        </w:r>
        <w:r>
          <w:fldChar w:fldCharType="begin"/>
        </w:r>
        <w:r>
          <w:instrText xml:space="preserve"> PAGEREF _Toc19322 \h </w:instrText>
        </w:r>
        <w:r>
          <w:fldChar w:fldCharType="separate"/>
        </w:r>
        <w:r>
          <w:t>65</w:t>
        </w:r>
        <w:r>
          <w:fldChar w:fldCharType="end"/>
        </w:r>
      </w:hyperlink>
    </w:p>
    <w:p>
      <w:pPr>
        <w:pStyle w:val="TOC2"/>
        <w:tabs>
          <w:tab w:val="right" w:leader="dot" w:pos="8306"/>
        </w:tabs>
      </w:pPr>
      <w:hyperlink w:anchor="_Toc16225" w:history="1">
        <w:r>
          <w:rPr>
            <w:rFonts w:ascii="仿宋" w:eastAsia="仿宋" w:hAnsi="仿宋" w:cs="仿宋" w:hint="eastAsia"/>
            <w:lang w:eastAsia="zh-CN"/>
          </w:rPr>
          <w:t>(六)、不符合与纠正措施</w:t>
        </w:r>
        <w:r>
          <w:tab/>
        </w:r>
        <w:r>
          <w:fldChar w:fldCharType="begin"/>
        </w:r>
        <w:r>
          <w:instrText xml:space="preserve"> PAGEREF _Toc16225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5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软化剂项目的主要产品是XXXX，预计年产值为XXX万元。这一产品在市场中占据着重要的地位，其广泛的应用范围使得该软化剂项目的市场前景非常广阔。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化剂项目的xxx产品作为重要的原材料之一，将在多个领域发挥关键作用。其在建筑、交通、能源等方面的广泛应用将为整个产业链提供强大的支持，形成产业协同效应。软化剂项目的年产值XXX万XXX万XXX万万元不仅反映了其在市场上的巨大潜力，更预示着它对国民经济的积极贡献。这种关联度高、涉及面广的产业关系，使得该软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总征地面积为XXXX平方米，相当于约XX.XX亩，其中净用地面积为XXXX平方米，红线范围内相当于约XX.XX亩。这一用地规模充分考虑了软化剂项目的建设需求，保障了软化剂项目在合适的空间内得以充分发展。软化剂项目规划的总建筑面积为XXXX平方米，其中主体工程建设占XXXX平方米，计容建筑面积达XXXX平方米。预计建筑工程的投资将达到XXXX万元，为软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计划购置的设备共计XXXX台（套），设备购置费用为XXXX万元。这一设备购置计划充分考虑到软化剂项目的生产需求和技术要求，确保了软化剂项目在生产运营中具备先进的技术装备和高效的生产能力。设备的合理配置将为软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计划总投资为XXXX万元，预计年实现营业收入为XXXX万元。这一产能规模的设定旨在确保软化剂项目能够在投资与回报之间取得平衡，实现长期可持续的发展。软化剂项目的总投资充分考虑到各个方面的需求，包括用地建设、设备购置等多个环节，以确保软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83"/>
      <w:r>
        <w:rPr>
          <w:rFonts w:ascii="仿宋" w:eastAsia="仿宋" w:hAnsi="仿宋" w:cs="仿宋" w:hint="eastAsia"/>
          <w:sz w:val="28"/>
          <w:lang w:eastAsia="zh-CN"/>
        </w:rPr>
        <w:t>二、软化剂项目绩效评估</w:t>
      </w:r>
      <w:bookmarkEnd w:id="5"/>
    </w:p>
    <w:p>
      <w:pPr>
        <w:pStyle w:val="Heading2"/>
        <w:rPr>
          <w:rFonts w:ascii="仿宋" w:eastAsia="仿宋" w:hAnsi="仿宋" w:cs="仿宋" w:hint="eastAsia"/>
          <w:lang w:eastAsia="zh-CN"/>
        </w:rPr>
      </w:pPr>
      <w:bookmarkStart w:id="6" w:name="_Toc27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在软化剂项目中，我们设计了一套全面的绩效评估指标，以确保软化剂项目的可控和成功交付。这些指标跨足软化剂项目目标、成本、进度和质量等多个维度，为我们提供了全面洞察软化剂项目的健康状况。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目标达成率是我们关注的首要指标。我们设定了明确的目标，并通过定期监测和评估，迅速发现并应对潜在的目标偏差。这为软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成本绩效是另一个核心关注点。通过实际成本与预算成本的对比分析，我们深入了解成本差异的原因，及时调整资源分配，保持软化剂项目在经济效益方面的合理水平。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软化剂项目进度作为关键的绩效指标之一，得到了精心的关注。我们制定了详细的软化剂项目进度计划，并设立了进度符合度指标，确保实际进度与计划进度保持一致。这使我们能够快速发现和解决潜在的进度问题，保持软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化剂项目绩效的不可或缺的一环。我们引入了一系列的质量标准和客户满意度指标，以确保软化剂项目交付的成果在质量上达到或超越预期水平。通过持续监测这些指标，我们努力提升软化剂项目整体质量水平，为软化剂项目的成功交付提供有力保障。通过这些科学且全面的绩效评估，我们能够更好地引导软化剂项目的持续改进，确保软化剂项目目标的顺利达成。</w:t>
      </w:r>
    </w:p>
    <w:p>
      <w:pPr>
        <w:pStyle w:val="Heading2"/>
        <w:ind w:firstLine="560" w:firstLineChars="200"/>
        <w:rPr>
          <w:rFonts w:ascii="仿宋" w:eastAsia="仿宋" w:hAnsi="仿宋" w:cs="仿宋" w:hint="eastAsia"/>
          <w:sz w:val="28"/>
          <w:lang w:eastAsia="zh-CN"/>
        </w:rPr>
      </w:pPr>
      <w:bookmarkStart w:id="7" w:name="_Toc235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绩效评估是软化剂项目中的关键环节，为确保软化剂项目达到预期目标，我们采用了多层次、多维度的绩效评估方法。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化剂项目的战略目标对齐，确保每个决策和行动都与软化剂项目整体目标保持一致。团队会定期召开战略对齐会议，审视当前工作与软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化剂项目进度、质量、成本和风险等方面。这些指标通过数据收集和分析，为软化剂项目管理团队提供了客观的评估依据。例如，我们通过软化剂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绩效评估不仅仅停留在软化剂项目内部，还考虑了软化剂项目对外部环境的影响。我们定期进行干系人满意度调查，以了解各利益相关方对软化剂项目的期望和满意度，并及时做出调整。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这种多层次、多角度的绩效评估方法，使得我们能够全面了解软化剂项目的运行状态，及时做出调整，确保软化剂项目在不断变化的环境中保持稳健前行。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44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为了确保软化剂项目的有效管理和不断优化，我们采用了精心设计的绩效评估周期。这个周期旨在实现灵活、实时和全面的评估，以适应软化剂项目执行中的各种挑战。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化剂项目的不同需求，分为短期、中期和长期。短期评估关注每个迭代或工作周期，以及时发现和解决当前任务中的问题。中期评估涵盖几个迭代，深入了解整体软化剂项目的趋势和性能。长期评估则着眼于整个软化剂项目阶段，确保软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软化剂项目管理工具和协作平台，团队成员能够随时更新和分享软化剂项目数据。这种实时性的反馈机制使我们能够及时察觉潜在问题，快速调整，保持软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软化剂项目的决策制定密不可分。每个周期的软化剂项目回顾会议成为集体总结经验、识别问题深层次原因并找到创新解决方案的平台。这种定期的反思与调整机制使软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71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486"/>
      <w:r>
        <w:rPr>
          <w:rFonts w:ascii="仿宋" w:eastAsia="仿宋" w:hAnsi="仿宋" w:cs="仿宋" w:hint="eastAsia"/>
          <w:lang w:eastAsia="zh-CN"/>
        </w:rPr>
        <w:t>(一)、软化剂行业分析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软化剂行业一直以来都是市场的关注焦点。行业内的发展趋势、竞争态势以及潜在机会都对软化剂项目的推进产生深远的影响。通过深入研究行业的整体概貌，我们将更好地理解行业的核心特征，为软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化剂行业，技术一直是推动创新和发展的关键因素。我们将对当前技术趋势进行详尽分析，包括但不限于人工智能、大数据应用、先进制造技术等。这有助于软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化剂项目成功的基础。我们将对主要竞争对手进行深入研究，包括其市场份额、产品特点、市场定位等。通过全面了解竞争对手的优势和劣势，软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781"/>
      <w:r>
        <w:rPr>
          <w:rFonts w:ascii="仿宋" w:eastAsia="仿宋" w:hAnsi="仿宋" w:cs="仿宋" w:hint="eastAsia"/>
          <w:sz w:val="28"/>
          <w:lang w:eastAsia="zh-CN"/>
        </w:rPr>
        <w:t>(二)、软化剂市场分析预测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通过对市场规模的深入调研，我们将预测软化剂市场未来的增长趋势。这包括市场的整体规模、各细分领域的发展趋势等。软化剂项目可以根据市场的扩张速度和潜在机会，制定更符合市场需求的发展策略。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软化剂项目实施过程中需要充分考虑的因素。我们将对市场风险进行全面评估，包括但不限于政策法规风险、市场竞争风险、技术变革风险等。通过对潜在风险的深入分析，软化剂项目可以制定相应的风险缓解策略，降低不确定性对软化剂项目的影响。</w:t>
      </w:r>
    </w:p>
    <w:p>
      <w:pPr>
        <w:pStyle w:val="Heading1"/>
        <w:ind w:firstLine="560" w:firstLineChars="200"/>
        <w:rPr>
          <w:rFonts w:ascii="仿宋" w:eastAsia="仿宋" w:hAnsi="仿宋" w:cs="仿宋" w:hint="eastAsia"/>
          <w:sz w:val="28"/>
          <w:lang w:eastAsia="zh-CN"/>
        </w:rPr>
      </w:pPr>
      <w:bookmarkStart w:id="12" w:name="_Toc31770"/>
      <w:r>
        <w:rPr>
          <w:rFonts w:ascii="仿宋" w:eastAsia="仿宋" w:hAnsi="仿宋" w:cs="仿宋" w:hint="eastAsia"/>
          <w:sz w:val="28"/>
          <w:lang w:eastAsia="zh-CN"/>
        </w:rPr>
        <w:t>四、软化剂项目建设背景及必要性分析</w:t>
      </w:r>
      <w:bookmarkEnd w:id="12"/>
    </w:p>
    <w:p>
      <w:pPr>
        <w:pStyle w:val="Heading2"/>
        <w:rPr>
          <w:rFonts w:ascii="仿宋" w:eastAsia="仿宋" w:hAnsi="仿宋" w:cs="仿宋" w:hint="eastAsia"/>
          <w:lang w:eastAsia="zh-CN"/>
        </w:rPr>
      </w:pPr>
      <w:bookmarkStart w:id="13" w:name="_Toc18685"/>
      <w:r>
        <w:rPr>
          <w:rFonts w:ascii="仿宋" w:eastAsia="仿宋" w:hAnsi="仿宋" w:cs="仿宋" w:hint="eastAsia"/>
          <w:lang w:eastAsia="zh-CN"/>
        </w:rPr>
        <w:t>(一)、软化剂项目背景分析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我们的背景分析将深入挖掘当前行业的发展趋势，通过对竞争态势的全面审视，找到软化剂项目在这个潮流中的定位。同时，我们将关注行业内涌现的新兴机遇，以便软化剂项目更好地融入行业发展的潮流中。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化剂项目提供了强大的发展动力。我们将聚焦于行业内最新的技术发展趋势，包括但不限于人工智能、大数据分析、物联网等领域。通过深度的技术研究，我们将确保软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化剂项目发展的源泉。我们将投入更多的精力对市场需求进行深入剖析，超越表面的需求，深入挖掘潜在的市场痛点和机遇。通过对市场需求的细致了解，软化剂项目将更有针对性地设计解决方案，满足市场的多样化需求，从而更好地促进软化剂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化剂项目战略至关重要。我们将对竞争态势进行更为深入的分析，包括但不限于市场份额、产品特点、客户满意度等多个维度。通过深度的竞争分析，软化剂项目将能够更准确地把握市场脉搏，制定具有竞争力的软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化剂项目的发展具有直接的影响。我们将进行更为全面的法规和政策分析，了解行业发展中的潜在法律风险和合规挑战。通过充分了解和遵守相关法规，软化剂项目将确保在法律框架内合法合规运营，为软化剂项目的稳健发展提供有力支持。</w:t>
      </w:r>
    </w:p>
    <w:p>
      <w:pPr>
        <w:pStyle w:val="Heading2"/>
        <w:ind w:firstLine="560" w:firstLineChars="200"/>
        <w:rPr>
          <w:rFonts w:ascii="仿宋" w:eastAsia="仿宋" w:hAnsi="仿宋" w:cs="仿宋" w:hint="eastAsia"/>
          <w:sz w:val="28"/>
          <w:lang w:eastAsia="zh-CN"/>
        </w:rPr>
      </w:pPr>
      <w:bookmarkStart w:id="14" w:name="_Toc29315"/>
      <w:r>
        <w:rPr>
          <w:rFonts w:ascii="仿宋" w:eastAsia="仿宋" w:hAnsi="仿宋" w:cs="仿宋" w:hint="eastAsia"/>
          <w:sz w:val="28"/>
          <w:lang w:eastAsia="zh-CN"/>
        </w:rPr>
        <w:t>(二)、软化剂项目建设必要性分析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建设的迫切性源于对行业发展趋势的深刻洞察。我们正处于一个行业变革的时代，科技创新、数字化转型成为企业发展的关键动力。软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建设不仅仅是为了跟上潮流，更是为了通过技术创新推动企业的持续发展。通过引入先进的技术和解决方案，软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化剂项目的建设成为必然选择，通过提高产品质量、拓展服务领域，从而在竞争中获得更多的机会。软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化剂项目建设的必要性体现在对客户需求更精准的满足。通过软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剂项目建设的背后是对企业持续创新的追求。只有通过不断创新，企业才能在竞争中立于不败之地。软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097"/>
      <w:r>
        <w:rPr>
          <w:rFonts w:ascii="仿宋" w:eastAsia="仿宋" w:hAnsi="仿宋" w:cs="仿宋" w:hint="eastAsia"/>
          <w:sz w:val="28"/>
          <w:lang w:eastAsia="zh-CN"/>
        </w:rPr>
        <w:t>五、软化剂项目危机管理</w:t>
      </w:r>
      <w:bookmarkEnd w:id="15"/>
    </w:p>
    <w:p>
      <w:pPr>
        <w:pStyle w:val="Heading2"/>
        <w:rPr>
          <w:rFonts w:ascii="仿宋" w:eastAsia="仿宋" w:hAnsi="仿宋" w:cs="仿宋" w:hint="eastAsia"/>
          <w:lang w:eastAsia="zh-CN"/>
        </w:rPr>
      </w:pPr>
      <w:bookmarkStart w:id="16" w:name="_Toc587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化剂项目危机管理中，危机预警与识别是确保软化剂项目稳健运行的核心步骤。通过建立全面的监测机制，软化剂项目团队旨在及时发现和理解潜在的风险和危机因素，以便采取及时的预防和应对措施，确保软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首先，通过深入的风险评估，软化剂项目团队全面分析了整个软化剂项目和各个阶段可能存在的威胁。这包括准确评估每个潜在风险的发生概率和可能影响的程度，为后续危机预警提供了有力支持。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化剂项目团队着重于明确定义软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化剂项目进展的持续监控，团队能够及时发现潜在问题并作出迅速反应。软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在这一阶段，团队的专业素养和反应速度将发挥至关重要的作用，以确保潜在危机能够在初期得到有效的处理，最大程度地减轻负面影响。通过危机预警与识别，软化剂项目得以更有序、可控地推进。</w:t>
      </w:r>
    </w:p>
    <w:p>
      <w:pPr>
        <w:pStyle w:val="Heading2"/>
        <w:ind w:firstLine="560" w:firstLineChars="200"/>
        <w:rPr>
          <w:rFonts w:ascii="仿宋" w:eastAsia="仿宋" w:hAnsi="仿宋" w:cs="仿宋" w:hint="eastAsia"/>
          <w:sz w:val="28"/>
          <w:lang w:eastAsia="zh-CN"/>
        </w:rPr>
      </w:pPr>
      <w:bookmarkStart w:id="17" w:name="_Toc105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在危机发生时，软化剂项目团队立即行动，成立了应急小组。该小组的任务是迅速制定并实施紧急应对措施，以最小化潜在损失。以下是采取的主要措施：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暂停软化剂项目进度：为遏制危机蔓延，软化剂项目暂时停止进行，以便全面评估当前状况。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实时沟通：与关键利益相关者建立实时沟通机制，向他们传递软化剂项目危机的实际状况，保障软化剂项目核心利益。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随着危机得到初步控制，软化剂项目团队转向制定恢复计划，以确保软化剂项目能够从中迅速恢复。主要恢复计划包括：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修复受损的进度计划：重新评估软化剂项目进度，制定修复计划，确保软化剂项目尽快回归正常进程。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重新调整资源分配：优化资源分配，确保软化剂项目在有限资源下高效运转。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632"/>
      <w:r>
        <w:rPr>
          <w:rFonts w:ascii="仿宋" w:eastAsia="仿宋" w:hAnsi="仿宋" w:cs="仿宋" w:hint="eastAsia"/>
          <w:sz w:val="28"/>
          <w:lang w:eastAsia="zh-CN"/>
        </w:rPr>
        <w:t>六、软化剂项目土建工程</w:t>
      </w:r>
      <w:bookmarkEnd w:id="18"/>
    </w:p>
    <w:p>
      <w:pPr>
        <w:pStyle w:val="Heading2"/>
        <w:rPr>
          <w:rFonts w:ascii="仿宋" w:eastAsia="仿宋" w:hAnsi="仿宋" w:cs="仿宋" w:hint="eastAsia"/>
          <w:lang w:eastAsia="zh-CN"/>
        </w:rPr>
      </w:pPr>
      <w:bookmarkStart w:id="19" w:name="_Toc480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在软化剂项目的建筑工程设计中，我们将秉承一系列重要的设计原则，以确保软化剂项目建筑在功能、美观、可持续性等方面达到最佳效果。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在建筑设计中，我们将综合考虑建设和运营成本。通过精细的经济效益分析，确保设计方案在高效利用资源的同时，对软化剂项目的长期盈利能力有积极的贡献。</w:t>
      </w:r>
    </w:p>
    <w:p>
      <w:pPr>
        <w:pStyle w:val="Heading2"/>
        <w:ind w:firstLine="560" w:firstLineChars="200"/>
        <w:rPr>
          <w:rFonts w:ascii="仿宋" w:eastAsia="仿宋" w:hAnsi="仿宋" w:cs="仿宋" w:hint="eastAsia"/>
          <w:sz w:val="28"/>
          <w:lang w:eastAsia="zh-CN"/>
        </w:rPr>
      </w:pPr>
      <w:bookmarkStart w:id="20" w:name="_Toc3241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化剂项目的土建工程设计中，我们将精准设定设计年限，结合软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https://d.book118.com/298106134032006030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C24293"/>
    <w:rsid w:val="3DC242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061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2024-01-21T12:53:00Z</dcterms:created>
  <dcterms:modified xsi:type="dcterms:W3CDTF">2024-01-21T12:53:43Z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F9D4AD4DC4CF4E8C8F457714B75BB5D4_11</vt:lpwstr>
  </property>
  <property fmtid="{D5CDD505-2E9C-101B-9397-08002B2CF9AE}" pid="3" name="KSOProductBuildVer">
    <vt:lpwstr>2052-12.1.0.16120</vt:lpwstr>
  </property>
</Properties>
</file>