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年智能交通项目计划设计方案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37" w:history="1">
        <w:r>
          <w:rPr>
            <w:rFonts w:ascii="仿宋" w:eastAsia="仿宋" w:hAnsi="仿宋" w:cs="仿宋" w:hint="eastAsia"/>
            <w:lang w:eastAsia="zh-CN"/>
          </w:rPr>
          <w:t>序言</w:t>
        </w:r>
        <w:r>
          <w:tab/>
        </w:r>
        <w:r>
          <w:fldChar w:fldCharType="begin"/>
        </w:r>
        <w:r>
          <w:instrText xml:space="preserve"> PAGEREF _Toc11137 \h </w:instrText>
        </w:r>
        <w:r>
          <w:fldChar w:fldCharType="separate"/>
        </w:r>
        <w:r>
          <w:t>3</w:t>
        </w:r>
        <w:r>
          <w:fldChar w:fldCharType="end"/>
        </w:r>
      </w:hyperlink>
    </w:p>
    <w:p>
      <w:pPr>
        <w:pStyle w:val="TOC1"/>
        <w:tabs>
          <w:tab w:val="right" w:leader="dot" w:pos="8306"/>
        </w:tabs>
      </w:pPr>
      <w:hyperlink w:anchor="_Toc24697" w:history="1">
        <w:r>
          <w:rPr>
            <w:rFonts w:ascii="仿宋" w:eastAsia="仿宋" w:hAnsi="仿宋" w:cs="仿宋" w:hint="eastAsia"/>
            <w:lang w:eastAsia="zh-CN"/>
          </w:rPr>
          <w:t>一、年智能交通项目文档管理</w:t>
        </w:r>
        <w:r>
          <w:tab/>
        </w:r>
        <w:r>
          <w:fldChar w:fldCharType="begin"/>
        </w:r>
        <w:r>
          <w:instrText xml:space="preserve"> PAGEREF _Toc24697 \h </w:instrText>
        </w:r>
        <w:r>
          <w:fldChar w:fldCharType="separate"/>
        </w:r>
        <w:r>
          <w:t>3</w:t>
        </w:r>
        <w:r>
          <w:fldChar w:fldCharType="end"/>
        </w:r>
      </w:hyperlink>
    </w:p>
    <w:p>
      <w:pPr>
        <w:pStyle w:val="TOC2"/>
        <w:tabs>
          <w:tab w:val="right" w:leader="dot" w:pos="8306"/>
        </w:tabs>
      </w:pPr>
      <w:hyperlink w:anchor="_Toc28170" w:history="1">
        <w:r>
          <w:rPr>
            <w:rFonts w:ascii="仿宋" w:eastAsia="仿宋" w:hAnsi="仿宋" w:cs="仿宋" w:hint="eastAsia"/>
            <w:lang w:eastAsia="zh-CN"/>
          </w:rPr>
          <w:t>(一)、文档编制与审查</w:t>
        </w:r>
        <w:r>
          <w:tab/>
        </w:r>
        <w:r>
          <w:fldChar w:fldCharType="begin"/>
        </w:r>
        <w:r>
          <w:instrText xml:space="preserve"> PAGEREF _Toc28170 \h </w:instrText>
        </w:r>
        <w:r>
          <w:fldChar w:fldCharType="separate"/>
        </w:r>
        <w:r>
          <w:t>3</w:t>
        </w:r>
        <w:r>
          <w:fldChar w:fldCharType="end"/>
        </w:r>
      </w:hyperlink>
    </w:p>
    <w:p>
      <w:pPr>
        <w:pStyle w:val="TOC2"/>
        <w:tabs>
          <w:tab w:val="right" w:leader="dot" w:pos="8306"/>
        </w:tabs>
      </w:pPr>
      <w:hyperlink w:anchor="_Toc17562" w:history="1">
        <w:r>
          <w:rPr>
            <w:rFonts w:ascii="仿宋" w:eastAsia="仿宋" w:hAnsi="仿宋" w:cs="仿宋" w:hint="eastAsia"/>
            <w:lang w:eastAsia="zh-CN"/>
          </w:rPr>
          <w:t>(二)、文档发布与分发</w:t>
        </w:r>
        <w:r>
          <w:tab/>
        </w:r>
        <w:r>
          <w:fldChar w:fldCharType="begin"/>
        </w:r>
        <w:r>
          <w:instrText xml:space="preserve"> PAGEREF _Toc17562 \h </w:instrText>
        </w:r>
        <w:r>
          <w:fldChar w:fldCharType="separate"/>
        </w:r>
        <w:r>
          <w:t>4</w:t>
        </w:r>
        <w:r>
          <w:fldChar w:fldCharType="end"/>
        </w:r>
      </w:hyperlink>
    </w:p>
    <w:p>
      <w:pPr>
        <w:pStyle w:val="TOC2"/>
        <w:tabs>
          <w:tab w:val="right" w:leader="dot" w:pos="8306"/>
        </w:tabs>
      </w:pPr>
      <w:hyperlink w:anchor="_Toc29966" w:history="1">
        <w:r>
          <w:rPr>
            <w:rFonts w:ascii="仿宋" w:eastAsia="仿宋" w:hAnsi="仿宋" w:cs="仿宋" w:hint="eastAsia"/>
            <w:lang w:eastAsia="zh-CN"/>
          </w:rPr>
          <w:t>(三)、文档存档与归档</w:t>
        </w:r>
        <w:r>
          <w:tab/>
        </w:r>
        <w:r>
          <w:fldChar w:fldCharType="begin"/>
        </w:r>
        <w:r>
          <w:instrText xml:space="preserve"> PAGEREF _Toc29966 \h </w:instrText>
        </w:r>
        <w:r>
          <w:fldChar w:fldCharType="separate"/>
        </w:r>
        <w:r>
          <w:t>5</w:t>
        </w:r>
        <w:r>
          <w:fldChar w:fldCharType="end"/>
        </w:r>
      </w:hyperlink>
    </w:p>
    <w:p>
      <w:pPr>
        <w:pStyle w:val="TOC1"/>
        <w:tabs>
          <w:tab w:val="right" w:leader="dot" w:pos="8306"/>
        </w:tabs>
      </w:pPr>
      <w:hyperlink w:anchor="_Toc29044" w:history="1">
        <w:r>
          <w:rPr>
            <w:rFonts w:ascii="仿宋" w:eastAsia="仿宋" w:hAnsi="仿宋" w:cs="仿宋" w:hint="eastAsia"/>
            <w:lang w:eastAsia="zh-CN"/>
          </w:rPr>
          <w:t>二、年智能交通项目建设背景及必要性分析</w:t>
        </w:r>
        <w:r>
          <w:tab/>
        </w:r>
        <w:r>
          <w:fldChar w:fldCharType="begin"/>
        </w:r>
        <w:r>
          <w:instrText xml:space="preserve"> PAGEREF _Toc29044 \h </w:instrText>
        </w:r>
        <w:r>
          <w:fldChar w:fldCharType="separate"/>
        </w:r>
        <w:r>
          <w:t>6</w:t>
        </w:r>
        <w:r>
          <w:fldChar w:fldCharType="end"/>
        </w:r>
      </w:hyperlink>
    </w:p>
    <w:p>
      <w:pPr>
        <w:pStyle w:val="TOC2"/>
        <w:tabs>
          <w:tab w:val="right" w:leader="dot" w:pos="8306"/>
        </w:tabs>
      </w:pPr>
      <w:hyperlink w:anchor="_Toc5230" w:history="1">
        <w:r>
          <w:rPr>
            <w:rFonts w:ascii="仿宋" w:eastAsia="仿宋" w:hAnsi="仿宋" w:cs="仿宋" w:hint="eastAsia"/>
            <w:lang w:eastAsia="zh-CN"/>
          </w:rPr>
          <w:t>(一)、年智能交通项目背景分析</w:t>
        </w:r>
        <w:r>
          <w:tab/>
        </w:r>
        <w:r>
          <w:fldChar w:fldCharType="begin"/>
        </w:r>
        <w:r>
          <w:instrText xml:space="preserve"> PAGEREF _Toc5230 \h </w:instrText>
        </w:r>
        <w:r>
          <w:fldChar w:fldCharType="separate"/>
        </w:r>
        <w:r>
          <w:t>6</w:t>
        </w:r>
        <w:r>
          <w:fldChar w:fldCharType="end"/>
        </w:r>
      </w:hyperlink>
    </w:p>
    <w:p>
      <w:pPr>
        <w:pStyle w:val="TOC2"/>
        <w:tabs>
          <w:tab w:val="right" w:leader="dot" w:pos="8306"/>
        </w:tabs>
      </w:pPr>
      <w:hyperlink w:anchor="_Toc24239" w:history="1">
        <w:r>
          <w:rPr>
            <w:rFonts w:ascii="仿宋" w:eastAsia="仿宋" w:hAnsi="仿宋" w:cs="仿宋" w:hint="eastAsia"/>
            <w:lang w:eastAsia="zh-CN"/>
          </w:rPr>
          <w:t>(二)、年智能交通项目建设必要性分析</w:t>
        </w:r>
        <w:r>
          <w:tab/>
        </w:r>
        <w:r>
          <w:fldChar w:fldCharType="begin"/>
        </w:r>
        <w:r>
          <w:instrText xml:space="preserve"> PAGEREF _Toc24239 \h </w:instrText>
        </w:r>
        <w:r>
          <w:fldChar w:fldCharType="separate"/>
        </w:r>
        <w:r>
          <w:t>8</w:t>
        </w:r>
        <w:r>
          <w:fldChar w:fldCharType="end"/>
        </w:r>
      </w:hyperlink>
    </w:p>
    <w:p>
      <w:pPr>
        <w:pStyle w:val="TOC1"/>
        <w:tabs>
          <w:tab w:val="right" w:leader="dot" w:pos="8306"/>
        </w:tabs>
      </w:pPr>
      <w:hyperlink w:anchor="_Toc13135" w:history="1">
        <w:r>
          <w:rPr>
            <w:rFonts w:ascii="仿宋" w:eastAsia="仿宋" w:hAnsi="仿宋" w:cs="仿宋" w:hint="eastAsia"/>
            <w:lang w:eastAsia="zh-CN"/>
          </w:rPr>
          <w:t>三、年智能交通项目绩效评估</w:t>
        </w:r>
        <w:r>
          <w:tab/>
        </w:r>
        <w:r>
          <w:fldChar w:fldCharType="begin"/>
        </w:r>
        <w:r>
          <w:instrText xml:space="preserve"> PAGEREF _Toc13135 \h </w:instrText>
        </w:r>
        <w:r>
          <w:fldChar w:fldCharType="separate"/>
        </w:r>
        <w:r>
          <w:t>9</w:t>
        </w:r>
        <w:r>
          <w:fldChar w:fldCharType="end"/>
        </w:r>
      </w:hyperlink>
    </w:p>
    <w:p>
      <w:pPr>
        <w:pStyle w:val="TOC2"/>
        <w:tabs>
          <w:tab w:val="right" w:leader="dot" w:pos="8306"/>
        </w:tabs>
      </w:pPr>
      <w:hyperlink w:anchor="_Toc29810" w:history="1">
        <w:r>
          <w:rPr>
            <w:rFonts w:ascii="仿宋" w:eastAsia="仿宋" w:hAnsi="仿宋" w:cs="仿宋" w:hint="eastAsia"/>
            <w:lang w:eastAsia="zh-CN"/>
          </w:rPr>
          <w:t>(一)、绩效评估指标</w:t>
        </w:r>
        <w:r>
          <w:tab/>
        </w:r>
        <w:r>
          <w:fldChar w:fldCharType="begin"/>
        </w:r>
        <w:r>
          <w:instrText xml:space="preserve"> PAGEREF _Toc29810 \h </w:instrText>
        </w:r>
        <w:r>
          <w:fldChar w:fldCharType="separate"/>
        </w:r>
        <w:r>
          <w:t>9</w:t>
        </w:r>
        <w:r>
          <w:fldChar w:fldCharType="end"/>
        </w:r>
      </w:hyperlink>
    </w:p>
    <w:p>
      <w:pPr>
        <w:pStyle w:val="TOC2"/>
        <w:tabs>
          <w:tab w:val="right" w:leader="dot" w:pos="8306"/>
        </w:tabs>
      </w:pPr>
      <w:hyperlink w:anchor="_Toc10354" w:history="1">
        <w:r>
          <w:rPr>
            <w:rFonts w:ascii="仿宋" w:eastAsia="仿宋" w:hAnsi="仿宋" w:cs="仿宋" w:hint="eastAsia"/>
            <w:lang w:eastAsia="zh-CN"/>
          </w:rPr>
          <w:t>(二)、绩效评估方法</w:t>
        </w:r>
        <w:r>
          <w:tab/>
        </w:r>
        <w:r>
          <w:fldChar w:fldCharType="begin"/>
        </w:r>
        <w:r>
          <w:instrText xml:space="preserve"> PAGEREF _Toc10354 \h </w:instrText>
        </w:r>
        <w:r>
          <w:fldChar w:fldCharType="separate"/>
        </w:r>
        <w:r>
          <w:t>10</w:t>
        </w:r>
        <w:r>
          <w:fldChar w:fldCharType="end"/>
        </w:r>
      </w:hyperlink>
    </w:p>
    <w:p>
      <w:pPr>
        <w:pStyle w:val="TOC2"/>
        <w:tabs>
          <w:tab w:val="right" w:leader="dot" w:pos="8306"/>
        </w:tabs>
      </w:pPr>
      <w:hyperlink w:anchor="_Toc18664" w:history="1">
        <w:r>
          <w:rPr>
            <w:rFonts w:ascii="仿宋" w:eastAsia="仿宋" w:hAnsi="仿宋" w:cs="仿宋" w:hint="eastAsia"/>
            <w:lang w:eastAsia="zh-CN"/>
          </w:rPr>
          <w:t>(三)、绩效评估周期</w:t>
        </w:r>
        <w:r>
          <w:tab/>
        </w:r>
        <w:r>
          <w:fldChar w:fldCharType="begin"/>
        </w:r>
        <w:r>
          <w:instrText xml:space="preserve"> PAGEREF _Toc18664 \h </w:instrText>
        </w:r>
        <w:r>
          <w:fldChar w:fldCharType="separate"/>
        </w:r>
        <w:r>
          <w:t>11</w:t>
        </w:r>
        <w:r>
          <w:fldChar w:fldCharType="end"/>
        </w:r>
      </w:hyperlink>
    </w:p>
    <w:p>
      <w:pPr>
        <w:pStyle w:val="TOC1"/>
        <w:tabs>
          <w:tab w:val="right" w:leader="dot" w:pos="8306"/>
        </w:tabs>
      </w:pPr>
      <w:hyperlink w:anchor="_Toc2582" w:history="1">
        <w:r>
          <w:rPr>
            <w:rFonts w:ascii="仿宋" w:eastAsia="仿宋" w:hAnsi="仿宋" w:cs="仿宋" w:hint="eastAsia"/>
            <w:lang w:eastAsia="zh-CN"/>
          </w:rPr>
          <w:t>四、年智能交通项目可持续发展</w:t>
        </w:r>
        <w:r>
          <w:tab/>
        </w:r>
        <w:r>
          <w:fldChar w:fldCharType="begin"/>
        </w:r>
        <w:r>
          <w:instrText xml:space="preserve"> PAGEREF _Toc2582 \h </w:instrText>
        </w:r>
        <w:r>
          <w:fldChar w:fldCharType="separate"/>
        </w:r>
        <w:r>
          <w:t>13</w:t>
        </w:r>
        <w:r>
          <w:fldChar w:fldCharType="end"/>
        </w:r>
      </w:hyperlink>
    </w:p>
    <w:p>
      <w:pPr>
        <w:pStyle w:val="TOC2"/>
        <w:tabs>
          <w:tab w:val="right" w:leader="dot" w:pos="8306"/>
        </w:tabs>
      </w:pPr>
      <w:hyperlink w:anchor="_Toc5898" w:history="1">
        <w:r>
          <w:rPr>
            <w:rFonts w:ascii="仿宋" w:eastAsia="仿宋" w:hAnsi="仿宋" w:cs="仿宋" w:hint="eastAsia"/>
            <w:lang w:eastAsia="zh-CN"/>
          </w:rPr>
          <w:t>(一)、可持续战略与实践</w:t>
        </w:r>
        <w:r>
          <w:tab/>
        </w:r>
        <w:r>
          <w:fldChar w:fldCharType="begin"/>
        </w:r>
        <w:r>
          <w:instrText xml:space="preserve"> PAGEREF _Toc5898 \h </w:instrText>
        </w:r>
        <w:r>
          <w:fldChar w:fldCharType="separate"/>
        </w:r>
        <w:r>
          <w:t>13</w:t>
        </w:r>
        <w:r>
          <w:fldChar w:fldCharType="end"/>
        </w:r>
      </w:hyperlink>
    </w:p>
    <w:p>
      <w:pPr>
        <w:pStyle w:val="TOC2"/>
        <w:tabs>
          <w:tab w:val="right" w:leader="dot" w:pos="8306"/>
        </w:tabs>
      </w:pPr>
      <w:hyperlink w:anchor="_Toc5666" w:history="1">
        <w:r>
          <w:rPr>
            <w:rFonts w:ascii="仿宋" w:eastAsia="仿宋" w:hAnsi="仿宋" w:cs="仿宋" w:hint="eastAsia"/>
            <w:lang w:eastAsia="zh-CN"/>
          </w:rPr>
          <w:t>(二)、环保与社会责任</w:t>
        </w:r>
        <w:r>
          <w:tab/>
        </w:r>
        <w:r>
          <w:fldChar w:fldCharType="begin"/>
        </w:r>
        <w:r>
          <w:instrText xml:space="preserve"> PAGEREF _Toc5666 \h </w:instrText>
        </w:r>
        <w:r>
          <w:fldChar w:fldCharType="separate"/>
        </w:r>
        <w:r>
          <w:t>13</w:t>
        </w:r>
        <w:r>
          <w:fldChar w:fldCharType="end"/>
        </w:r>
      </w:hyperlink>
    </w:p>
    <w:p>
      <w:pPr>
        <w:pStyle w:val="TOC1"/>
        <w:tabs>
          <w:tab w:val="right" w:leader="dot" w:pos="8306"/>
        </w:tabs>
      </w:pPr>
      <w:hyperlink w:anchor="_Toc8371" w:history="1">
        <w:r>
          <w:rPr>
            <w:rFonts w:ascii="仿宋" w:eastAsia="仿宋" w:hAnsi="仿宋" w:cs="仿宋" w:hint="eastAsia"/>
            <w:lang w:eastAsia="zh-CN"/>
          </w:rPr>
          <w:t>五、市场分析、调研</w:t>
        </w:r>
        <w:r>
          <w:tab/>
        </w:r>
        <w:r>
          <w:fldChar w:fldCharType="begin"/>
        </w:r>
        <w:r>
          <w:instrText xml:space="preserve"> PAGEREF _Toc8371 \h </w:instrText>
        </w:r>
        <w:r>
          <w:fldChar w:fldCharType="separate"/>
        </w:r>
        <w:r>
          <w:t>14</w:t>
        </w:r>
        <w:r>
          <w:fldChar w:fldCharType="end"/>
        </w:r>
      </w:hyperlink>
    </w:p>
    <w:p>
      <w:pPr>
        <w:pStyle w:val="TOC2"/>
        <w:tabs>
          <w:tab w:val="right" w:leader="dot" w:pos="8306"/>
        </w:tabs>
      </w:pPr>
      <w:hyperlink w:anchor="_Toc15464" w:history="1">
        <w:r>
          <w:rPr>
            <w:rFonts w:ascii="仿宋" w:eastAsia="仿宋" w:hAnsi="仿宋" w:cs="仿宋" w:hint="eastAsia"/>
            <w:lang w:eastAsia="zh-CN"/>
          </w:rPr>
          <w:t>(一)、年智能交通行业分析</w:t>
        </w:r>
        <w:r>
          <w:tab/>
        </w:r>
        <w:r>
          <w:fldChar w:fldCharType="begin"/>
        </w:r>
        <w:r>
          <w:instrText xml:space="preserve"> PAGEREF _Toc15464 \h </w:instrText>
        </w:r>
        <w:r>
          <w:fldChar w:fldCharType="separate"/>
        </w:r>
        <w:r>
          <w:t>14</w:t>
        </w:r>
        <w:r>
          <w:fldChar w:fldCharType="end"/>
        </w:r>
      </w:hyperlink>
    </w:p>
    <w:p>
      <w:pPr>
        <w:pStyle w:val="TOC2"/>
        <w:tabs>
          <w:tab w:val="right" w:leader="dot" w:pos="8306"/>
        </w:tabs>
      </w:pPr>
      <w:hyperlink w:anchor="_Toc32319" w:history="1">
        <w:r>
          <w:rPr>
            <w:rFonts w:ascii="仿宋" w:eastAsia="仿宋" w:hAnsi="仿宋" w:cs="仿宋" w:hint="eastAsia"/>
            <w:lang w:eastAsia="zh-CN"/>
          </w:rPr>
          <w:t>(二)、年智能交通市场分析预测</w:t>
        </w:r>
        <w:r>
          <w:tab/>
        </w:r>
        <w:r>
          <w:fldChar w:fldCharType="begin"/>
        </w:r>
        <w:r>
          <w:instrText xml:space="preserve"> PAGEREF _Toc32319 \h </w:instrText>
        </w:r>
        <w:r>
          <w:fldChar w:fldCharType="separate"/>
        </w:r>
        <w:r>
          <w:t>15</w:t>
        </w:r>
        <w:r>
          <w:fldChar w:fldCharType="end"/>
        </w:r>
      </w:hyperlink>
    </w:p>
    <w:p>
      <w:pPr>
        <w:pStyle w:val="TOC1"/>
        <w:tabs>
          <w:tab w:val="right" w:leader="dot" w:pos="8306"/>
        </w:tabs>
      </w:pPr>
      <w:hyperlink w:anchor="_Toc25668" w:history="1">
        <w:r>
          <w:rPr>
            <w:rFonts w:ascii="仿宋" w:eastAsia="仿宋" w:hAnsi="仿宋" w:cs="仿宋" w:hint="eastAsia"/>
            <w:lang w:eastAsia="zh-CN"/>
          </w:rPr>
          <w:t>六、工艺说明</w:t>
        </w:r>
        <w:r>
          <w:tab/>
        </w:r>
        <w:r>
          <w:fldChar w:fldCharType="begin"/>
        </w:r>
        <w:r>
          <w:instrText xml:space="preserve"> PAGEREF _Toc25668 \h </w:instrText>
        </w:r>
        <w:r>
          <w:fldChar w:fldCharType="separate"/>
        </w:r>
        <w:r>
          <w:t>16</w:t>
        </w:r>
        <w:r>
          <w:fldChar w:fldCharType="end"/>
        </w:r>
      </w:hyperlink>
    </w:p>
    <w:p>
      <w:pPr>
        <w:pStyle w:val="TOC2"/>
        <w:tabs>
          <w:tab w:val="right" w:leader="dot" w:pos="8306"/>
        </w:tabs>
      </w:pPr>
      <w:hyperlink w:anchor="_Toc12364" w:history="1">
        <w:r>
          <w:rPr>
            <w:rFonts w:ascii="仿宋" w:eastAsia="仿宋" w:hAnsi="仿宋" w:cs="仿宋" w:hint="eastAsia"/>
            <w:lang w:eastAsia="zh-CN"/>
          </w:rPr>
          <w:t>(一)、技术管理特点</w:t>
        </w:r>
        <w:r>
          <w:tab/>
        </w:r>
        <w:r>
          <w:fldChar w:fldCharType="begin"/>
        </w:r>
        <w:r>
          <w:instrText xml:space="preserve"> PAGEREF _Toc12364 \h </w:instrText>
        </w:r>
        <w:r>
          <w:fldChar w:fldCharType="separate"/>
        </w:r>
        <w:r>
          <w:t>16</w:t>
        </w:r>
        <w:r>
          <w:fldChar w:fldCharType="end"/>
        </w:r>
      </w:hyperlink>
    </w:p>
    <w:p>
      <w:pPr>
        <w:pStyle w:val="TOC2"/>
        <w:tabs>
          <w:tab w:val="right" w:leader="dot" w:pos="8306"/>
        </w:tabs>
      </w:pPr>
      <w:hyperlink w:anchor="_Toc4062" w:history="1">
        <w:r>
          <w:rPr>
            <w:rFonts w:ascii="仿宋" w:eastAsia="仿宋" w:hAnsi="仿宋" w:cs="仿宋" w:hint="eastAsia"/>
            <w:lang w:eastAsia="zh-CN"/>
          </w:rPr>
          <w:t>(二)、年智能交通项目工艺技术设计方案</w:t>
        </w:r>
        <w:r>
          <w:tab/>
        </w:r>
        <w:r>
          <w:fldChar w:fldCharType="begin"/>
        </w:r>
        <w:r>
          <w:instrText xml:space="preserve"> PAGEREF _Toc4062 \h </w:instrText>
        </w:r>
        <w:r>
          <w:fldChar w:fldCharType="separate"/>
        </w:r>
        <w:r>
          <w:t>17</w:t>
        </w:r>
        <w:r>
          <w:fldChar w:fldCharType="end"/>
        </w:r>
      </w:hyperlink>
    </w:p>
    <w:p>
      <w:pPr>
        <w:pStyle w:val="TOC2"/>
        <w:tabs>
          <w:tab w:val="right" w:leader="dot" w:pos="8306"/>
        </w:tabs>
      </w:pPr>
      <w:hyperlink w:anchor="_Toc11348" w:history="1">
        <w:r>
          <w:rPr>
            <w:rFonts w:ascii="仿宋" w:eastAsia="仿宋" w:hAnsi="仿宋" w:cs="仿宋" w:hint="eastAsia"/>
            <w:lang w:eastAsia="zh-CN"/>
          </w:rPr>
          <w:t>(三)、设备选型方案</w:t>
        </w:r>
        <w:r>
          <w:tab/>
        </w:r>
        <w:r>
          <w:fldChar w:fldCharType="begin"/>
        </w:r>
        <w:r>
          <w:instrText xml:space="preserve"> PAGEREF _Toc11348 \h </w:instrText>
        </w:r>
        <w:r>
          <w:fldChar w:fldCharType="separate"/>
        </w:r>
        <w:r>
          <w:t>18</w:t>
        </w:r>
        <w:r>
          <w:fldChar w:fldCharType="end"/>
        </w:r>
      </w:hyperlink>
    </w:p>
    <w:p>
      <w:pPr>
        <w:pStyle w:val="TOC1"/>
        <w:tabs>
          <w:tab w:val="right" w:leader="dot" w:pos="8306"/>
        </w:tabs>
      </w:pPr>
      <w:hyperlink w:anchor="_Toc21213" w:history="1">
        <w:r>
          <w:rPr>
            <w:rFonts w:ascii="仿宋" w:eastAsia="仿宋" w:hAnsi="仿宋" w:cs="仿宋" w:hint="eastAsia"/>
            <w:lang w:eastAsia="zh-CN"/>
          </w:rPr>
          <w:t>七、年智能交通项目经营效益</w:t>
        </w:r>
        <w:r>
          <w:tab/>
        </w:r>
        <w:r>
          <w:fldChar w:fldCharType="begin"/>
        </w:r>
        <w:r>
          <w:instrText xml:space="preserve"> PAGEREF _Toc21213 \h </w:instrText>
        </w:r>
        <w:r>
          <w:fldChar w:fldCharType="separate"/>
        </w:r>
        <w:r>
          <w:t>20</w:t>
        </w:r>
        <w:r>
          <w:fldChar w:fldCharType="end"/>
        </w:r>
      </w:hyperlink>
    </w:p>
    <w:p>
      <w:pPr>
        <w:pStyle w:val="TOC2"/>
        <w:tabs>
          <w:tab w:val="right" w:leader="dot" w:pos="8306"/>
        </w:tabs>
      </w:pPr>
      <w:hyperlink w:anchor="_Toc9012" w:history="1">
        <w:r>
          <w:rPr>
            <w:rFonts w:ascii="仿宋" w:eastAsia="仿宋" w:hAnsi="仿宋" w:cs="仿宋" w:hint="eastAsia"/>
            <w:lang w:eastAsia="zh-CN"/>
          </w:rPr>
          <w:t>(一)、经济评价财务测算</w:t>
        </w:r>
        <w:r>
          <w:tab/>
        </w:r>
        <w:r>
          <w:fldChar w:fldCharType="begin"/>
        </w:r>
        <w:r>
          <w:instrText xml:space="preserve"> PAGEREF _Toc9012 \h </w:instrText>
        </w:r>
        <w:r>
          <w:fldChar w:fldCharType="separate"/>
        </w:r>
        <w:r>
          <w:t>20</w:t>
        </w:r>
        <w:r>
          <w:fldChar w:fldCharType="end"/>
        </w:r>
      </w:hyperlink>
    </w:p>
    <w:p>
      <w:pPr>
        <w:pStyle w:val="TOC2"/>
        <w:tabs>
          <w:tab w:val="right" w:leader="dot" w:pos="8306"/>
        </w:tabs>
      </w:pPr>
      <w:hyperlink w:anchor="_Toc32587" w:history="1">
        <w:r>
          <w:rPr>
            <w:rFonts w:ascii="仿宋" w:eastAsia="仿宋" w:hAnsi="仿宋" w:cs="仿宋" w:hint="eastAsia"/>
            <w:lang w:eastAsia="zh-CN"/>
          </w:rPr>
          <w:t>(二)、年智能交通项目盈利能力分析</w:t>
        </w:r>
        <w:r>
          <w:tab/>
        </w:r>
        <w:r>
          <w:fldChar w:fldCharType="begin"/>
        </w:r>
        <w:r>
          <w:instrText xml:space="preserve"> PAGEREF _Toc32587 \h </w:instrText>
        </w:r>
        <w:r>
          <w:fldChar w:fldCharType="separate"/>
        </w:r>
        <w:r>
          <w:t>21</w:t>
        </w:r>
        <w:r>
          <w:fldChar w:fldCharType="end"/>
        </w:r>
      </w:hyperlink>
    </w:p>
    <w:p>
      <w:pPr>
        <w:pStyle w:val="TOC1"/>
        <w:tabs>
          <w:tab w:val="right" w:leader="dot" w:pos="8306"/>
        </w:tabs>
      </w:pPr>
      <w:hyperlink w:anchor="_Toc30946" w:history="1">
        <w:r>
          <w:rPr>
            <w:rFonts w:ascii="仿宋" w:eastAsia="仿宋" w:hAnsi="仿宋" w:cs="仿宋" w:hint="eastAsia"/>
            <w:lang w:eastAsia="zh-CN"/>
          </w:rPr>
          <w:t>八、年智能交通项目财务管理</w:t>
        </w:r>
        <w:r>
          <w:tab/>
        </w:r>
        <w:r>
          <w:fldChar w:fldCharType="begin"/>
        </w:r>
        <w:r>
          <w:instrText xml:space="preserve"> PAGEREF _Toc30946 \h </w:instrText>
        </w:r>
        <w:r>
          <w:fldChar w:fldCharType="separate"/>
        </w:r>
        <w:r>
          <w:t>22</w:t>
        </w:r>
        <w:r>
          <w:fldChar w:fldCharType="end"/>
        </w:r>
      </w:hyperlink>
    </w:p>
    <w:p>
      <w:pPr>
        <w:pStyle w:val="TOC2"/>
        <w:tabs>
          <w:tab w:val="right" w:leader="dot" w:pos="8306"/>
        </w:tabs>
      </w:pPr>
      <w:hyperlink w:anchor="_Toc17143" w:history="1">
        <w:r>
          <w:rPr>
            <w:rFonts w:ascii="仿宋" w:eastAsia="仿宋" w:hAnsi="仿宋" w:cs="仿宋" w:hint="eastAsia"/>
            <w:lang w:eastAsia="zh-CN"/>
          </w:rPr>
          <w:t>(一)、资金需求大</w:t>
        </w:r>
        <w:r>
          <w:tab/>
        </w:r>
        <w:r>
          <w:fldChar w:fldCharType="begin"/>
        </w:r>
        <w:r>
          <w:instrText xml:space="preserve"> PAGEREF _Toc17143 \h </w:instrText>
        </w:r>
        <w:r>
          <w:fldChar w:fldCharType="separate"/>
        </w:r>
        <w:r>
          <w:t>22</w:t>
        </w:r>
        <w:r>
          <w:fldChar w:fldCharType="end"/>
        </w:r>
      </w:hyperlink>
    </w:p>
    <w:p>
      <w:pPr>
        <w:pStyle w:val="TOC2"/>
        <w:tabs>
          <w:tab w:val="right" w:leader="dot" w:pos="8306"/>
        </w:tabs>
      </w:pPr>
      <w:hyperlink w:anchor="_Toc24287" w:history="1">
        <w:r>
          <w:rPr>
            <w:rFonts w:ascii="仿宋" w:eastAsia="仿宋" w:hAnsi="仿宋" w:cs="仿宋" w:hint="eastAsia"/>
            <w:lang w:eastAsia="zh-CN"/>
          </w:rPr>
          <w:t>(二)、研发周期长</w:t>
        </w:r>
        <w:r>
          <w:tab/>
        </w:r>
        <w:r>
          <w:fldChar w:fldCharType="begin"/>
        </w:r>
        <w:r>
          <w:instrText xml:space="preserve"> PAGEREF _Toc24287 \h </w:instrText>
        </w:r>
        <w:r>
          <w:fldChar w:fldCharType="separate"/>
        </w:r>
        <w:r>
          <w:t>23</w:t>
        </w:r>
        <w:r>
          <w:fldChar w:fldCharType="end"/>
        </w:r>
      </w:hyperlink>
    </w:p>
    <w:p>
      <w:pPr>
        <w:pStyle w:val="TOC2"/>
        <w:tabs>
          <w:tab w:val="right" w:leader="dot" w:pos="8306"/>
        </w:tabs>
      </w:pPr>
      <w:hyperlink w:anchor="_Toc159" w:history="1">
        <w:r>
          <w:rPr>
            <w:rFonts w:ascii="仿宋" w:eastAsia="仿宋" w:hAnsi="仿宋" w:cs="仿宋" w:hint="eastAsia"/>
            <w:lang w:eastAsia="zh-CN"/>
          </w:rPr>
          <w:t>(三)、市场风险大</w:t>
        </w:r>
        <w:r>
          <w:tab/>
        </w:r>
        <w:r>
          <w:fldChar w:fldCharType="begin"/>
        </w:r>
        <w:r>
          <w:instrText xml:space="preserve"> PAGEREF _Toc159 \h </w:instrText>
        </w:r>
        <w:r>
          <w:fldChar w:fldCharType="separate"/>
        </w:r>
        <w:r>
          <w:t>24</w:t>
        </w:r>
        <w:r>
          <w:fldChar w:fldCharType="end"/>
        </w:r>
      </w:hyperlink>
    </w:p>
    <w:p>
      <w:pPr>
        <w:pStyle w:val="TOC2"/>
        <w:tabs>
          <w:tab w:val="right" w:leader="dot" w:pos="8306"/>
        </w:tabs>
      </w:pPr>
      <w:hyperlink w:anchor="_Toc20263" w:history="1">
        <w:r>
          <w:rPr>
            <w:rFonts w:ascii="仿宋" w:eastAsia="仿宋" w:hAnsi="仿宋" w:cs="仿宋" w:hint="eastAsia"/>
            <w:lang w:eastAsia="zh-CN"/>
          </w:rPr>
          <w:t>(四)、利润率高</w:t>
        </w:r>
        <w:r>
          <w:tab/>
        </w:r>
        <w:r>
          <w:fldChar w:fldCharType="begin"/>
        </w:r>
        <w:r>
          <w:instrText xml:space="preserve"> PAGEREF _Toc20263 \h </w:instrText>
        </w:r>
        <w:r>
          <w:fldChar w:fldCharType="separate"/>
        </w:r>
        <w:r>
          <w:t>27</w:t>
        </w:r>
        <w:r>
          <w:fldChar w:fldCharType="end"/>
        </w:r>
      </w:hyperlink>
    </w:p>
    <w:p>
      <w:pPr>
        <w:pStyle w:val="TOC1"/>
        <w:tabs>
          <w:tab w:val="right" w:leader="dot" w:pos="8306"/>
        </w:tabs>
      </w:pPr>
      <w:hyperlink w:anchor="_Toc19362" w:history="1">
        <w:r>
          <w:rPr>
            <w:rFonts w:ascii="仿宋" w:eastAsia="仿宋" w:hAnsi="仿宋" w:cs="仿宋" w:hint="eastAsia"/>
            <w:lang w:eastAsia="zh-CN"/>
          </w:rPr>
          <w:t>九、年智能交通项目创新与研发</w:t>
        </w:r>
        <w:r>
          <w:tab/>
        </w:r>
        <w:r>
          <w:fldChar w:fldCharType="begin"/>
        </w:r>
        <w:r>
          <w:instrText xml:space="preserve"> PAGEREF _Toc19362 \h </w:instrText>
        </w:r>
        <w:r>
          <w:fldChar w:fldCharType="separate"/>
        </w:r>
        <w:r>
          <w:t>29</w:t>
        </w:r>
        <w:r>
          <w:fldChar w:fldCharType="end"/>
        </w:r>
      </w:hyperlink>
    </w:p>
    <w:p>
      <w:pPr>
        <w:pStyle w:val="TOC2"/>
        <w:tabs>
          <w:tab w:val="right" w:leader="dot" w:pos="8306"/>
        </w:tabs>
      </w:pPr>
      <w:hyperlink w:anchor="_Toc21420" w:history="1">
        <w:r>
          <w:rPr>
            <w:rFonts w:ascii="仿宋" w:eastAsia="仿宋" w:hAnsi="仿宋" w:cs="仿宋" w:hint="eastAsia"/>
            <w:lang w:eastAsia="zh-CN"/>
          </w:rPr>
          <w:t>(一)、创新策略与方向</w:t>
        </w:r>
        <w:r>
          <w:tab/>
        </w:r>
        <w:r>
          <w:fldChar w:fldCharType="begin"/>
        </w:r>
        <w:r>
          <w:instrText xml:space="preserve"> PAGEREF _Toc21420 \h </w:instrText>
        </w:r>
        <w:r>
          <w:fldChar w:fldCharType="separate"/>
        </w:r>
        <w:r>
          <w:t>29</w:t>
        </w:r>
        <w:r>
          <w:fldChar w:fldCharType="end"/>
        </w:r>
      </w:hyperlink>
    </w:p>
    <w:p>
      <w:pPr>
        <w:pStyle w:val="TOC2"/>
        <w:tabs>
          <w:tab w:val="right" w:leader="dot" w:pos="8306"/>
        </w:tabs>
      </w:pPr>
      <w:hyperlink w:anchor="_Toc25100" w:history="1">
        <w:r>
          <w:rPr>
            <w:rFonts w:ascii="仿宋" w:eastAsia="仿宋" w:hAnsi="仿宋" w:cs="仿宋" w:hint="eastAsia"/>
            <w:lang w:eastAsia="zh-CN"/>
          </w:rPr>
          <w:t>(二)、研发规划与投入</w:t>
        </w:r>
        <w:r>
          <w:tab/>
        </w:r>
        <w:r>
          <w:fldChar w:fldCharType="begin"/>
        </w:r>
        <w:r>
          <w:instrText xml:space="preserve"> PAGEREF _Toc25100 \h </w:instrText>
        </w:r>
        <w:r>
          <w:fldChar w:fldCharType="separate"/>
        </w:r>
        <w:r>
          <w:t>30</w:t>
        </w:r>
        <w:r>
          <w:fldChar w:fldCharType="end"/>
        </w:r>
      </w:hyperlink>
    </w:p>
    <w:p>
      <w:pPr>
        <w:pStyle w:val="TOC1"/>
        <w:tabs>
          <w:tab w:val="right" w:leader="dot" w:pos="8306"/>
        </w:tabs>
      </w:pPr>
      <w:hyperlink w:anchor="_Toc9889" w:history="1">
        <w:r>
          <w:rPr>
            <w:rFonts w:ascii="仿宋" w:eastAsia="仿宋" w:hAnsi="仿宋" w:cs="仿宋" w:hint="eastAsia"/>
            <w:lang w:eastAsia="zh-CN"/>
          </w:rPr>
          <w:t>十、年智能交通项目人力资源培养与发展</w:t>
        </w:r>
        <w:r>
          <w:tab/>
        </w:r>
        <w:r>
          <w:fldChar w:fldCharType="begin"/>
        </w:r>
        <w:r>
          <w:instrText xml:space="preserve"> PAGEREF _Toc9889 \h </w:instrText>
        </w:r>
        <w:r>
          <w:fldChar w:fldCharType="separate"/>
        </w:r>
        <w:r>
          <w:t>32</w:t>
        </w:r>
        <w:r>
          <w:fldChar w:fldCharType="end"/>
        </w:r>
      </w:hyperlink>
    </w:p>
    <w:p>
      <w:pPr>
        <w:pStyle w:val="TOC2"/>
        <w:tabs>
          <w:tab w:val="right" w:leader="dot" w:pos="8306"/>
        </w:tabs>
      </w:pPr>
      <w:hyperlink w:anchor="_Toc8249" w:history="1">
        <w:r>
          <w:rPr>
            <w:rFonts w:ascii="仿宋" w:eastAsia="仿宋" w:hAnsi="仿宋" w:cs="仿宋" w:hint="eastAsia"/>
            <w:lang w:eastAsia="zh-CN"/>
          </w:rPr>
          <w:t>(一)、人才需求与规划</w:t>
        </w:r>
        <w:r>
          <w:tab/>
        </w:r>
        <w:r>
          <w:fldChar w:fldCharType="begin"/>
        </w:r>
        <w:r>
          <w:instrText xml:space="preserve"> PAGEREF _Toc8249 \h </w:instrText>
        </w:r>
        <w:r>
          <w:fldChar w:fldCharType="separate"/>
        </w:r>
        <w:r>
          <w:t>32</w:t>
        </w:r>
        <w:r>
          <w:fldChar w:fldCharType="end"/>
        </w:r>
      </w:hyperlink>
    </w:p>
    <w:p>
      <w:pPr>
        <w:pStyle w:val="TOC2"/>
        <w:tabs>
          <w:tab w:val="right" w:leader="dot" w:pos="8306"/>
        </w:tabs>
      </w:pPr>
      <w:hyperlink w:anchor="_Toc23067" w:history="1">
        <w:r>
          <w:rPr>
            <w:rFonts w:ascii="仿宋" w:eastAsia="仿宋" w:hAnsi="仿宋" w:cs="仿宋" w:hint="eastAsia"/>
            <w:lang w:eastAsia="zh-CN"/>
          </w:rPr>
          <w:t>(二)、培训与发展计划</w:t>
        </w:r>
        <w:r>
          <w:tab/>
        </w:r>
        <w:r>
          <w:fldChar w:fldCharType="begin"/>
        </w:r>
        <w:r>
          <w:instrText xml:space="preserve"> PAGEREF _Toc23067 \h </w:instrText>
        </w:r>
        <w:r>
          <w:fldChar w:fldCharType="separate"/>
        </w:r>
        <w:r>
          <w:t>32</w:t>
        </w:r>
        <w:r>
          <w:fldChar w:fldCharType="end"/>
        </w:r>
      </w:hyperlink>
    </w:p>
    <w:p>
      <w:pPr>
        <w:pStyle w:val="TOC1"/>
        <w:tabs>
          <w:tab w:val="right" w:leader="dot" w:pos="8306"/>
        </w:tabs>
      </w:pPr>
      <w:hyperlink w:anchor="_Toc615" w:history="1">
        <w:r>
          <w:rPr>
            <w:rFonts w:ascii="仿宋" w:eastAsia="仿宋" w:hAnsi="仿宋" w:cs="仿宋" w:hint="eastAsia"/>
            <w:lang w:eastAsia="zh-CN"/>
          </w:rPr>
          <w:t>十一、年智能交通项目人力资源管理</w:t>
        </w:r>
        <w:r>
          <w:tab/>
        </w:r>
        <w:r>
          <w:fldChar w:fldCharType="begin"/>
        </w:r>
        <w:r>
          <w:instrText xml:space="preserve"> PAGEREF _Toc615 \h </w:instrText>
        </w:r>
        <w:r>
          <w:fldChar w:fldCharType="separate"/>
        </w:r>
        <w:r>
          <w:t>33</w:t>
        </w:r>
        <w:r>
          <w:fldChar w:fldCharType="end"/>
        </w:r>
      </w:hyperlink>
    </w:p>
    <w:p>
      <w:pPr>
        <w:pStyle w:val="TOC2"/>
        <w:tabs>
          <w:tab w:val="right" w:leader="dot" w:pos="8306"/>
        </w:tabs>
      </w:pPr>
      <w:hyperlink w:anchor="_Toc27099" w:history="1">
        <w:r>
          <w:rPr>
            <w:rFonts w:ascii="仿宋" w:eastAsia="仿宋" w:hAnsi="仿宋" w:cs="仿宋" w:hint="eastAsia"/>
            <w:lang w:eastAsia="zh-CN"/>
          </w:rPr>
          <w:t>(一)、建立健全的预算管理制度</w:t>
        </w:r>
        <w:r>
          <w:tab/>
        </w:r>
        <w:r>
          <w:fldChar w:fldCharType="begin"/>
        </w:r>
        <w:r>
          <w:instrText xml:space="preserve"> PAGEREF _Toc27099 \h </w:instrText>
        </w:r>
        <w:r>
          <w:fldChar w:fldCharType="separate"/>
        </w:r>
        <w:r>
          <w:t>33</w:t>
        </w:r>
        <w:r>
          <w:fldChar w:fldCharType="end"/>
        </w:r>
      </w:hyperlink>
    </w:p>
    <w:p>
      <w:pPr>
        <w:pStyle w:val="TOC2"/>
        <w:tabs>
          <w:tab w:val="right" w:leader="dot" w:pos="8306"/>
        </w:tabs>
      </w:pPr>
      <w:hyperlink w:anchor="_Toc11238" w:history="1">
        <w:r>
          <w:rPr>
            <w:rFonts w:ascii="仿宋" w:eastAsia="仿宋" w:hAnsi="仿宋" w:cs="仿宋" w:hint="eastAsia"/>
            <w:lang w:eastAsia="zh-CN"/>
          </w:rPr>
          <w:t>(二)、加强资金流动监控</w:t>
        </w:r>
        <w:r>
          <w:tab/>
        </w:r>
        <w:r>
          <w:fldChar w:fldCharType="begin"/>
        </w:r>
        <w:r>
          <w:instrText xml:space="preserve"> PAGEREF _Toc11238 \h </w:instrText>
        </w:r>
        <w:r>
          <w:fldChar w:fldCharType="separate"/>
        </w:r>
        <w:r>
          <w:t>34</w:t>
        </w:r>
        <w:r>
          <w:fldChar w:fldCharType="end"/>
        </w:r>
      </w:hyperlink>
    </w:p>
    <w:p>
      <w:pPr>
        <w:pStyle w:val="TOC2"/>
        <w:tabs>
          <w:tab w:val="right" w:leader="dot" w:pos="8306"/>
        </w:tabs>
      </w:pPr>
      <w:hyperlink w:anchor="_Toc28731" w:history="1">
        <w:r>
          <w:rPr>
            <w:rFonts w:ascii="仿宋" w:eastAsia="仿宋" w:hAnsi="仿宋" w:cs="仿宋" w:hint="eastAsia"/>
            <w:lang w:eastAsia="zh-CN"/>
          </w:rPr>
          <w:t>(三)、制定完善的风险控制机制</w:t>
        </w:r>
        <w:r>
          <w:tab/>
        </w:r>
        <w:r>
          <w:fldChar w:fldCharType="begin"/>
        </w:r>
        <w:r>
          <w:instrText xml:space="preserve"> PAGEREF _Toc28731 \h </w:instrText>
        </w:r>
        <w:r>
          <w:fldChar w:fldCharType="separate"/>
        </w:r>
        <w:r>
          <w:t>36</w:t>
        </w:r>
        <w:r>
          <w:fldChar w:fldCharType="end"/>
        </w:r>
      </w:hyperlink>
    </w:p>
    <w:p>
      <w:pPr>
        <w:pStyle w:val="TOC2"/>
        <w:tabs>
          <w:tab w:val="right" w:leader="dot" w:pos="8306"/>
        </w:tabs>
      </w:pPr>
      <w:hyperlink w:anchor="_Toc26832" w:history="1">
        <w:r>
          <w:rPr>
            <w:rFonts w:ascii="仿宋" w:eastAsia="仿宋" w:hAnsi="仿宋" w:cs="仿宋" w:hint="eastAsia"/>
            <w:lang w:eastAsia="zh-CN"/>
          </w:rPr>
          <w:t>(四)、优化成本管理</w:t>
        </w:r>
        <w:r>
          <w:tab/>
        </w:r>
        <w:r>
          <w:fldChar w:fldCharType="begin"/>
        </w:r>
        <w:r>
          <w:instrText xml:space="preserve"> PAGEREF _Toc26832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64" w:history="1">
        <w:r>
          <w:rPr>
            <w:rFonts w:ascii="仿宋" w:eastAsia="仿宋" w:hAnsi="仿宋" w:cs="仿宋" w:hint="eastAsia"/>
            <w:lang w:eastAsia="zh-CN"/>
          </w:rPr>
          <w:t>十二、生产安全保护</w:t>
        </w:r>
        <w:r>
          <w:tab/>
        </w:r>
        <w:r>
          <w:fldChar w:fldCharType="begin"/>
        </w:r>
        <w:r>
          <w:instrText xml:space="preserve"> PAGEREF _Toc16264 \h </w:instrText>
        </w:r>
        <w:r>
          <w:fldChar w:fldCharType="separate"/>
        </w:r>
        <w:r>
          <w:t>38</w:t>
        </w:r>
        <w:r>
          <w:fldChar w:fldCharType="end"/>
        </w:r>
      </w:hyperlink>
    </w:p>
    <w:p>
      <w:pPr>
        <w:pStyle w:val="TOC2"/>
        <w:tabs>
          <w:tab w:val="right" w:leader="dot" w:pos="8306"/>
        </w:tabs>
      </w:pPr>
      <w:hyperlink w:anchor="_Toc1640" w:history="1">
        <w:r>
          <w:rPr>
            <w:rFonts w:ascii="仿宋" w:eastAsia="仿宋" w:hAnsi="仿宋" w:cs="仿宋" w:hint="eastAsia"/>
            <w:lang w:eastAsia="zh-CN"/>
          </w:rPr>
          <w:t>(一)、消防安全</w:t>
        </w:r>
        <w:r>
          <w:tab/>
        </w:r>
        <w:r>
          <w:fldChar w:fldCharType="begin"/>
        </w:r>
        <w:r>
          <w:instrText xml:space="preserve"> PAGEREF _Toc1640 \h </w:instrText>
        </w:r>
        <w:r>
          <w:fldChar w:fldCharType="separate"/>
        </w:r>
        <w:r>
          <w:t>38</w:t>
        </w:r>
        <w:r>
          <w:fldChar w:fldCharType="end"/>
        </w:r>
      </w:hyperlink>
    </w:p>
    <w:p>
      <w:pPr>
        <w:pStyle w:val="TOC2"/>
        <w:tabs>
          <w:tab w:val="right" w:leader="dot" w:pos="8306"/>
        </w:tabs>
      </w:pPr>
      <w:hyperlink w:anchor="_Toc27489" w:history="1">
        <w:r>
          <w:rPr>
            <w:rFonts w:ascii="仿宋" w:eastAsia="仿宋" w:hAnsi="仿宋" w:cs="仿宋" w:hint="eastAsia"/>
            <w:lang w:eastAsia="zh-CN"/>
          </w:rPr>
          <w:t>(二)、防火防爆总图布置措施</w:t>
        </w:r>
        <w:r>
          <w:tab/>
        </w:r>
        <w:r>
          <w:fldChar w:fldCharType="begin"/>
        </w:r>
        <w:r>
          <w:instrText xml:space="preserve"> PAGEREF _Toc27489 \h </w:instrText>
        </w:r>
        <w:r>
          <w:fldChar w:fldCharType="separate"/>
        </w:r>
        <w:r>
          <w:t>40</w:t>
        </w:r>
        <w:r>
          <w:fldChar w:fldCharType="end"/>
        </w:r>
      </w:hyperlink>
    </w:p>
    <w:p>
      <w:pPr>
        <w:pStyle w:val="TOC2"/>
        <w:tabs>
          <w:tab w:val="right" w:leader="dot" w:pos="8306"/>
        </w:tabs>
      </w:pPr>
      <w:hyperlink w:anchor="_Toc32661" w:history="1">
        <w:r>
          <w:rPr>
            <w:rFonts w:ascii="仿宋" w:eastAsia="仿宋" w:hAnsi="仿宋" w:cs="仿宋" w:hint="eastAsia"/>
            <w:lang w:eastAsia="zh-CN"/>
          </w:rPr>
          <w:t>(三)、自然灾害防范措施</w:t>
        </w:r>
        <w:r>
          <w:tab/>
        </w:r>
        <w:r>
          <w:fldChar w:fldCharType="begin"/>
        </w:r>
        <w:r>
          <w:instrText xml:space="preserve"> PAGEREF _Toc32661 \h </w:instrText>
        </w:r>
        <w:r>
          <w:fldChar w:fldCharType="separate"/>
        </w:r>
        <w:r>
          <w:t>41</w:t>
        </w:r>
        <w:r>
          <w:fldChar w:fldCharType="end"/>
        </w:r>
      </w:hyperlink>
    </w:p>
    <w:p>
      <w:pPr>
        <w:pStyle w:val="TOC2"/>
        <w:tabs>
          <w:tab w:val="right" w:leader="dot" w:pos="8306"/>
        </w:tabs>
      </w:pPr>
      <w:hyperlink w:anchor="_Toc27086" w:history="1">
        <w:r>
          <w:rPr>
            <w:rFonts w:ascii="仿宋" w:eastAsia="仿宋" w:hAnsi="仿宋" w:cs="仿宋" w:hint="eastAsia"/>
            <w:lang w:eastAsia="zh-CN"/>
          </w:rPr>
          <w:t>(四)、安全色及安全标志使用要求</w:t>
        </w:r>
        <w:r>
          <w:tab/>
        </w:r>
        <w:r>
          <w:fldChar w:fldCharType="begin"/>
        </w:r>
        <w:r>
          <w:instrText xml:space="preserve"> PAGEREF _Toc27086 \h </w:instrText>
        </w:r>
        <w:r>
          <w:fldChar w:fldCharType="separate"/>
        </w:r>
        <w:r>
          <w:t>42</w:t>
        </w:r>
        <w:r>
          <w:fldChar w:fldCharType="end"/>
        </w:r>
      </w:hyperlink>
    </w:p>
    <w:p>
      <w:pPr>
        <w:pStyle w:val="TOC2"/>
        <w:tabs>
          <w:tab w:val="right" w:leader="dot" w:pos="8306"/>
        </w:tabs>
      </w:pPr>
      <w:hyperlink w:anchor="_Toc9748" w:history="1">
        <w:r>
          <w:rPr>
            <w:rFonts w:ascii="仿宋" w:eastAsia="仿宋" w:hAnsi="仿宋" w:cs="仿宋" w:hint="eastAsia"/>
            <w:lang w:eastAsia="zh-CN"/>
          </w:rPr>
          <w:t>(五)、防尘防毒措施</w:t>
        </w:r>
        <w:r>
          <w:tab/>
        </w:r>
        <w:r>
          <w:fldChar w:fldCharType="begin"/>
        </w:r>
        <w:r>
          <w:instrText xml:space="preserve"> PAGEREF _Toc9748 \h </w:instrText>
        </w:r>
        <w:r>
          <w:fldChar w:fldCharType="separate"/>
        </w:r>
        <w:r>
          <w:t>43</w:t>
        </w:r>
        <w:r>
          <w:fldChar w:fldCharType="end"/>
        </w:r>
      </w:hyperlink>
    </w:p>
    <w:p>
      <w:pPr>
        <w:pStyle w:val="TOC2"/>
        <w:tabs>
          <w:tab w:val="right" w:leader="dot" w:pos="8306"/>
        </w:tabs>
      </w:pPr>
      <w:hyperlink w:anchor="_Toc29215" w:history="1">
        <w:r>
          <w:rPr>
            <w:rFonts w:ascii="仿宋" w:eastAsia="仿宋" w:hAnsi="仿宋" w:cs="仿宋" w:hint="eastAsia"/>
            <w:lang w:eastAsia="zh-CN"/>
          </w:rPr>
          <w:t>(六)、防静电、触电防护及防雷措施</w:t>
        </w:r>
        <w:r>
          <w:tab/>
        </w:r>
        <w:r>
          <w:fldChar w:fldCharType="begin"/>
        </w:r>
        <w:r>
          <w:instrText xml:space="preserve"> PAGEREF _Toc29215 \h </w:instrText>
        </w:r>
        <w:r>
          <w:fldChar w:fldCharType="separate"/>
        </w:r>
        <w:r>
          <w:t>43</w:t>
        </w:r>
        <w:r>
          <w:fldChar w:fldCharType="end"/>
        </w:r>
      </w:hyperlink>
    </w:p>
    <w:p>
      <w:pPr>
        <w:pStyle w:val="TOC2"/>
        <w:tabs>
          <w:tab w:val="right" w:leader="dot" w:pos="8306"/>
        </w:tabs>
      </w:pPr>
      <w:hyperlink w:anchor="_Toc30292" w:history="1">
        <w:r>
          <w:rPr>
            <w:rFonts w:ascii="仿宋" w:eastAsia="仿宋" w:hAnsi="仿宋" w:cs="仿宋" w:hint="eastAsia"/>
            <w:lang w:eastAsia="zh-CN"/>
          </w:rPr>
          <w:t>(七)、机械设备安全保障措施</w:t>
        </w:r>
        <w:r>
          <w:tab/>
        </w:r>
        <w:r>
          <w:fldChar w:fldCharType="begin"/>
        </w:r>
        <w:r>
          <w:instrText xml:space="preserve"> PAGEREF _Toc30292 \h </w:instrText>
        </w:r>
        <w:r>
          <w:fldChar w:fldCharType="separate"/>
        </w:r>
        <w:r>
          <w:t>45</w:t>
        </w:r>
        <w:r>
          <w:fldChar w:fldCharType="end"/>
        </w:r>
      </w:hyperlink>
    </w:p>
    <w:p>
      <w:pPr>
        <w:pStyle w:val="TOC1"/>
        <w:tabs>
          <w:tab w:val="right" w:leader="dot" w:pos="8306"/>
        </w:tabs>
      </w:pPr>
      <w:hyperlink w:anchor="_Toc12260" w:history="1">
        <w:r>
          <w:rPr>
            <w:rFonts w:ascii="仿宋" w:eastAsia="仿宋" w:hAnsi="仿宋" w:cs="仿宋" w:hint="eastAsia"/>
            <w:lang w:eastAsia="zh-CN"/>
          </w:rPr>
          <w:t>十三、年智能交通项目工程方案分析</w:t>
        </w:r>
        <w:r>
          <w:tab/>
        </w:r>
        <w:r>
          <w:fldChar w:fldCharType="begin"/>
        </w:r>
        <w:r>
          <w:instrText xml:space="preserve"> PAGEREF _Toc12260 \h </w:instrText>
        </w:r>
        <w:r>
          <w:fldChar w:fldCharType="separate"/>
        </w:r>
        <w:r>
          <w:t>46</w:t>
        </w:r>
        <w:r>
          <w:fldChar w:fldCharType="end"/>
        </w:r>
      </w:hyperlink>
    </w:p>
    <w:p>
      <w:pPr>
        <w:pStyle w:val="TOC2"/>
        <w:tabs>
          <w:tab w:val="right" w:leader="dot" w:pos="8306"/>
        </w:tabs>
      </w:pPr>
      <w:hyperlink w:anchor="_Toc29466" w:history="1">
        <w:r>
          <w:rPr>
            <w:rFonts w:ascii="仿宋" w:eastAsia="仿宋" w:hAnsi="仿宋" w:cs="仿宋" w:hint="eastAsia"/>
            <w:lang w:eastAsia="zh-CN"/>
          </w:rPr>
          <w:t>(一)、建筑工程设计原则</w:t>
        </w:r>
        <w:r>
          <w:tab/>
        </w:r>
        <w:r>
          <w:fldChar w:fldCharType="begin"/>
        </w:r>
        <w:r>
          <w:instrText xml:space="preserve"> PAGEREF _Toc29466 \h </w:instrText>
        </w:r>
        <w:r>
          <w:fldChar w:fldCharType="separate"/>
        </w:r>
        <w:r>
          <w:t>46</w:t>
        </w:r>
        <w:r>
          <w:fldChar w:fldCharType="end"/>
        </w:r>
      </w:hyperlink>
    </w:p>
    <w:p>
      <w:pPr>
        <w:pStyle w:val="TOC2"/>
        <w:tabs>
          <w:tab w:val="right" w:leader="dot" w:pos="8306"/>
        </w:tabs>
      </w:pPr>
      <w:hyperlink w:anchor="_Toc21108" w:history="1">
        <w:r>
          <w:rPr>
            <w:rFonts w:ascii="仿宋" w:eastAsia="仿宋" w:hAnsi="仿宋" w:cs="仿宋" w:hint="eastAsia"/>
            <w:lang w:eastAsia="zh-CN"/>
          </w:rPr>
          <w:t>(二)、土建工程建设指标</w:t>
        </w:r>
        <w:r>
          <w:tab/>
        </w:r>
        <w:r>
          <w:fldChar w:fldCharType="begin"/>
        </w:r>
        <w:r>
          <w:instrText xml:space="preserve"> PAGEREF _Toc21108 \h </w:instrText>
        </w:r>
        <w:r>
          <w:fldChar w:fldCharType="separate"/>
        </w:r>
        <w:r>
          <w:t>50</w:t>
        </w:r>
        <w:r>
          <w:fldChar w:fldCharType="end"/>
        </w:r>
      </w:hyperlink>
    </w:p>
    <w:p>
      <w:pPr>
        <w:pStyle w:val="TOC1"/>
        <w:tabs>
          <w:tab w:val="right" w:leader="dot" w:pos="8306"/>
        </w:tabs>
      </w:pPr>
      <w:hyperlink w:anchor="_Toc3936" w:history="1">
        <w:r>
          <w:rPr>
            <w:rFonts w:ascii="仿宋" w:eastAsia="仿宋" w:hAnsi="仿宋" w:cs="仿宋" w:hint="eastAsia"/>
            <w:lang w:eastAsia="zh-CN"/>
          </w:rPr>
          <w:t>十四、年智能交通项目变更管理</w:t>
        </w:r>
        <w:r>
          <w:tab/>
        </w:r>
        <w:r>
          <w:fldChar w:fldCharType="begin"/>
        </w:r>
        <w:r>
          <w:instrText xml:space="preserve"> PAGEREF _Toc3936 \h </w:instrText>
        </w:r>
        <w:r>
          <w:fldChar w:fldCharType="separate"/>
        </w:r>
        <w:r>
          <w:t>51</w:t>
        </w:r>
        <w:r>
          <w:fldChar w:fldCharType="end"/>
        </w:r>
      </w:hyperlink>
    </w:p>
    <w:p>
      <w:pPr>
        <w:pStyle w:val="TOC2"/>
        <w:tabs>
          <w:tab w:val="right" w:leader="dot" w:pos="8306"/>
        </w:tabs>
      </w:pPr>
      <w:hyperlink w:anchor="_Toc1503" w:history="1">
        <w:r>
          <w:rPr>
            <w:rFonts w:ascii="仿宋" w:eastAsia="仿宋" w:hAnsi="仿宋" w:cs="仿宋" w:hint="eastAsia"/>
            <w:lang w:eastAsia="zh-CN"/>
          </w:rPr>
          <w:t>(一)、变更申请与评估</w:t>
        </w:r>
        <w:r>
          <w:tab/>
        </w:r>
        <w:r>
          <w:fldChar w:fldCharType="begin"/>
        </w:r>
        <w:r>
          <w:instrText xml:space="preserve"> PAGEREF _Toc1503 \h </w:instrText>
        </w:r>
        <w:r>
          <w:fldChar w:fldCharType="separate"/>
        </w:r>
        <w:r>
          <w:t>51</w:t>
        </w:r>
        <w:r>
          <w:fldChar w:fldCharType="end"/>
        </w:r>
      </w:hyperlink>
    </w:p>
    <w:p>
      <w:pPr>
        <w:pStyle w:val="TOC2"/>
        <w:tabs>
          <w:tab w:val="right" w:leader="dot" w:pos="8306"/>
        </w:tabs>
      </w:pPr>
      <w:hyperlink w:anchor="_Toc8202" w:history="1">
        <w:r>
          <w:rPr>
            <w:rFonts w:ascii="仿宋" w:eastAsia="仿宋" w:hAnsi="仿宋" w:cs="仿宋" w:hint="eastAsia"/>
            <w:lang w:eastAsia="zh-CN"/>
          </w:rPr>
          <w:t>(二)、变更实施与控制</w:t>
        </w:r>
        <w:r>
          <w:tab/>
        </w:r>
        <w:r>
          <w:fldChar w:fldCharType="begin"/>
        </w:r>
        <w:r>
          <w:instrText xml:space="preserve"> PAGEREF _Toc8202 \h </w:instrText>
        </w:r>
        <w:r>
          <w:fldChar w:fldCharType="separate"/>
        </w:r>
        <w:r>
          <w:t>52</w:t>
        </w:r>
        <w:r>
          <w:fldChar w:fldCharType="end"/>
        </w:r>
      </w:hyperlink>
    </w:p>
    <w:p>
      <w:pPr>
        <w:pStyle w:val="TOC1"/>
        <w:tabs>
          <w:tab w:val="right" w:leader="dot" w:pos="8306"/>
        </w:tabs>
      </w:pPr>
      <w:hyperlink w:anchor="_Toc2113" w:history="1">
        <w:r>
          <w:rPr>
            <w:rFonts w:ascii="仿宋" w:eastAsia="仿宋" w:hAnsi="仿宋" w:cs="仿宋" w:hint="eastAsia"/>
            <w:lang w:eastAsia="zh-CN"/>
          </w:rPr>
          <w:t>十五、质量管理体系</w:t>
        </w:r>
        <w:r>
          <w:tab/>
        </w:r>
        <w:r>
          <w:fldChar w:fldCharType="begin"/>
        </w:r>
        <w:r>
          <w:instrText xml:space="preserve"> PAGEREF _Toc2113 \h </w:instrText>
        </w:r>
        <w:r>
          <w:fldChar w:fldCharType="separate"/>
        </w:r>
        <w:r>
          <w:t>52</w:t>
        </w:r>
        <w:r>
          <w:fldChar w:fldCharType="end"/>
        </w:r>
      </w:hyperlink>
    </w:p>
    <w:p>
      <w:pPr>
        <w:pStyle w:val="TOC2"/>
        <w:tabs>
          <w:tab w:val="right" w:leader="dot" w:pos="8306"/>
        </w:tabs>
      </w:pPr>
      <w:hyperlink w:anchor="_Toc23654" w:history="1">
        <w:r>
          <w:rPr>
            <w:rFonts w:ascii="仿宋" w:eastAsia="仿宋" w:hAnsi="仿宋" w:cs="仿宋" w:hint="eastAsia"/>
            <w:lang w:eastAsia="zh-CN"/>
          </w:rPr>
          <w:t>(一)、质量目标与方针</w:t>
        </w:r>
        <w:r>
          <w:tab/>
        </w:r>
        <w:r>
          <w:fldChar w:fldCharType="begin"/>
        </w:r>
        <w:r>
          <w:instrText xml:space="preserve"> PAGEREF _Toc23654 \h </w:instrText>
        </w:r>
        <w:r>
          <w:fldChar w:fldCharType="separate"/>
        </w:r>
        <w:r>
          <w:t>52</w:t>
        </w:r>
        <w:r>
          <w:fldChar w:fldCharType="end"/>
        </w:r>
      </w:hyperlink>
    </w:p>
    <w:p>
      <w:pPr>
        <w:pStyle w:val="TOC2"/>
        <w:tabs>
          <w:tab w:val="right" w:leader="dot" w:pos="8306"/>
        </w:tabs>
      </w:pPr>
      <w:hyperlink w:anchor="_Toc26313" w:history="1">
        <w:r>
          <w:rPr>
            <w:rFonts w:ascii="仿宋" w:eastAsia="仿宋" w:hAnsi="仿宋" w:cs="仿宋" w:hint="eastAsia"/>
            <w:lang w:eastAsia="zh-CN"/>
          </w:rPr>
          <w:t>(二)、质量管理责任</w:t>
        </w:r>
        <w:r>
          <w:tab/>
        </w:r>
        <w:r>
          <w:fldChar w:fldCharType="begin"/>
        </w:r>
        <w:r>
          <w:instrText xml:space="preserve"> PAGEREF _Toc26313 \h </w:instrText>
        </w:r>
        <w:r>
          <w:fldChar w:fldCharType="separate"/>
        </w:r>
        <w:r>
          <w:t>53</w:t>
        </w:r>
        <w:r>
          <w:fldChar w:fldCharType="end"/>
        </w:r>
      </w:hyperlink>
    </w:p>
    <w:p>
      <w:pPr>
        <w:pStyle w:val="TOC2"/>
        <w:tabs>
          <w:tab w:val="right" w:leader="dot" w:pos="8306"/>
        </w:tabs>
      </w:pPr>
      <w:hyperlink w:anchor="_Toc27543" w:history="1">
        <w:r>
          <w:rPr>
            <w:rFonts w:ascii="仿宋" w:eastAsia="仿宋" w:hAnsi="仿宋" w:cs="仿宋" w:hint="eastAsia"/>
            <w:lang w:eastAsia="zh-CN"/>
          </w:rPr>
          <w:t>(三)、质量管理体系文件</w:t>
        </w:r>
        <w:r>
          <w:tab/>
        </w:r>
        <w:r>
          <w:fldChar w:fldCharType="begin"/>
        </w:r>
        <w:r>
          <w:instrText xml:space="preserve"> PAGEREF _Toc27543 \h </w:instrText>
        </w:r>
        <w:r>
          <w:fldChar w:fldCharType="separate"/>
        </w:r>
        <w:r>
          <w:t>55</w:t>
        </w:r>
        <w:r>
          <w:fldChar w:fldCharType="end"/>
        </w:r>
      </w:hyperlink>
    </w:p>
    <w:p>
      <w:pPr>
        <w:pStyle w:val="TOC2"/>
        <w:tabs>
          <w:tab w:val="right" w:leader="dot" w:pos="8306"/>
        </w:tabs>
      </w:pPr>
      <w:hyperlink w:anchor="_Toc2044" w:history="1">
        <w:r>
          <w:rPr>
            <w:rFonts w:ascii="仿宋" w:eastAsia="仿宋" w:hAnsi="仿宋" w:cs="仿宋" w:hint="eastAsia"/>
            <w:lang w:eastAsia="zh-CN"/>
          </w:rPr>
          <w:t>(四)、质量培训与教育</w:t>
        </w:r>
        <w:r>
          <w:tab/>
        </w:r>
        <w:r>
          <w:fldChar w:fldCharType="begin"/>
        </w:r>
        <w:r>
          <w:instrText xml:space="preserve"> PAGEREF _Toc2044 \h </w:instrText>
        </w:r>
        <w:r>
          <w:fldChar w:fldCharType="separate"/>
        </w:r>
        <w:r>
          <w:t>57</w:t>
        </w:r>
        <w:r>
          <w:fldChar w:fldCharType="end"/>
        </w:r>
      </w:hyperlink>
    </w:p>
    <w:p>
      <w:pPr>
        <w:pStyle w:val="TOC2"/>
        <w:tabs>
          <w:tab w:val="right" w:leader="dot" w:pos="8306"/>
        </w:tabs>
      </w:pPr>
      <w:hyperlink w:anchor="_Toc11857" w:history="1">
        <w:r>
          <w:rPr>
            <w:rFonts w:ascii="仿宋" w:eastAsia="仿宋" w:hAnsi="仿宋" w:cs="仿宋" w:hint="eastAsia"/>
            <w:lang w:eastAsia="zh-CN"/>
          </w:rPr>
          <w:t>(五)、质量审核与评价</w:t>
        </w:r>
        <w:r>
          <w:tab/>
        </w:r>
        <w:r>
          <w:fldChar w:fldCharType="begin"/>
        </w:r>
        <w:r>
          <w:instrText xml:space="preserve"> PAGEREF _Toc11857 \h </w:instrText>
        </w:r>
        <w:r>
          <w:fldChar w:fldCharType="separate"/>
        </w:r>
        <w:r>
          <w:t>58</w:t>
        </w:r>
        <w:r>
          <w:fldChar w:fldCharType="end"/>
        </w:r>
      </w:hyperlink>
    </w:p>
    <w:p>
      <w:pPr>
        <w:pStyle w:val="TOC2"/>
        <w:tabs>
          <w:tab w:val="right" w:leader="dot" w:pos="8306"/>
        </w:tabs>
      </w:pPr>
      <w:hyperlink w:anchor="_Toc5364" w:history="1">
        <w:r>
          <w:rPr>
            <w:rFonts w:ascii="仿宋" w:eastAsia="仿宋" w:hAnsi="仿宋" w:cs="仿宋" w:hint="eastAsia"/>
            <w:lang w:eastAsia="zh-CN"/>
          </w:rPr>
          <w:t>(六)、不符合与纠正措施</w:t>
        </w:r>
        <w:r>
          <w:tab/>
        </w:r>
        <w:r>
          <w:fldChar w:fldCharType="begin"/>
        </w:r>
        <w:r>
          <w:instrText xml:space="preserve"> PAGEREF _Toc5364 \h </w:instrText>
        </w:r>
        <w:r>
          <w:fldChar w:fldCharType="separate"/>
        </w:r>
        <w:r>
          <w:t>59</w:t>
        </w:r>
        <w:r>
          <w:fldChar w:fldCharType="end"/>
        </w:r>
      </w:hyperlink>
    </w:p>
    <w:p>
      <w:pPr>
        <w:pStyle w:val="TOC1"/>
        <w:tabs>
          <w:tab w:val="right" w:leader="dot" w:pos="8306"/>
        </w:tabs>
      </w:pPr>
      <w:hyperlink w:anchor="_Toc12186" w:history="1">
        <w:r>
          <w:rPr>
            <w:rFonts w:ascii="仿宋" w:eastAsia="仿宋" w:hAnsi="仿宋" w:cs="仿宋" w:hint="eastAsia"/>
            <w:lang w:eastAsia="zh-CN"/>
          </w:rPr>
          <w:t>十六、营销与推广策略</w:t>
        </w:r>
        <w:r>
          <w:tab/>
        </w:r>
        <w:r>
          <w:fldChar w:fldCharType="begin"/>
        </w:r>
        <w:r>
          <w:instrText xml:space="preserve"> PAGEREF _Toc12186 \h </w:instrText>
        </w:r>
        <w:r>
          <w:fldChar w:fldCharType="separate"/>
        </w:r>
        <w:r>
          <w:t>60</w:t>
        </w:r>
        <w:r>
          <w:fldChar w:fldCharType="end"/>
        </w:r>
      </w:hyperlink>
    </w:p>
    <w:p>
      <w:pPr>
        <w:pStyle w:val="TOC2"/>
        <w:tabs>
          <w:tab w:val="right" w:leader="dot" w:pos="8306"/>
        </w:tabs>
      </w:pPr>
      <w:hyperlink w:anchor="_Toc8616" w:history="1">
        <w:r>
          <w:rPr>
            <w:rFonts w:ascii="仿宋" w:eastAsia="仿宋" w:hAnsi="仿宋" w:cs="仿宋" w:hint="eastAsia"/>
            <w:lang w:eastAsia="zh-CN"/>
          </w:rPr>
          <w:t>(一)、产品/服务定位与特点</w:t>
        </w:r>
        <w:r>
          <w:tab/>
        </w:r>
        <w:r>
          <w:fldChar w:fldCharType="begin"/>
        </w:r>
        <w:r>
          <w:instrText xml:space="preserve"> PAGEREF _Toc8616 \h </w:instrText>
        </w:r>
        <w:r>
          <w:fldChar w:fldCharType="separate"/>
        </w:r>
        <w:r>
          <w:t>60</w:t>
        </w:r>
        <w:r>
          <w:fldChar w:fldCharType="end"/>
        </w:r>
      </w:hyperlink>
    </w:p>
    <w:p>
      <w:pPr>
        <w:pStyle w:val="TOC2"/>
        <w:tabs>
          <w:tab w:val="right" w:leader="dot" w:pos="8306"/>
        </w:tabs>
      </w:pPr>
      <w:hyperlink w:anchor="_Toc15466" w:history="1">
        <w:r>
          <w:rPr>
            <w:rFonts w:ascii="仿宋" w:eastAsia="仿宋" w:hAnsi="仿宋" w:cs="仿宋" w:hint="eastAsia"/>
            <w:lang w:eastAsia="zh-CN"/>
          </w:rPr>
          <w:t>(二)、市场定位与竞争分析</w:t>
        </w:r>
        <w:r>
          <w:tab/>
        </w:r>
        <w:r>
          <w:fldChar w:fldCharType="begin"/>
        </w:r>
        <w:r>
          <w:instrText xml:space="preserve"> PAGEREF _Toc15466 \h </w:instrText>
        </w:r>
        <w:r>
          <w:fldChar w:fldCharType="separate"/>
        </w:r>
        <w:r>
          <w:t>62</w:t>
        </w:r>
        <w:r>
          <w:fldChar w:fldCharType="end"/>
        </w:r>
      </w:hyperlink>
    </w:p>
    <w:p>
      <w:pPr>
        <w:pStyle w:val="TOC2"/>
        <w:tabs>
          <w:tab w:val="right" w:leader="dot" w:pos="8306"/>
        </w:tabs>
      </w:pPr>
      <w:hyperlink w:anchor="_Toc13453" w:history="1">
        <w:r>
          <w:rPr>
            <w:rFonts w:ascii="仿宋" w:eastAsia="仿宋" w:hAnsi="仿宋" w:cs="仿宋" w:hint="eastAsia"/>
            <w:lang w:eastAsia="zh-CN"/>
          </w:rPr>
          <w:t>(三)、营销渠道与策略</w:t>
        </w:r>
        <w:r>
          <w:tab/>
        </w:r>
        <w:r>
          <w:fldChar w:fldCharType="begin"/>
        </w:r>
        <w:r>
          <w:instrText xml:space="preserve"> PAGEREF _Toc13453 \h </w:instrText>
        </w:r>
        <w:r>
          <w:fldChar w:fldCharType="separate"/>
        </w:r>
        <w:r>
          <w:t>63</w:t>
        </w:r>
        <w:r>
          <w:fldChar w:fldCharType="end"/>
        </w:r>
      </w:hyperlink>
    </w:p>
    <w:p>
      <w:pPr>
        <w:pStyle w:val="TOC2"/>
        <w:tabs>
          <w:tab w:val="right" w:leader="dot" w:pos="8306"/>
        </w:tabs>
      </w:pPr>
      <w:hyperlink w:anchor="_Toc24922" w:history="1">
        <w:r>
          <w:rPr>
            <w:rFonts w:ascii="仿宋" w:eastAsia="仿宋" w:hAnsi="仿宋" w:cs="仿宋" w:hint="eastAsia"/>
            <w:lang w:eastAsia="zh-CN"/>
          </w:rPr>
          <w:t>(四)、推广与宣传活动</w:t>
        </w:r>
        <w:r>
          <w:tab/>
        </w:r>
        <w:r>
          <w:fldChar w:fldCharType="begin"/>
        </w:r>
        <w:r>
          <w:instrText xml:space="preserve"> PAGEREF _Toc24922 \h </w:instrText>
        </w:r>
        <w:r>
          <w:fldChar w:fldCharType="separate"/>
        </w:r>
        <w:r>
          <w:t>64</w:t>
        </w:r>
        <w:r>
          <w:fldChar w:fldCharType="end"/>
        </w:r>
      </w:hyperlink>
    </w:p>
    <w:p>
      <w:pPr>
        <w:pStyle w:val="TOC1"/>
        <w:tabs>
          <w:tab w:val="right" w:leader="dot" w:pos="8306"/>
        </w:tabs>
      </w:pPr>
      <w:hyperlink w:anchor="_Toc4101" w:history="1">
        <w:r>
          <w:rPr>
            <w:rFonts w:ascii="仿宋" w:eastAsia="仿宋" w:hAnsi="仿宋" w:cs="仿宋" w:hint="eastAsia"/>
            <w:lang w:eastAsia="zh-CN"/>
          </w:rPr>
          <w:t>十七、利益相关者分析与沟通计划</w:t>
        </w:r>
        <w:r>
          <w:tab/>
        </w:r>
        <w:r>
          <w:fldChar w:fldCharType="begin"/>
        </w:r>
        <w:r>
          <w:instrText xml:space="preserve"> PAGEREF _Toc4101 \h </w:instrText>
        </w:r>
        <w:r>
          <w:fldChar w:fldCharType="separate"/>
        </w:r>
        <w:r>
          <w:t>69</w:t>
        </w:r>
        <w:r>
          <w:fldChar w:fldCharType="end"/>
        </w:r>
      </w:hyperlink>
    </w:p>
    <w:p>
      <w:pPr>
        <w:pStyle w:val="TOC2"/>
        <w:tabs>
          <w:tab w:val="right" w:leader="dot" w:pos="8306"/>
        </w:tabs>
      </w:pPr>
      <w:hyperlink w:anchor="_Toc18116" w:history="1">
        <w:r>
          <w:rPr>
            <w:rFonts w:ascii="仿宋" w:eastAsia="仿宋" w:hAnsi="仿宋" w:cs="仿宋" w:hint="eastAsia"/>
            <w:lang w:eastAsia="zh-CN"/>
          </w:rPr>
          <w:t>(一)、利益相关者分析</w:t>
        </w:r>
        <w:r>
          <w:tab/>
        </w:r>
        <w:r>
          <w:fldChar w:fldCharType="begin"/>
        </w:r>
        <w:r>
          <w:instrText xml:space="preserve"> PAGEREF _Toc18116 \h </w:instrText>
        </w:r>
        <w:r>
          <w:fldChar w:fldCharType="separate"/>
        </w:r>
        <w:r>
          <w:t>69</w:t>
        </w:r>
        <w:r>
          <w:fldChar w:fldCharType="end"/>
        </w:r>
      </w:hyperlink>
    </w:p>
    <w:p>
      <w:pPr>
        <w:pStyle w:val="TOC2"/>
        <w:tabs>
          <w:tab w:val="right" w:leader="dot" w:pos="8306"/>
        </w:tabs>
      </w:pPr>
      <w:hyperlink w:anchor="_Toc29812" w:history="1">
        <w:r>
          <w:rPr>
            <w:rFonts w:ascii="仿宋" w:eastAsia="仿宋" w:hAnsi="仿宋" w:cs="仿宋" w:hint="eastAsia"/>
            <w:lang w:eastAsia="zh-CN"/>
          </w:rPr>
          <w:t>(二)、沟通计划</w:t>
        </w:r>
        <w:r>
          <w:tab/>
        </w:r>
        <w:r>
          <w:fldChar w:fldCharType="begin"/>
        </w:r>
        <w:r>
          <w:instrText xml:space="preserve"> PAGEREF _Toc29812 \h </w:instrText>
        </w:r>
        <w:r>
          <w:fldChar w:fldCharType="separate"/>
        </w:r>
        <w:r>
          <w:t>71</w:t>
        </w:r>
        <w:r>
          <w:fldChar w:fldCharType="end"/>
        </w:r>
      </w:hyperlink>
    </w:p>
    <w:p>
      <w:pPr>
        <w:pStyle w:val="TOC1"/>
        <w:tabs>
          <w:tab w:val="right" w:leader="dot" w:pos="8306"/>
        </w:tabs>
      </w:pPr>
      <w:hyperlink w:anchor="_Toc26378" w:history="1">
        <w:r>
          <w:rPr>
            <w:rFonts w:ascii="仿宋" w:eastAsia="仿宋" w:hAnsi="仿宋" w:cs="仿宋" w:hint="eastAsia"/>
            <w:lang w:eastAsia="zh-CN"/>
          </w:rPr>
          <w:t>十八、风险识别与分类</w:t>
        </w:r>
        <w:r>
          <w:tab/>
        </w:r>
        <w:r>
          <w:fldChar w:fldCharType="begin"/>
        </w:r>
        <w:r>
          <w:instrText xml:space="preserve"> PAGEREF _Toc26378 \h </w:instrText>
        </w:r>
        <w:r>
          <w:fldChar w:fldCharType="separate"/>
        </w:r>
        <w:r>
          <w:t>72</w:t>
        </w:r>
        <w:r>
          <w:fldChar w:fldCharType="end"/>
        </w:r>
      </w:hyperlink>
    </w:p>
    <w:p>
      <w:pPr>
        <w:pStyle w:val="TOC2"/>
        <w:tabs>
          <w:tab w:val="right" w:leader="dot" w:pos="8306"/>
        </w:tabs>
      </w:pPr>
      <w:hyperlink w:anchor="_Toc2052" w:history="1">
        <w:r>
          <w:rPr>
            <w:rFonts w:ascii="仿宋" w:eastAsia="仿宋" w:hAnsi="仿宋" w:cs="仿宋" w:hint="eastAsia"/>
            <w:lang w:eastAsia="zh-CN"/>
          </w:rPr>
          <w:t>(一)、风险识别</w:t>
        </w:r>
        <w:r>
          <w:tab/>
        </w:r>
        <w:r>
          <w:fldChar w:fldCharType="begin"/>
        </w:r>
        <w:r>
          <w:instrText xml:space="preserve"> PAGEREF _Toc2052 \h </w:instrText>
        </w:r>
        <w:r>
          <w:fldChar w:fldCharType="separate"/>
        </w:r>
        <w:r>
          <w:t>72</w:t>
        </w:r>
        <w:r>
          <w:fldChar w:fldCharType="end"/>
        </w:r>
      </w:hyperlink>
    </w:p>
    <w:p>
      <w:pPr>
        <w:pStyle w:val="TOC2"/>
        <w:tabs>
          <w:tab w:val="right" w:leader="dot" w:pos="8306"/>
        </w:tabs>
      </w:pPr>
      <w:hyperlink w:anchor="_Toc14295" w:history="1">
        <w:r>
          <w:rPr>
            <w:rFonts w:ascii="仿宋" w:eastAsia="仿宋" w:hAnsi="仿宋" w:cs="仿宋" w:hint="eastAsia"/>
            <w:lang w:eastAsia="zh-CN"/>
          </w:rPr>
          <w:t>(二)、风险分类</w:t>
        </w:r>
        <w:r>
          <w:tab/>
        </w:r>
        <w:r>
          <w:fldChar w:fldCharType="begin"/>
        </w:r>
        <w:r>
          <w:instrText xml:space="preserve"> PAGEREF _Toc14295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697"/>
      <w:r>
        <w:rPr>
          <w:rFonts w:ascii="仿宋" w:eastAsia="仿宋" w:hAnsi="仿宋" w:cs="仿宋" w:hint="eastAsia"/>
          <w:sz w:val="28"/>
          <w:lang w:eastAsia="zh-CN"/>
        </w:rPr>
        <w:t>一、年智能交通项目文档管理</w:t>
      </w:r>
      <w:bookmarkEnd w:id="2"/>
    </w:p>
    <w:p>
      <w:pPr>
        <w:pStyle w:val="Heading2"/>
        <w:rPr>
          <w:rFonts w:ascii="仿宋" w:eastAsia="仿宋" w:hAnsi="仿宋" w:cs="仿宋" w:hint="eastAsia"/>
          <w:lang w:eastAsia="zh-CN"/>
        </w:rPr>
      </w:pPr>
      <w:bookmarkStart w:id="3" w:name="_Toc2817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年智能交通项目高度重视文档的质量和准确性，以支持年智能交通项目的各项活动和决策。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交通项目文档的编制始于年智能交通项目计划的初期，我们制定了详细的文档编制计划，明确了每个文档的内容、格式和编写责任人。在年智能交通项目启动阶段，我们首先编制了年智能交通项目章程，明确定义了年智能交通项目的目标、范围、风险等关键要素。随后，年智能交通项目团队根据计划陆续编制了需求文档、设计文档、测试文档等各类文档，确保年智能交通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年智能交通项目管理中的重要环节，旨在确保年智能交通项目文档符合质量标准和年智能交通项目需求。在年智能交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年智能交通项目相关利益方和专业领域的专家对文档进行独立审查。这有助于获取更全面、客观的反馈，确保年智能交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年智能交通项目在文档编制与审查方面建立了严格的管理机制，通过规范的流程和多维度的审查，确保年智能交通项目文档的质量、准确性和可靠性，为年智能交通项目的顺利推进提供了有力支持。</w:t>
      </w:r>
    </w:p>
    <w:p>
      <w:pPr>
        <w:pStyle w:val="Heading2"/>
        <w:ind w:firstLine="560" w:firstLineChars="200"/>
        <w:rPr>
          <w:rFonts w:ascii="仿宋" w:eastAsia="仿宋" w:hAnsi="仿宋" w:cs="仿宋" w:hint="eastAsia"/>
          <w:sz w:val="28"/>
          <w:lang w:eastAsia="zh-CN"/>
        </w:rPr>
      </w:pPr>
      <w:bookmarkStart w:id="4" w:name="_Toc1756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在年智能交通项目中，我们致力于优化文档发布与分发过程，以确保信息的高效传递和团队间协作的顺畅进行。以下是我们采取的关键优化策略：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我们通过多渠道发布文档，包括电子邮件、年智能交通项目管理平台、内部网站等，以满足不同团队成员的偏好和需求。多渠道发布确保了信息的全面覆盖。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我们采用了精细的权限控制，确保只有授权人员可以访问敏感信息。这种安全措施保护了年智能交通项目文档的机密性，防止了未经授权的信息泄露。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96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文档存档与归档是年智能交通项目生命周期中一个至关重要的环节，直接关系到年智能交通项目信息的长期保存和历史记录的完整性。在年智能交通项目中，我们实施了一系列有效的文档存档与归档管理策略：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044"/>
      <w:r>
        <w:rPr>
          <w:rFonts w:ascii="仿宋" w:eastAsia="仿宋" w:hAnsi="仿宋" w:cs="仿宋" w:hint="eastAsia"/>
          <w:sz w:val="28"/>
          <w:lang w:eastAsia="zh-CN"/>
        </w:rPr>
        <w:t>二、年智能交通项目建设背景及必要性分析</w:t>
      </w:r>
      <w:bookmarkEnd w:id="6"/>
    </w:p>
    <w:p>
      <w:pPr>
        <w:pStyle w:val="Heading2"/>
        <w:rPr>
          <w:rFonts w:ascii="仿宋" w:eastAsia="仿宋" w:hAnsi="仿宋" w:cs="仿宋" w:hint="eastAsia"/>
          <w:lang w:eastAsia="zh-CN"/>
        </w:rPr>
      </w:pPr>
      <w:bookmarkStart w:id="7" w:name="_Toc5230"/>
      <w:r>
        <w:rPr>
          <w:rFonts w:ascii="仿宋" w:eastAsia="仿宋" w:hAnsi="仿宋" w:cs="仿宋" w:hint="eastAsia"/>
          <w:lang w:eastAsia="zh-CN"/>
        </w:rPr>
        <w:t>(一)、年智能交通项目背景分析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交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年智能交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年智能交通项目在这个潮流中的定位。同时，我们将关注行业内涌现的新兴机遇，以便年智能交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年智能交通项目提供了强大的发展动力。我们将聚焦于行业内最新的技术发展趋势，包括但不限于人工智能、大数据分析、物联网等领域。通过深度的技术研究，我们将确保年智能交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年智能交通项目发展的源泉。我们将投入更多的精力对市场需求进行深入剖析，超越表面的需求，深入挖掘潜在的市场痛点和机遇。通过对市场需求的细致了解，年智能交通项目将更有针对性地设计解决方案，满足市场的多样化需求，从而更好地促进年智能交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年智能交通项目战略至关重要。我们将对竞争态势进行更为深入的分析，包括但不限于市场份额、产品特点、客户满意度等多个维度。通过深度的竞争分析，年智能交通项目将能够更准确地把握市场脉搏，制定具有竞争力的年智能交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年智能交通项目的发展具有直接的影响。我们将进行更为全面的法规和政策分析，了解行业发展中的潜在法律风险和合规挑战。通过充分了解和遵守相关法规，年智能交通项目将确保在法律框架内合法合规运营，为年智能交通项目的稳健发展提供有力支持。</w:t>
      </w:r>
    </w:p>
    <w:p>
      <w:pPr>
        <w:pStyle w:val="Heading2"/>
        <w:ind w:firstLine="560" w:firstLineChars="200"/>
        <w:rPr>
          <w:rFonts w:ascii="仿宋" w:eastAsia="仿宋" w:hAnsi="仿宋" w:cs="仿宋" w:hint="eastAsia"/>
          <w:sz w:val="28"/>
          <w:lang w:eastAsia="zh-CN"/>
        </w:rPr>
      </w:pPr>
      <w:bookmarkStart w:id="8" w:name="_Toc24239"/>
      <w:r>
        <w:rPr>
          <w:rFonts w:ascii="仿宋" w:eastAsia="仿宋" w:hAnsi="仿宋" w:cs="仿宋" w:hint="eastAsia"/>
          <w:sz w:val="28"/>
          <w:lang w:eastAsia="zh-CN"/>
        </w:rPr>
        <w:t>(二)、年智能交通项目建设必要性分析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交通项目建设的迫切性源于对行业发展趋势的深刻洞察。我们正处于一个行业变革的时代，科技创新、数字化转型成为企业发展的关键动力。年智能交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交通项目建设不仅仅是为了跟上潮流，更是为了通过技术创新推动企业的持续发展。通过引入先进的技术和解决方案，年智能交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年智能交通项目的建设成为必然选择，通过提高产品质量、拓展服务领域，从而在竞争中获得更多的机会。年智能交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年智能交通项目建设的必要性体现在对客户需求更精准的满足。通过年智能交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交通项目建设的背后是对企业持续创新的追求。只有通过不断创新，企业才能在竞争中立于不败之地。年智能交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3135"/>
      <w:r>
        <w:rPr>
          <w:rFonts w:ascii="仿宋" w:eastAsia="仿宋" w:hAnsi="仿宋" w:cs="仿宋" w:hint="eastAsia"/>
          <w:sz w:val="28"/>
          <w:lang w:eastAsia="zh-CN"/>
        </w:rPr>
        <w:t>三、年智能交通项目绩效评估</w:t>
      </w:r>
      <w:bookmarkEnd w:id="9"/>
    </w:p>
    <w:p>
      <w:pPr>
        <w:pStyle w:val="Heading2"/>
        <w:rPr>
          <w:rFonts w:ascii="仿宋" w:eastAsia="仿宋" w:hAnsi="仿宋" w:cs="仿宋" w:hint="eastAsia"/>
          <w:lang w:eastAsia="zh-CN"/>
        </w:rPr>
      </w:pPr>
      <w:bookmarkStart w:id="10" w:name="_Toc2981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年智能交通项目中，我们设计了一套全面的绩效评估指标，以确保年智能交通项目的可控和成功交付。这些指标跨足年智能交通项目目标、成本、进度和质量等多个维度，为我们提供了全面洞察年智能交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交通项目目标达成率是我们关注的首要指标。我们设定了明确的目标，并通过定期监测和评估，迅速发现并应对潜在的目标偏差。这为年智能交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成本绩效是另一个核心关注点。通过实际成本与预算成本的对比分析，我们深入了解成本差异的原因，及时调整资源分配，保持年智能交通项目在经济效益方面的合理水平。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交通项目进度作为关键的绩效指标之一，得到了精心的关注。我们制定了详细的年智能交通项目进度计划，并设立了进度符合度指标，确保实际进度与计划进度保持一致。这使我们能够快速发现和解决潜在的进度问题，保持年智能交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智能交通项目绩效的不可或缺的一环。我们引入了一系列的质量标准和客户满意度指标，以确保年智能交通项目交付的成果在质量上达到或超越预期水平。通过持续监测这些指标，我们努力提升年智能交通项目整体质量水平，为年智能交通项目的成功交付提供有力保障。通过这些科学且全面的绩效评估，我们能够更好地引导年智能交通项目的持续改进，确保年智能交通项目目标的顺利达成。</w:t>
      </w:r>
    </w:p>
    <w:p>
      <w:pPr>
        <w:pStyle w:val="Heading2"/>
        <w:ind w:firstLine="560" w:firstLineChars="200"/>
        <w:rPr>
          <w:rFonts w:ascii="仿宋" w:eastAsia="仿宋" w:hAnsi="仿宋" w:cs="仿宋" w:hint="eastAsia"/>
          <w:sz w:val="28"/>
          <w:lang w:eastAsia="zh-CN"/>
        </w:rPr>
      </w:pPr>
      <w:bookmarkStart w:id="11" w:name="_Toc1035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绩效评估是年智能交通项目中的关键环节，为确保年智能交通项目达到预期目标，我们采用了多层次、多维度的绩效评估方法。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年智能交通项目的战略目标对齐，确保每个决策和行动都与年智能交通项目整体目标保持一致。团队会定期召开战略对齐会议，审视当前工作与年智能交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年智能交通项目进度、质量、成本和风险等方面。这些指标通过数据收集和分析，为年智能交通项目管理团队提供了客观的评估依据。例如，我们通过年智能交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绩效评估不仅仅停留在年智能交通项目内部，还考虑了年智能交通项目对外部环境的影响。我们定期进行干系人满意度调查，以了解各利益相关方对年智能交通项目的期望和满意度，并及时做出调整。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这种多层次、多角度的绩效评估方法，使得我们能够全面了解年智能交通项目的运行状态，及时做出调整，确保年智能交通项目在不断变化的环境中保持稳健前行。</w:t>
      </w:r>
    </w:p>
    <w:p>
      <w:pPr>
        <w:pStyle w:val="Heading2"/>
        <w:ind w:firstLine="560" w:firstLineChars="200"/>
        <w:rPr>
          <w:rFonts w:ascii="仿宋" w:eastAsia="仿宋" w:hAnsi="仿宋" w:cs="仿宋" w:hint="eastAsia"/>
          <w:sz w:val="28"/>
          <w:lang w:eastAsia="zh-CN"/>
        </w:rPr>
      </w:pPr>
      <w:bookmarkStart w:id="12" w:name="_Toc1866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为了确保年智能交通项目的有效管理和不断优化，我们采用了精心设计的绩效评估周期。这个周期旨在实现灵活、实时和全面的评估，以适应年智能交通项目执行中的各种挑战。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年智能交通项目的不同需求，分为短期、中期和长期。短期评估关注每个迭代或工作周期，以及时发现和解决当前任务中的问题。中期评估涵盖几个迭代，深入了解整体年智能交通项目的趋势和性能。长期评估则着眼于整个年智能交通项目阶段，确保年智能交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年智能交通项目管理工具和协作平台，团队成员能够随时更新和分享年智能交通项目数据。这种实时性的反馈机制使我们能够及时察觉潜在问题，快速调整，保持年智能交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年智能交通项目的决策制定密不可分。每个周期的年智能交通项目回顾会议成为集体总结经验、识别问题深层次原因并找到创新解决方案的平台。这种定期的反思与调整机制使年智能交通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582"/>
      <w:r>
        <w:rPr>
          <w:rFonts w:ascii="仿宋" w:eastAsia="仿宋" w:hAnsi="仿宋" w:cs="仿宋" w:hint="eastAsia"/>
          <w:sz w:val="28"/>
          <w:lang w:eastAsia="zh-CN"/>
        </w:rPr>
        <w:t>四、年智能交通项目可持续发展</w:t>
      </w:r>
      <w:bookmarkEnd w:id="13"/>
    </w:p>
    <w:p>
      <w:pPr>
        <w:pStyle w:val="Heading2"/>
        <w:rPr>
          <w:rFonts w:ascii="仿宋" w:eastAsia="仿宋" w:hAnsi="仿宋" w:cs="仿宋" w:hint="eastAsia"/>
          <w:lang w:eastAsia="zh-CN"/>
        </w:rPr>
      </w:pPr>
      <w:bookmarkStart w:id="14" w:name="_Toc5898"/>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智能交通项目中，年智能交通项目团队着眼于未来，明确了可持续发展的战略方向。制定的具体可持续发展目标包括降低资源使用、采用环保技术、最大化社会效益等。这一步骤不仅有助于年智能交通项目在环保和社会责任方面达到最高标准，也为未来提供了明确的指引，确保年智能交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可持续实践的融入年智能交通项目管理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年智能交通项目管理周期。从年智能交通项目规划开始，年智能交通项目团队就考虑了环境和社会的因素。在执行阶段，年智能交通项目团队积极推动绿色技术的应用，优化资源利用。此外，关注员工的社会责任，通过培训和沟通活动提高员工对可持续发展的认知，使他们能够在日常工作中践行可持续实践。这些举措不仅为年智能交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566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扎根于年智能交通项目的可持续发展理念，我们深信环保与社会责任是年智能交通项目成功的关键支柱。在年智能交通项目的每一步，我们都致力于通过创新和实践，履行对环境和社会的坚定责任。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交通项目团队通过引入先进的环保技术、建立高效的废物处理系统以及推动能源节约措施，积极履行环保责任。定期的环保监测和评估确保年智能交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交通项目不仅致力于自身可持续发展，还注重对社会的回馈。通过支持社区年智能交通项目、参与慈善事业、提供培训机会等方式，年智能交通项目积极履行社会责任。与当地社区建立积极互动，关注员工的工作与生活平衡，以及员工的身心健康，是年智能交通项目在社会责任层面的关键举措。这样的实践不仅增强了年智能交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8371"/>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5464"/>
      <w:r>
        <w:rPr>
          <w:rFonts w:ascii="仿宋" w:eastAsia="仿宋" w:hAnsi="仿宋" w:cs="仿宋" w:hint="eastAsia"/>
          <w:lang w:eastAsia="zh-CN"/>
        </w:rPr>
        <w:t>(一)、年智能交通行业分析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年智能交通行业一直以来都是市场的关注焦点。行业内的发展趋势、竞争态势以及潜在机会都对年智能交通项目的推进产生深远的影响。通过深入研究行业的整体概貌，我们将更好地理解行业的核心特征，为年智能交通项目的定位提供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智能交通行业，技术一直是推动创新和发展的关键因素。我们将对当前技术趋势进行详尽分析，包括但不限于人工智能、大数据应用、先进制造技术等。这有助于年智能交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年智能交通项目成功的基础。我们将对主要竞争对手进行深入研究，包括其市场份额、产品特点、市场定位等。通过全面了解竞争对手的优势和劣势，年智能交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2319"/>
      <w:r>
        <w:rPr>
          <w:rFonts w:ascii="仿宋" w:eastAsia="仿宋" w:hAnsi="仿宋" w:cs="仿宋" w:hint="eastAsia"/>
          <w:sz w:val="28"/>
          <w:lang w:eastAsia="zh-CN"/>
        </w:rPr>
        <w:t>(二)、年智能交通市场分析预测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年智能交通市场未来的增长趋势。这包括市场的整体规模、各细分领域的发展趋势等。年智能交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年智能交通项目更好地定位目标市场，提供更符合消费者期待的解决方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年智能交通项目实施过程中需要充分考虑的因素。我们将对市场风险进行全面评估，包括但不限于政策法规风险、市场竞争风险、技术变革风险等。通过对潜在风险的深入分析，年智能交通项目可以制定相应的风险缓解策略，降低不确定性对年智能交通项目的影响。</w:t>
      </w:r>
    </w:p>
    <w:p>
      <w:pPr>
        <w:pStyle w:val="Heading1"/>
        <w:ind w:firstLine="560" w:firstLineChars="200"/>
        <w:rPr>
          <w:rFonts w:ascii="仿宋" w:eastAsia="仿宋" w:hAnsi="仿宋" w:cs="仿宋" w:hint="eastAsia"/>
          <w:sz w:val="28"/>
          <w:lang w:eastAsia="zh-CN"/>
        </w:rPr>
      </w:pPr>
      <w:bookmarkStart w:id="19" w:name="_Toc25668"/>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2364"/>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年智能交通项目的技术管理特点体现在其创新导向。通过引入最先进的技术趋势和解决方案，年智能交通项目致力于提升科技含量、提高质量和效率水平。这意味着我们将采用最新的工具和方法，确保年智能交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年智能交通项目技术管理的显著特征。通过整合不同领域的技术资源，我们实现了跨学科的协同工作。这有助于优化技术架构，提高整体效能。此外，整合性策略还促进了不同技术团队之间的紧密沟通和高效合作，确保年智能交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https://d.book118.com/298110033013006040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E05E19"/>
    <w:rsid w:val="19E05E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110033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2024-02-20T21:14:00Z</dcterms:created>
  <dcterms:modified xsi:type="dcterms:W3CDTF">2024-02-20T21:15:12Z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8088CC933F634094B9113CF91738A14A_11</vt:lpwstr>
  </property>
  <property fmtid="{D5CDD505-2E9C-101B-9397-08002B2CF9AE}" pid="3" name="KSOProductBuildVer">
    <vt:lpwstr>2052-12.1.0.16250</vt:lpwstr>
  </property>
</Properties>
</file>