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广播电视设备项目创业投资方案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eastAsia="zh-CN"/>
          </w:rPr>
          <w:t>一、原辅材料供应</w:t>
        </w:r>
        <w:r>
          <w:tab/>
        </w:r>
        <w:r>
          <w:fldChar w:fldCharType="begin"/>
        </w:r>
        <w:r>
          <w:instrText xml:space="preserve"> PAGEREF _Toc31818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(一)、广播电视设备项目建设期原辅材料供应情况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(二)、广播电视设备项目运营期原辅材料供应及质量管理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二、运营风险的含义及其主要内容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_Toc843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4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8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_Toc11888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8" w:history="1">
        <w:r>
          <w:rPr>
            <w:rFonts w:ascii="仿宋" w:eastAsia="仿宋" w:hAnsi="仿宋" w:cs="仿宋" w:hint="eastAsia"/>
            <w:lang w:eastAsia="zh-CN"/>
          </w:rPr>
          <w:t>三、建筑工程方案</w:t>
        </w:r>
        <w:r>
          <w:tab/>
        </w:r>
        <w:r>
          <w:fldChar w:fldCharType="begin"/>
        </w:r>
        <w:r>
          <w:instrText xml:space="preserve"> PAGEREF _Toc22318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7" w:history="1">
        <w:r>
          <w:rPr>
            <w:rFonts w:ascii="仿宋" w:eastAsia="仿宋" w:hAnsi="仿宋" w:cs="仿宋" w:hint="eastAsia"/>
            <w:lang w:eastAsia="zh-CN"/>
          </w:rPr>
          <w:t>(一)、广播电视设备项目工程设计总体要求</w:t>
        </w:r>
        <w:r>
          <w:tab/>
        </w:r>
        <w:r>
          <w:fldChar w:fldCharType="begin"/>
        </w:r>
        <w:r>
          <w:instrText xml:space="preserve"> PAGEREF _Toc14997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四、广播电视设备行业前景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4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_Toc31254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8" w:history="1">
        <w:r>
          <w:rPr>
            <w:rFonts w:ascii="仿宋" w:eastAsia="仿宋" w:hAnsi="仿宋" w:cs="仿宋" w:hint="eastAsia"/>
            <w:lang w:eastAsia="zh-CN"/>
          </w:rPr>
          <w:t>五、广播电视设备项目危机管理</w:t>
        </w:r>
        <w:r>
          <w:tab/>
        </w:r>
        <w:r>
          <w:fldChar w:fldCharType="begin"/>
        </w:r>
        <w:r>
          <w:instrText xml:space="preserve"> PAGEREF _Toc32218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_Toc8369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_Toc16742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0" w:history="1">
        <w:r>
          <w:rPr>
            <w:rFonts w:ascii="仿宋" w:eastAsia="仿宋" w:hAnsi="仿宋" w:cs="仿宋" w:hint="eastAsia"/>
            <w:lang w:eastAsia="zh-CN"/>
          </w:rPr>
          <w:t>六、广播电视设备项目概论</w:t>
        </w:r>
        <w:r>
          <w:tab/>
        </w:r>
        <w:r>
          <w:fldChar w:fldCharType="begin"/>
        </w:r>
        <w:r>
          <w:instrText xml:space="preserve"> PAGEREF _Toc8460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0" w:history="1">
        <w:r>
          <w:rPr>
            <w:rFonts w:ascii="仿宋" w:eastAsia="仿宋" w:hAnsi="仿宋" w:cs="仿宋" w:hint="eastAsia"/>
            <w:lang w:eastAsia="zh-CN"/>
          </w:rPr>
          <w:t>(一)、广播电视设备项目承办单位基本情况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(二)、广播电视设备项目概况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(三)、广播电视设备项目评价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eastAsia="zh-CN"/>
          </w:rPr>
          <w:t>七、建设风险评估分析</w:t>
        </w:r>
        <w:r>
          <w:tab/>
        </w:r>
        <w:r>
          <w:fldChar w:fldCharType="begin"/>
        </w:r>
        <w:r>
          <w:instrText xml:space="preserve"> PAGEREF _Toc16931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_Toc4975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_Toc25591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_Toc8734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_Toc13412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_Toc28663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_Toc25297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9" w:history="1">
        <w:r>
          <w:rPr>
            <w:rFonts w:ascii="仿宋" w:eastAsia="仿宋" w:hAnsi="仿宋" w:cs="仿宋" w:hint="eastAsia"/>
            <w:lang w:eastAsia="zh-CN"/>
          </w:rPr>
          <w:t>十、广播电视设备新型运营方式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1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_Toc13881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十一、社会责任与可持续发展方案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" w:history="1">
        <w:r>
          <w:rPr>
            <w:rFonts w:ascii="仿宋" w:eastAsia="仿宋" w:hAnsi="仿宋" w:cs="仿宋" w:hint="eastAsia"/>
            <w:lang w:eastAsia="zh-CN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_Toc961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5" w:history="1">
        <w:r>
          <w:rPr>
            <w:rFonts w:ascii="仿宋" w:eastAsia="仿宋" w:hAnsi="仿宋" w:cs="仿宋" w:hint="eastAsia"/>
            <w:lang w:eastAsia="zh-CN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_Toc23625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8" w:history="1">
        <w:r>
          <w:rPr>
            <w:rFonts w:ascii="仿宋" w:eastAsia="仿宋" w:hAnsi="仿宋" w:cs="仿宋" w:hint="eastAsia"/>
            <w:lang w:eastAsia="zh-CN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十二、员工福利与企业文化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9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_Toc6439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7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3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_Toc11443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eastAsia="zh-CN"/>
          </w:rPr>
          <w:t>十三、发展规划、产业政策和行业准入分析</w:t>
        </w:r>
        <w:r>
          <w:tab/>
        </w:r>
        <w:r>
          <w:fldChar w:fldCharType="begin"/>
        </w:r>
        <w:r>
          <w:instrText xml:space="preserve"> PAGEREF _Toc19043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_Toc5579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eastAsia="zh-CN"/>
          </w:rPr>
          <w:t>十四、投资估算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_Toc31750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6" w:history="1">
        <w:r>
          <w:rPr>
            <w:rFonts w:ascii="仿宋" w:eastAsia="仿宋" w:hAnsi="仿宋" w:cs="仿宋" w:hint="eastAsia"/>
            <w:lang w:eastAsia="zh-CN"/>
          </w:rPr>
          <w:t>(五)、广播电视设备项目总投资</w:t>
        </w:r>
        <w:r>
          <w:tab/>
        </w:r>
        <w:r>
          <w:fldChar w:fldCharType="begin"/>
        </w:r>
        <w:r>
          <w:instrText xml:space="preserve"> PAGEREF _Toc22176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_Toc10063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十五、技术创新与安全管理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_Toc10546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_Toc1805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十六、品质管理与持续改进方案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十七、投资规划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1" w:history="1">
        <w:r>
          <w:rPr>
            <w:rFonts w:ascii="仿宋" w:eastAsia="仿宋" w:hAnsi="仿宋" w:cs="仿宋" w:hint="eastAsia"/>
            <w:lang w:eastAsia="zh-CN"/>
          </w:rPr>
          <w:t>(一)、广播电视设备项目估算说明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(二)、广播电视设备项目总投资估算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十八、风险识别与分类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_Toc2713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_Toc12988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二十、战略的定量评价决策方法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818"/>
      <w:r>
        <w:rPr>
          <w:rFonts w:ascii="仿宋" w:eastAsia="仿宋" w:hAnsi="仿宋" w:cs="仿宋" w:hint="eastAsia"/>
          <w:sz w:val="28"/>
          <w:lang w:eastAsia="zh-CN"/>
        </w:rPr>
        <w:t>一、原辅材料供应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35"/>
      <w:r>
        <w:rPr>
          <w:rFonts w:ascii="仿宋" w:eastAsia="仿宋" w:hAnsi="仿宋" w:cs="仿宋" w:hint="eastAsia"/>
          <w:lang w:eastAsia="zh-CN"/>
        </w:rPr>
        <w:t>(一)、广播电视设备项目建设期原辅材料供应情况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广播电视设备项目的建设和运营过程中，原辅材料供应起着至关重要的作用，对工程进展和产品质量至关重要。以下是对广播电视设备项目建设期原辅材料供应情况的详细探讨，同时也介绍了相关的质量管理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7.1 广播电视设备项目建设期原辅材料供应情况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在广播电视设备项目建设期间，原辅材料的快速供应对工程进度和质量至关重要。以下是针对广播电视设备项目建设期原辅材料供应情况的主要措施：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我们将建立可靠稳定的供应链体系，与有资质且信誉良好的供应商建立合作关系，确保原辅材料的及时供应。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https://d.book118.com/298110100101006041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广播电视设备项目创业投资方案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广播电视设备项目创业投资方案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广播电视设备项目创业投资方案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广播电视设备项目创业投资方案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广播电视设备项目创业投资方案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014316"/>
    <w:rsid w:val="1C01431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8110100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2024-02-23T22:54:00Z</dcterms:created>
  <dcterms:modified xsi:type="dcterms:W3CDTF">2024-02-23T22:54:25Z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8FD86774F60B4730825C65DE30793FD2_11</vt:lpwstr>
  </property>
  <property fmtid="{D5CDD505-2E9C-101B-9397-08002B2CF9AE}" pid="3" name="KSOProductBuildVer">
    <vt:lpwstr>2052-12.1.0.16250</vt:lpwstr>
  </property>
</Properties>
</file>