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51478" w:rsidP="00651478" w14:paraId="6ADD52F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51478">
        <w:rPr>
          <w:rFonts w:ascii="华文中宋" w:eastAsia="华文中宋" w:hAnsi="华文中宋"/>
          <w:b/>
          <w:sz w:val="30"/>
        </w:rPr>
        <w:t>2024</w:t>
      </w:r>
      <w:r w:rsidRPr="00651478">
        <w:rPr>
          <w:rFonts w:ascii="华文中宋" w:eastAsia="华文中宋" w:hAnsi="华文中宋"/>
          <w:b/>
          <w:sz w:val="30"/>
        </w:rPr>
        <w:t>年中国电信集团有限公司岳阳分公司人员招聘考试题库及答案解析</w:t>
      </w:r>
    </w:p>
    <w:p w:rsidR="00A77B3E" w14:paraId="47C4189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8F0D48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A1690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日本经济近期的“景气”</w:t>
      </w:r>
      <w:r w:rsidRPr="00E0697D">
        <w:rPr>
          <w:rFonts w:ascii="Times New Roman" w:eastAsia="微软雅黑" w:hAnsi="微软雅黑" w:cs="宋体" w:hint="eastAsia"/>
          <w:szCs w:val="18"/>
        </w:rPr>
        <w:t>主要得益于重建需求和政府重启环保车补贴等政策刺激，并不具有可持续性。随着重建工作的逐步推进，重建需求对经济的刺激效果将持续减弱，而环保车补贴政策也将于</w:t>
      </w:r>
      <w:r w:rsidRPr="00E0697D">
        <w:rPr>
          <w:rFonts w:ascii="Times New Roman" w:eastAsia="微软雅黑" w:hAnsi="微软雅黑" w:cs="宋体" w:hint="eastAsia"/>
          <w:szCs w:val="18"/>
        </w:rPr>
        <w:t>9</w:t>
      </w:r>
      <w:r w:rsidRPr="00E0697D">
        <w:rPr>
          <w:rFonts w:ascii="Times New Roman" w:eastAsia="微软雅黑" w:hAnsi="微软雅黑" w:cs="宋体" w:hint="eastAsia"/>
          <w:szCs w:val="18"/>
        </w:rPr>
        <w:t>月前后到期，外需将成为日本经济下半年能否持续增长的关键因素。目前看来，由于欧债危机持续发酵、美国经济增长乏力、新兴国家经济增速减缓、日元持续高位等因素制约，未来日本经济或将艰难前行。</w:t>
      </w:r>
    </w:p>
    <w:p w:rsidR="00E0697D" w14:paraId="2EC538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以下各项中，与上文说法不一致的是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F13FF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、环保车补贴政策促进了日本经济的发展</w:t>
      </w:r>
    </w:p>
    <w:p w:rsidR="00E0697D" w14:paraId="1D2C7D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、美国经济增长乏力阻碍了日本经济的发展</w:t>
      </w:r>
    </w:p>
    <w:p w:rsidR="00E0697D" w14:paraId="4EC621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、未来重建需求或难以刺激日本经济持续发展</w:t>
      </w:r>
    </w:p>
    <w:p w:rsidR="00E0697D" w14:paraId="2207E9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、未来日本经济能否持续增长取决于多方面的因素</w:t>
      </w:r>
    </w:p>
    <w:p w:rsidR="00E0697D" w14:paraId="248C4D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595C1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由第一句可知，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表述正确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由最后一句可知，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表述均正确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由“外需将成为日本经济下半年能否持续增长的关键因素”可知，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项表述不准确。故选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D3408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为领导者，光靠聪明是远远不够的。人是有感情的社会动物，对领导者的评价，往往带有较强的主观色彩。高智商的领导者倾向于抽象的表达方式，难以与下属们建立共识。而那些有个人魅力，会讲故事的领导者，却可以得到超出他们实际表现的评价。</w:t>
      </w:r>
    </w:p>
    <w:p w:rsidR="00E0697D" w14:paraId="603609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这段文字意在表明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085A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、领导者的智商与情商同样重要</w:t>
      </w:r>
    </w:p>
    <w:p w:rsidR="00E0697D" w14:paraId="1F8001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、高智商的领导者难以与下属们建立共识</w:t>
      </w:r>
    </w:p>
    <w:p w:rsidR="00E0697D" w14:paraId="0CCA13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、领导者的情商更重要</w:t>
      </w:r>
    </w:p>
    <w:p w:rsidR="00E0697D" w14:paraId="3F5D52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、情商高的领导能得到超出他们实际表现的评价</w:t>
      </w:r>
    </w:p>
    <w:p w:rsidR="00E0697D" w14:paraId="7A1FD0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185D4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指出，作为领导者光靠聪明是远远不够的，后文对此进行解释说明，指出人是感情动物，高智商的领导者难以与下属建立共识。紧着通过“而”转折指出“有个人魅力，会讲故事的领导者，却可以得到超出他们实际表现的评价”，即强调领导者高情商的重要性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2634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没有互联网的时候，商家跟消费者之间的交易以信息不对称为基础，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地讲，就是“买的不如卖的精”</w:t>
      </w:r>
      <w:r w:rsidRPr="00E0697D">
        <w:rPr>
          <w:rFonts w:ascii="Times New Roman" w:eastAsia="微软雅黑" w:hAnsi="微软雅黑" w:cs="宋体" w:hint="eastAsia"/>
          <w:szCs w:val="18"/>
        </w:rPr>
        <w:t>。但有了互联网，消费者掌握的信息越来越多，于是变得越来越精明，越来越具有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。如果你的产品或服务做得好，好得越出他们的预期，即使一分钱广告不投，消费者也愿意在网上分享，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为你树口碑。</w:t>
      </w:r>
    </w:p>
    <w:p w:rsidR="00E0697D" w14:paraId="32C90E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64DDE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、简单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知情权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主动</w:t>
      </w:r>
    </w:p>
    <w:p w:rsidR="00E0697D" w14:paraId="544D92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、通俗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话语权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免费</w:t>
      </w:r>
    </w:p>
    <w:p w:rsidR="00E0697D" w14:paraId="3EFA7E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、确切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主动权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自愿</w:t>
      </w:r>
    </w:p>
    <w:p w:rsidR="00E0697D" w14:paraId="2AE669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、坦白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选择权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义务</w:t>
      </w:r>
    </w:p>
    <w:p w:rsidR="00E0697D" w14:paraId="6473F3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F56D5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第一个空把“商家跟消费者之间的交易以信息不对称为基础”描述为“买的不如卖的精”，排除确切、和坦白，第二个空从本题从“树口碑”</w:t>
      </w:r>
      <w:r w:rsidRPr="00E0697D">
        <w:rPr>
          <w:rFonts w:ascii="Times New Roman" w:eastAsia="微软雅黑" w:hAnsi="微软雅黑" w:cs="宋体" w:hint="eastAsia"/>
          <w:szCs w:val="18"/>
        </w:rPr>
        <w:t>可知是话语权，第三个空由“即使一分钱广告不投，消费者也愿意在网上分享”可知这种行为是免费的。故选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4225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当人们普遍感到现在的小说越来越缺乏想象力的时候，网络上的小说却用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的想象力吸引了众多网民的眼球，网络小说可以穿越时空，让现代人与古代人对话，也可以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一个魔幻的世界，让人的灵魂和身体相互置换。</w:t>
      </w:r>
    </w:p>
    <w:p w:rsidR="00E0697D" w14:paraId="71AFC9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FE0E2B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、美轮美奂虚拟</w:t>
      </w:r>
    </w:p>
    <w:p w:rsidR="00E0697D" w14:paraId="7165FA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、五彩斑斓想象</w:t>
      </w:r>
    </w:p>
    <w:p w:rsidR="00E0697D" w14:paraId="70392B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、光怪陆离创造</w:t>
      </w:r>
    </w:p>
    <w:p w:rsidR="00E0697D" w14:paraId="5C5764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、天马行空开辟</w:t>
      </w:r>
    </w:p>
    <w:p w:rsidR="00E0697D" w14:paraId="1FB122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https://d.book118.com/298114036041006027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:rsidP="00E002BD" w14:paraId="52F10A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478" w14:paraId="24D812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:rsidP="00E002BD" w14:paraId="042C7645" w14:textId="210BAF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1478" w14:paraId="5ECF31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paraId="1999FB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4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:rsidP="00E002BD" w14:textId="210BAF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14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14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:rsidP="00E002BD" w14:textId="210BAF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14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paraId="157ED4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paraId="4881047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paraId="5F61F7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14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41498"/>
    <w:rsid w:val="00651478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1CE14E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514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51478"/>
    <w:rPr>
      <w:sz w:val="18"/>
      <w:szCs w:val="18"/>
    </w:rPr>
  </w:style>
  <w:style w:type="paragraph" w:styleId="Footer">
    <w:name w:val="footer"/>
    <w:basedOn w:val="Normal"/>
    <w:link w:val="a0"/>
    <w:rsid w:val="006514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51478"/>
    <w:rPr>
      <w:sz w:val="18"/>
      <w:szCs w:val="18"/>
    </w:rPr>
  </w:style>
  <w:style w:type="character" w:styleId="PageNumber">
    <w:name w:val="page number"/>
    <w:basedOn w:val="DefaultParagraphFont"/>
    <w:rsid w:val="00651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8114036041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4122</Words>
  <Characters>23502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2024-01-17T08:29:00Z</dcterms:created>
  <dcterms:modified xsi:type="dcterms:W3CDTF">2024-01-17T08:29:00Z</dcterms:modified>
</cp:coreProperties>
</file>