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家畜转基因胚胎项目规划设计蓝图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3" w:history="1">
        <w:r>
          <w:rPr>
            <w:rFonts w:ascii="仿宋" w:eastAsia="仿宋" w:hAnsi="仿宋" w:cs="仿宋" w:hint="eastAsia"/>
            <w:lang w:eastAsia="zh-CN"/>
          </w:rPr>
          <w:t>前言</w:t>
        </w:r>
        <w:r>
          <w:tab/>
        </w:r>
        <w:r>
          <w:fldChar w:fldCharType="begin"/>
        </w:r>
        <w:r>
          <w:instrText xml:space="preserve"> PAGEREF _Toc18423 \h </w:instrText>
        </w:r>
        <w:r>
          <w:fldChar w:fldCharType="separate"/>
        </w:r>
        <w:r>
          <w:t>3</w:t>
        </w:r>
        <w:r>
          <w:fldChar w:fldCharType="end"/>
        </w:r>
      </w:hyperlink>
    </w:p>
    <w:p>
      <w:pPr>
        <w:pStyle w:val="TOC1"/>
        <w:tabs>
          <w:tab w:val="right" w:leader="dot" w:pos="8306"/>
        </w:tabs>
      </w:pPr>
      <w:hyperlink w:anchor="_Toc6935" w:history="1">
        <w:r>
          <w:rPr>
            <w:rFonts w:ascii="仿宋" w:eastAsia="仿宋" w:hAnsi="仿宋" w:cs="仿宋" w:hint="eastAsia"/>
            <w:lang w:eastAsia="zh-CN"/>
          </w:rPr>
          <w:t>一、家畜转基因胚胎项目概论</w:t>
        </w:r>
        <w:r>
          <w:tab/>
        </w:r>
        <w:r>
          <w:fldChar w:fldCharType="begin"/>
        </w:r>
        <w:r>
          <w:instrText xml:space="preserve"> PAGEREF _Toc6935 \h </w:instrText>
        </w:r>
        <w:r>
          <w:fldChar w:fldCharType="separate"/>
        </w:r>
        <w:r>
          <w:t>3</w:t>
        </w:r>
        <w:r>
          <w:fldChar w:fldCharType="end"/>
        </w:r>
      </w:hyperlink>
    </w:p>
    <w:p>
      <w:pPr>
        <w:pStyle w:val="TOC2"/>
        <w:tabs>
          <w:tab w:val="right" w:leader="dot" w:pos="8306"/>
        </w:tabs>
      </w:pPr>
      <w:hyperlink w:anchor="_Toc23696" w:history="1">
        <w:r>
          <w:rPr>
            <w:rFonts w:ascii="仿宋" w:eastAsia="仿宋" w:hAnsi="仿宋" w:cs="仿宋" w:hint="eastAsia"/>
            <w:lang w:eastAsia="zh-CN"/>
          </w:rPr>
          <w:t>(一)、家畜转基因胚胎项目概况</w:t>
        </w:r>
        <w:r>
          <w:tab/>
        </w:r>
        <w:r>
          <w:fldChar w:fldCharType="begin"/>
        </w:r>
        <w:r>
          <w:instrText xml:space="preserve"> PAGEREF _Toc23696 \h </w:instrText>
        </w:r>
        <w:r>
          <w:fldChar w:fldCharType="separate"/>
        </w:r>
        <w:r>
          <w:t>3</w:t>
        </w:r>
        <w:r>
          <w:fldChar w:fldCharType="end"/>
        </w:r>
      </w:hyperlink>
    </w:p>
    <w:p>
      <w:pPr>
        <w:pStyle w:val="TOC2"/>
        <w:tabs>
          <w:tab w:val="right" w:leader="dot" w:pos="8306"/>
        </w:tabs>
      </w:pPr>
      <w:hyperlink w:anchor="_Toc13001" w:history="1">
        <w:r>
          <w:rPr>
            <w:rFonts w:ascii="仿宋" w:eastAsia="仿宋" w:hAnsi="仿宋" w:cs="仿宋" w:hint="eastAsia"/>
            <w:lang w:eastAsia="zh-CN"/>
          </w:rPr>
          <w:t>(二)、家畜转基因胚胎项目目标</w:t>
        </w:r>
        <w:r>
          <w:tab/>
        </w:r>
        <w:r>
          <w:fldChar w:fldCharType="begin"/>
        </w:r>
        <w:r>
          <w:instrText xml:space="preserve"> PAGEREF _Toc13001 \h </w:instrText>
        </w:r>
        <w:r>
          <w:fldChar w:fldCharType="separate"/>
        </w:r>
        <w:r>
          <w:t>5</w:t>
        </w:r>
        <w:r>
          <w:fldChar w:fldCharType="end"/>
        </w:r>
      </w:hyperlink>
    </w:p>
    <w:p>
      <w:pPr>
        <w:pStyle w:val="TOC2"/>
        <w:tabs>
          <w:tab w:val="right" w:leader="dot" w:pos="8306"/>
        </w:tabs>
      </w:pPr>
      <w:hyperlink w:anchor="_Toc16032" w:history="1">
        <w:r>
          <w:rPr>
            <w:rFonts w:ascii="仿宋" w:eastAsia="仿宋" w:hAnsi="仿宋" w:cs="仿宋" w:hint="eastAsia"/>
            <w:lang w:eastAsia="zh-CN"/>
          </w:rPr>
          <w:t>(三)、家畜转基因胚胎项目提出的理由</w:t>
        </w:r>
        <w:r>
          <w:tab/>
        </w:r>
        <w:r>
          <w:fldChar w:fldCharType="begin"/>
        </w:r>
        <w:r>
          <w:instrText xml:space="preserve"> PAGEREF _Toc16032 \h </w:instrText>
        </w:r>
        <w:r>
          <w:fldChar w:fldCharType="separate"/>
        </w:r>
        <w:r>
          <w:t>6</w:t>
        </w:r>
        <w:r>
          <w:fldChar w:fldCharType="end"/>
        </w:r>
      </w:hyperlink>
    </w:p>
    <w:p>
      <w:pPr>
        <w:pStyle w:val="TOC2"/>
        <w:tabs>
          <w:tab w:val="right" w:leader="dot" w:pos="8306"/>
        </w:tabs>
      </w:pPr>
      <w:hyperlink w:anchor="_Toc5192" w:history="1">
        <w:r>
          <w:rPr>
            <w:rFonts w:ascii="仿宋" w:eastAsia="仿宋" w:hAnsi="仿宋" w:cs="仿宋" w:hint="eastAsia"/>
            <w:lang w:eastAsia="zh-CN"/>
          </w:rPr>
          <w:t>(四)、家畜转基因胚胎项目意义</w:t>
        </w:r>
        <w:r>
          <w:tab/>
        </w:r>
        <w:r>
          <w:fldChar w:fldCharType="begin"/>
        </w:r>
        <w:r>
          <w:instrText xml:space="preserve"> PAGEREF _Toc5192 \h </w:instrText>
        </w:r>
        <w:r>
          <w:fldChar w:fldCharType="separate"/>
        </w:r>
        <w:r>
          <w:t>8</w:t>
        </w:r>
        <w:r>
          <w:fldChar w:fldCharType="end"/>
        </w:r>
      </w:hyperlink>
    </w:p>
    <w:p>
      <w:pPr>
        <w:pStyle w:val="TOC2"/>
        <w:tabs>
          <w:tab w:val="right" w:leader="dot" w:pos="8306"/>
        </w:tabs>
      </w:pPr>
      <w:hyperlink w:anchor="_Toc31164" w:history="1">
        <w:r>
          <w:rPr>
            <w:rFonts w:ascii="仿宋" w:eastAsia="仿宋" w:hAnsi="仿宋" w:cs="仿宋" w:hint="eastAsia"/>
            <w:lang w:eastAsia="zh-CN"/>
          </w:rPr>
          <w:t>(五)、家畜转基因胚胎项目背景</w:t>
        </w:r>
        <w:r>
          <w:tab/>
        </w:r>
        <w:r>
          <w:fldChar w:fldCharType="begin"/>
        </w:r>
        <w:r>
          <w:instrText xml:space="preserve"> PAGEREF _Toc31164 \h </w:instrText>
        </w:r>
        <w:r>
          <w:fldChar w:fldCharType="separate"/>
        </w:r>
        <w:r>
          <w:t>9</w:t>
        </w:r>
        <w:r>
          <w:fldChar w:fldCharType="end"/>
        </w:r>
      </w:hyperlink>
    </w:p>
    <w:p>
      <w:pPr>
        <w:pStyle w:val="TOC1"/>
        <w:tabs>
          <w:tab w:val="right" w:leader="dot" w:pos="8306"/>
        </w:tabs>
      </w:pPr>
      <w:hyperlink w:anchor="_Toc24649" w:history="1">
        <w:r>
          <w:rPr>
            <w:rFonts w:ascii="仿宋" w:eastAsia="仿宋" w:hAnsi="仿宋" w:cs="仿宋" w:hint="eastAsia"/>
            <w:lang w:eastAsia="zh-CN"/>
          </w:rPr>
          <w:t>二、家畜转基因胚胎项目绩效评估</w:t>
        </w:r>
        <w:r>
          <w:tab/>
        </w:r>
        <w:r>
          <w:fldChar w:fldCharType="begin"/>
        </w:r>
        <w:r>
          <w:instrText xml:space="preserve"> PAGEREF _Toc24649 \h </w:instrText>
        </w:r>
        <w:r>
          <w:fldChar w:fldCharType="separate"/>
        </w:r>
        <w:r>
          <w:t>10</w:t>
        </w:r>
        <w:r>
          <w:fldChar w:fldCharType="end"/>
        </w:r>
      </w:hyperlink>
    </w:p>
    <w:p>
      <w:pPr>
        <w:pStyle w:val="TOC2"/>
        <w:tabs>
          <w:tab w:val="right" w:leader="dot" w:pos="8306"/>
        </w:tabs>
      </w:pPr>
      <w:hyperlink w:anchor="_Toc18772" w:history="1">
        <w:r>
          <w:rPr>
            <w:rFonts w:ascii="仿宋" w:eastAsia="仿宋" w:hAnsi="仿宋" w:cs="仿宋" w:hint="eastAsia"/>
            <w:lang w:eastAsia="zh-CN"/>
          </w:rPr>
          <w:t>(一)、绩效评估指标</w:t>
        </w:r>
        <w:r>
          <w:tab/>
        </w:r>
        <w:r>
          <w:fldChar w:fldCharType="begin"/>
        </w:r>
        <w:r>
          <w:instrText xml:space="preserve"> PAGEREF _Toc18772 \h </w:instrText>
        </w:r>
        <w:r>
          <w:fldChar w:fldCharType="separate"/>
        </w:r>
        <w:r>
          <w:t>10</w:t>
        </w:r>
        <w:r>
          <w:fldChar w:fldCharType="end"/>
        </w:r>
      </w:hyperlink>
    </w:p>
    <w:p>
      <w:pPr>
        <w:pStyle w:val="TOC2"/>
        <w:tabs>
          <w:tab w:val="right" w:leader="dot" w:pos="8306"/>
        </w:tabs>
      </w:pPr>
      <w:hyperlink w:anchor="_Toc21450" w:history="1">
        <w:r>
          <w:rPr>
            <w:rFonts w:ascii="仿宋" w:eastAsia="仿宋" w:hAnsi="仿宋" w:cs="仿宋" w:hint="eastAsia"/>
            <w:lang w:eastAsia="zh-CN"/>
          </w:rPr>
          <w:t>(二)、绩效评估方法</w:t>
        </w:r>
        <w:r>
          <w:tab/>
        </w:r>
        <w:r>
          <w:fldChar w:fldCharType="begin"/>
        </w:r>
        <w:r>
          <w:instrText xml:space="preserve"> PAGEREF _Toc21450 \h </w:instrText>
        </w:r>
        <w:r>
          <w:fldChar w:fldCharType="separate"/>
        </w:r>
        <w:r>
          <w:t>11</w:t>
        </w:r>
        <w:r>
          <w:fldChar w:fldCharType="end"/>
        </w:r>
      </w:hyperlink>
    </w:p>
    <w:p>
      <w:pPr>
        <w:pStyle w:val="TOC2"/>
        <w:tabs>
          <w:tab w:val="right" w:leader="dot" w:pos="8306"/>
        </w:tabs>
      </w:pPr>
      <w:hyperlink w:anchor="_Toc20631" w:history="1">
        <w:r>
          <w:rPr>
            <w:rFonts w:ascii="仿宋" w:eastAsia="仿宋" w:hAnsi="仿宋" w:cs="仿宋" w:hint="eastAsia"/>
            <w:lang w:eastAsia="zh-CN"/>
          </w:rPr>
          <w:t>(三)、绩效评估周期</w:t>
        </w:r>
        <w:r>
          <w:tab/>
        </w:r>
        <w:r>
          <w:fldChar w:fldCharType="begin"/>
        </w:r>
        <w:r>
          <w:instrText xml:space="preserve"> PAGEREF _Toc20631 \h </w:instrText>
        </w:r>
        <w:r>
          <w:fldChar w:fldCharType="separate"/>
        </w:r>
        <w:r>
          <w:t>12</w:t>
        </w:r>
        <w:r>
          <w:fldChar w:fldCharType="end"/>
        </w:r>
      </w:hyperlink>
    </w:p>
    <w:p>
      <w:pPr>
        <w:pStyle w:val="TOC1"/>
        <w:tabs>
          <w:tab w:val="right" w:leader="dot" w:pos="8306"/>
        </w:tabs>
      </w:pPr>
      <w:hyperlink w:anchor="_Toc32474" w:history="1">
        <w:r>
          <w:rPr>
            <w:rFonts w:ascii="仿宋" w:eastAsia="仿宋" w:hAnsi="仿宋" w:cs="仿宋" w:hint="eastAsia"/>
            <w:lang w:eastAsia="zh-CN"/>
          </w:rPr>
          <w:t>三、工艺说明</w:t>
        </w:r>
        <w:r>
          <w:tab/>
        </w:r>
        <w:r>
          <w:fldChar w:fldCharType="begin"/>
        </w:r>
        <w:r>
          <w:instrText xml:space="preserve"> PAGEREF _Toc32474 \h </w:instrText>
        </w:r>
        <w:r>
          <w:fldChar w:fldCharType="separate"/>
        </w:r>
        <w:r>
          <w:t>13</w:t>
        </w:r>
        <w:r>
          <w:fldChar w:fldCharType="end"/>
        </w:r>
      </w:hyperlink>
    </w:p>
    <w:p>
      <w:pPr>
        <w:pStyle w:val="TOC2"/>
        <w:tabs>
          <w:tab w:val="right" w:leader="dot" w:pos="8306"/>
        </w:tabs>
      </w:pPr>
      <w:hyperlink w:anchor="_Toc23169" w:history="1">
        <w:r>
          <w:rPr>
            <w:rFonts w:ascii="仿宋" w:eastAsia="仿宋" w:hAnsi="仿宋" w:cs="仿宋" w:hint="eastAsia"/>
            <w:lang w:eastAsia="zh-CN"/>
          </w:rPr>
          <w:t>(一)、技术管理特点</w:t>
        </w:r>
        <w:r>
          <w:tab/>
        </w:r>
        <w:r>
          <w:fldChar w:fldCharType="begin"/>
        </w:r>
        <w:r>
          <w:instrText xml:space="preserve"> PAGEREF _Toc23169 \h </w:instrText>
        </w:r>
        <w:r>
          <w:fldChar w:fldCharType="separate"/>
        </w:r>
        <w:r>
          <w:t>13</w:t>
        </w:r>
        <w:r>
          <w:fldChar w:fldCharType="end"/>
        </w:r>
      </w:hyperlink>
    </w:p>
    <w:p>
      <w:pPr>
        <w:pStyle w:val="TOC2"/>
        <w:tabs>
          <w:tab w:val="right" w:leader="dot" w:pos="8306"/>
        </w:tabs>
      </w:pPr>
      <w:hyperlink w:anchor="_Toc22248" w:history="1">
        <w:r>
          <w:rPr>
            <w:rFonts w:ascii="仿宋" w:eastAsia="仿宋" w:hAnsi="仿宋" w:cs="仿宋" w:hint="eastAsia"/>
            <w:lang w:eastAsia="zh-CN"/>
          </w:rPr>
          <w:t>(二)、家畜转基因胚胎项目工艺技术设计方案</w:t>
        </w:r>
        <w:r>
          <w:tab/>
        </w:r>
        <w:r>
          <w:fldChar w:fldCharType="begin"/>
        </w:r>
        <w:r>
          <w:instrText xml:space="preserve"> PAGEREF _Toc22248 \h </w:instrText>
        </w:r>
        <w:r>
          <w:fldChar w:fldCharType="separate"/>
        </w:r>
        <w:r>
          <w:t>14</w:t>
        </w:r>
        <w:r>
          <w:fldChar w:fldCharType="end"/>
        </w:r>
      </w:hyperlink>
    </w:p>
    <w:p>
      <w:pPr>
        <w:pStyle w:val="TOC2"/>
        <w:tabs>
          <w:tab w:val="right" w:leader="dot" w:pos="8306"/>
        </w:tabs>
      </w:pPr>
      <w:hyperlink w:anchor="_Toc11147" w:history="1">
        <w:r>
          <w:rPr>
            <w:rFonts w:ascii="仿宋" w:eastAsia="仿宋" w:hAnsi="仿宋" w:cs="仿宋" w:hint="eastAsia"/>
            <w:lang w:eastAsia="zh-CN"/>
          </w:rPr>
          <w:t>(三)、设备选型方案</w:t>
        </w:r>
        <w:r>
          <w:tab/>
        </w:r>
        <w:r>
          <w:fldChar w:fldCharType="begin"/>
        </w:r>
        <w:r>
          <w:instrText xml:space="preserve"> PAGEREF _Toc11147 \h </w:instrText>
        </w:r>
        <w:r>
          <w:fldChar w:fldCharType="separate"/>
        </w:r>
        <w:r>
          <w:t>15</w:t>
        </w:r>
        <w:r>
          <w:fldChar w:fldCharType="end"/>
        </w:r>
      </w:hyperlink>
    </w:p>
    <w:p>
      <w:pPr>
        <w:pStyle w:val="TOC1"/>
        <w:tabs>
          <w:tab w:val="right" w:leader="dot" w:pos="8306"/>
        </w:tabs>
      </w:pPr>
      <w:hyperlink w:anchor="_Toc10314" w:history="1">
        <w:r>
          <w:rPr>
            <w:rFonts w:ascii="仿宋" w:eastAsia="仿宋" w:hAnsi="仿宋" w:cs="仿宋" w:hint="eastAsia"/>
            <w:lang w:eastAsia="zh-CN"/>
          </w:rPr>
          <w:t>四、产品规划分析</w:t>
        </w:r>
        <w:r>
          <w:tab/>
        </w:r>
        <w:r>
          <w:fldChar w:fldCharType="begin"/>
        </w:r>
        <w:r>
          <w:instrText xml:space="preserve"> PAGEREF _Toc10314 \h </w:instrText>
        </w:r>
        <w:r>
          <w:fldChar w:fldCharType="separate"/>
        </w:r>
        <w:r>
          <w:t>17</w:t>
        </w:r>
        <w:r>
          <w:fldChar w:fldCharType="end"/>
        </w:r>
      </w:hyperlink>
    </w:p>
    <w:p>
      <w:pPr>
        <w:pStyle w:val="TOC2"/>
        <w:tabs>
          <w:tab w:val="right" w:leader="dot" w:pos="8306"/>
        </w:tabs>
      </w:pPr>
      <w:hyperlink w:anchor="_Toc31113" w:history="1">
        <w:r>
          <w:rPr>
            <w:rFonts w:ascii="仿宋" w:eastAsia="仿宋" w:hAnsi="仿宋" w:cs="仿宋" w:hint="eastAsia"/>
            <w:lang w:eastAsia="zh-CN"/>
          </w:rPr>
          <w:t>(一)、产品规划</w:t>
        </w:r>
        <w:r>
          <w:tab/>
        </w:r>
        <w:r>
          <w:fldChar w:fldCharType="begin"/>
        </w:r>
        <w:r>
          <w:instrText xml:space="preserve"> PAGEREF _Toc31113 \h </w:instrText>
        </w:r>
        <w:r>
          <w:fldChar w:fldCharType="separate"/>
        </w:r>
        <w:r>
          <w:t>17</w:t>
        </w:r>
        <w:r>
          <w:fldChar w:fldCharType="end"/>
        </w:r>
      </w:hyperlink>
    </w:p>
    <w:p>
      <w:pPr>
        <w:pStyle w:val="TOC2"/>
        <w:tabs>
          <w:tab w:val="right" w:leader="dot" w:pos="8306"/>
        </w:tabs>
      </w:pPr>
      <w:hyperlink w:anchor="_Toc18699" w:history="1">
        <w:r>
          <w:rPr>
            <w:rFonts w:ascii="仿宋" w:eastAsia="仿宋" w:hAnsi="仿宋" w:cs="仿宋" w:hint="eastAsia"/>
            <w:lang w:eastAsia="zh-CN"/>
          </w:rPr>
          <w:t>(二)、建设规模</w:t>
        </w:r>
        <w:r>
          <w:tab/>
        </w:r>
        <w:r>
          <w:fldChar w:fldCharType="begin"/>
        </w:r>
        <w:r>
          <w:instrText xml:space="preserve"> PAGEREF _Toc18699 \h </w:instrText>
        </w:r>
        <w:r>
          <w:fldChar w:fldCharType="separate"/>
        </w:r>
        <w:r>
          <w:t>18</w:t>
        </w:r>
        <w:r>
          <w:fldChar w:fldCharType="end"/>
        </w:r>
      </w:hyperlink>
    </w:p>
    <w:p>
      <w:pPr>
        <w:pStyle w:val="TOC1"/>
        <w:tabs>
          <w:tab w:val="right" w:leader="dot" w:pos="8306"/>
        </w:tabs>
      </w:pPr>
      <w:hyperlink w:anchor="_Toc950" w:history="1">
        <w:r>
          <w:rPr>
            <w:rFonts w:ascii="仿宋" w:eastAsia="仿宋" w:hAnsi="仿宋" w:cs="仿宋" w:hint="eastAsia"/>
            <w:lang w:eastAsia="zh-CN"/>
          </w:rPr>
          <w:t>五、家畜转基因胚胎项目可持续发展</w:t>
        </w:r>
        <w:r>
          <w:tab/>
        </w:r>
        <w:r>
          <w:fldChar w:fldCharType="begin"/>
        </w:r>
        <w:r>
          <w:instrText xml:space="preserve"> PAGEREF _Toc950 \h </w:instrText>
        </w:r>
        <w:r>
          <w:fldChar w:fldCharType="separate"/>
        </w:r>
        <w:r>
          <w:t>19</w:t>
        </w:r>
        <w:r>
          <w:fldChar w:fldCharType="end"/>
        </w:r>
      </w:hyperlink>
    </w:p>
    <w:p>
      <w:pPr>
        <w:pStyle w:val="TOC2"/>
        <w:tabs>
          <w:tab w:val="right" w:leader="dot" w:pos="8306"/>
        </w:tabs>
      </w:pPr>
      <w:hyperlink w:anchor="_Toc16212" w:history="1">
        <w:r>
          <w:rPr>
            <w:rFonts w:ascii="仿宋" w:eastAsia="仿宋" w:hAnsi="仿宋" w:cs="仿宋" w:hint="eastAsia"/>
            <w:lang w:eastAsia="zh-CN"/>
          </w:rPr>
          <w:t>(一)、可持续战略与实践</w:t>
        </w:r>
        <w:r>
          <w:tab/>
        </w:r>
        <w:r>
          <w:fldChar w:fldCharType="begin"/>
        </w:r>
        <w:r>
          <w:instrText xml:space="preserve"> PAGEREF _Toc16212 \h </w:instrText>
        </w:r>
        <w:r>
          <w:fldChar w:fldCharType="separate"/>
        </w:r>
        <w:r>
          <w:t>19</w:t>
        </w:r>
        <w:r>
          <w:fldChar w:fldCharType="end"/>
        </w:r>
      </w:hyperlink>
    </w:p>
    <w:p>
      <w:pPr>
        <w:pStyle w:val="TOC2"/>
        <w:tabs>
          <w:tab w:val="right" w:leader="dot" w:pos="8306"/>
        </w:tabs>
      </w:pPr>
      <w:hyperlink w:anchor="_Toc21514" w:history="1">
        <w:r>
          <w:rPr>
            <w:rFonts w:ascii="仿宋" w:eastAsia="仿宋" w:hAnsi="仿宋" w:cs="仿宋" w:hint="eastAsia"/>
            <w:lang w:eastAsia="zh-CN"/>
          </w:rPr>
          <w:t>(二)、环保与社会责任</w:t>
        </w:r>
        <w:r>
          <w:tab/>
        </w:r>
        <w:r>
          <w:fldChar w:fldCharType="begin"/>
        </w:r>
        <w:r>
          <w:instrText xml:space="preserve"> PAGEREF _Toc21514 \h </w:instrText>
        </w:r>
        <w:r>
          <w:fldChar w:fldCharType="separate"/>
        </w:r>
        <w:r>
          <w:t>20</w:t>
        </w:r>
        <w:r>
          <w:fldChar w:fldCharType="end"/>
        </w:r>
      </w:hyperlink>
    </w:p>
    <w:p>
      <w:pPr>
        <w:pStyle w:val="TOC1"/>
        <w:tabs>
          <w:tab w:val="right" w:leader="dot" w:pos="8306"/>
        </w:tabs>
      </w:pPr>
      <w:hyperlink w:anchor="_Toc24549" w:history="1">
        <w:r>
          <w:rPr>
            <w:rFonts w:ascii="仿宋" w:eastAsia="仿宋" w:hAnsi="仿宋" w:cs="仿宋" w:hint="eastAsia"/>
            <w:lang w:eastAsia="zh-CN"/>
          </w:rPr>
          <w:t>六、市场分析、调研</w:t>
        </w:r>
        <w:r>
          <w:tab/>
        </w:r>
        <w:r>
          <w:fldChar w:fldCharType="begin"/>
        </w:r>
        <w:r>
          <w:instrText xml:space="preserve"> PAGEREF _Toc24549 \h </w:instrText>
        </w:r>
        <w:r>
          <w:fldChar w:fldCharType="separate"/>
        </w:r>
        <w:r>
          <w:t>21</w:t>
        </w:r>
        <w:r>
          <w:fldChar w:fldCharType="end"/>
        </w:r>
      </w:hyperlink>
    </w:p>
    <w:p>
      <w:pPr>
        <w:pStyle w:val="TOC2"/>
        <w:tabs>
          <w:tab w:val="right" w:leader="dot" w:pos="8306"/>
        </w:tabs>
      </w:pPr>
      <w:hyperlink w:anchor="_Toc15432" w:history="1">
        <w:r>
          <w:rPr>
            <w:rFonts w:ascii="仿宋" w:eastAsia="仿宋" w:hAnsi="仿宋" w:cs="仿宋" w:hint="eastAsia"/>
            <w:lang w:eastAsia="zh-CN"/>
          </w:rPr>
          <w:t>(一)、家畜转基因胚胎行业分析</w:t>
        </w:r>
        <w:r>
          <w:tab/>
        </w:r>
        <w:r>
          <w:fldChar w:fldCharType="begin"/>
        </w:r>
        <w:r>
          <w:instrText xml:space="preserve"> PAGEREF _Toc15432 \h </w:instrText>
        </w:r>
        <w:r>
          <w:fldChar w:fldCharType="separate"/>
        </w:r>
        <w:r>
          <w:t>21</w:t>
        </w:r>
        <w:r>
          <w:fldChar w:fldCharType="end"/>
        </w:r>
      </w:hyperlink>
    </w:p>
    <w:p>
      <w:pPr>
        <w:pStyle w:val="TOC2"/>
        <w:tabs>
          <w:tab w:val="right" w:leader="dot" w:pos="8306"/>
        </w:tabs>
      </w:pPr>
      <w:hyperlink w:anchor="_Toc19828" w:history="1">
        <w:r>
          <w:rPr>
            <w:rFonts w:ascii="仿宋" w:eastAsia="仿宋" w:hAnsi="仿宋" w:cs="仿宋" w:hint="eastAsia"/>
            <w:lang w:eastAsia="zh-CN"/>
          </w:rPr>
          <w:t>(二)、家畜转基因胚胎市场分析预测</w:t>
        </w:r>
        <w:r>
          <w:tab/>
        </w:r>
        <w:r>
          <w:fldChar w:fldCharType="begin"/>
        </w:r>
        <w:r>
          <w:instrText xml:space="preserve"> PAGEREF _Toc19828 \h </w:instrText>
        </w:r>
        <w:r>
          <w:fldChar w:fldCharType="separate"/>
        </w:r>
        <w:r>
          <w:t>21</w:t>
        </w:r>
        <w:r>
          <w:fldChar w:fldCharType="end"/>
        </w:r>
      </w:hyperlink>
    </w:p>
    <w:p>
      <w:pPr>
        <w:pStyle w:val="TOC1"/>
        <w:tabs>
          <w:tab w:val="right" w:leader="dot" w:pos="8306"/>
        </w:tabs>
      </w:pPr>
      <w:hyperlink w:anchor="_Toc29795" w:history="1">
        <w:r>
          <w:rPr>
            <w:rFonts w:ascii="仿宋" w:eastAsia="仿宋" w:hAnsi="仿宋" w:cs="仿宋" w:hint="eastAsia"/>
            <w:lang w:eastAsia="zh-CN"/>
          </w:rPr>
          <w:t>七、家畜转基因胚胎项目技术管理</w:t>
        </w:r>
        <w:r>
          <w:tab/>
        </w:r>
        <w:r>
          <w:fldChar w:fldCharType="begin"/>
        </w:r>
        <w:r>
          <w:instrText xml:space="preserve"> PAGEREF _Toc29795 \h </w:instrText>
        </w:r>
        <w:r>
          <w:fldChar w:fldCharType="separate"/>
        </w:r>
        <w:r>
          <w:t>22</w:t>
        </w:r>
        <w:r>
          <w:fldChar w:fldCharType="end"/>
        </w:r>
      </w:hyperlink>
    </w:p>
    <w:p>
      <w:pPr>
        <w:pStyle w:val="TOC2"/>
        <w:tabs>
          <w:tab w:val="right" w:leader="dot" w:pos="8306"/>
        </w:tabs>
      </w:pPr>
      <w:hyperlink w:anchor="_Toc18416" w:history="1">
        <w:r>
          <w:rPr>
            <w:rFonts w:ascii="仿宋" w:eastAsia="仿宋" w:hAnsi="仿宋" w:cs="仿宋" w:hint="eastAsia"/>
            <w:lang w:eastAsia="zh-CN"/>
          </w:rPr>
          <w:t>(一)、技术方案选用方向</w:t>
        </w:r>
        <w:r>
          <w:tab/>
        </w:r>
        <w:r>
          <w:fldChar w:fldCharType="begin"/>
        </w:r>
        <w:r>
          <w:instrText xml:space="preserve"> PAGEREF _Toc18416 \h </w:instrText>
        </w:r>
        <w:r>
          <w:fldChar w:fldCharType="separate"/>
        </w:r>
        <w:r>
          <w:t>22</w:t>
        </w:r>
        <w:r>
          <w:fldChar w:fldCharType="end"/>
        </w:r>
      </w:hyperlink>
    </w:p>
    <w:p>
      <w:pPr>
        <w:pStyle w:val="TOC2"/>
        <w:tabs>
          <w:tab w:val="right" w:leader="dot" w:pos="8306"/>
        </w:tabs>
      </w:pPr>
      <w:hyperlink w:anchor="_Toc11565" w:history="1">
        <w:r>
          <w:rPr>
            <w:rFonts w:ascii="仿宋" w:eastAsia="仿宋" w:hAnsi="仿宋" w:cs="仿宋" w:hint="eastAsia"/>
            <w:lang w:eastAsia="zh-CN"/>
          </w:rPr>
          <w:t>(二)、工艺技术方案选用原则</w:t>
        </w:r>
        <w:r>
          <w:tab/>
        </w:r>
        <w:r>
          <w:fldChar w:fldCharType="begin"/>
        </w:r>
        <w:r>
          <w:instrText xml:space="preserve"> PAGEREF _Toc11565 \h </w:instrText>
        </w:r>
        <w:r>
          <w:fldChar w:fldCharType="separate"/>
        </w:r>
        <w:r>
          <w:t>24</w:t>
        </w:r>
        <w:r>
          <w:fldChar w:fldCharType="end"/>
        </w:r>
      </w:hyperlink>
    </w:p>
    <w:p>
      <w:pPr>
        <w:pStyle w:val="TOC2"/>
        <w:tabs>
          <w:tab w:val="right" w:leader="dot" w:pos="8306"/>
        </w:tabs>
      </w:pPr>
      <w:hyperlink w:anchor="_Toc29434" w:history="1">
        <w:r>
          <w:rPr>
            <w:rFonts w:ascii="仿宋" w:eastAsia="仿宋" w:hAnsi="仿宋" w:cs="仿宋" w:hint="eastAsia"/>
            <w:lang w:eastAsia="zh-CN"/>
          </w:rPr>
          <w:t>(三)、工艺技术方案要求</w:t>
        </w:r>
        <w:r>
          <w:tab/>
        </w:r>
        <w:r>
          <w:fldChar w:fldCharType="begin"/>
        </w:r>
        <w:r>
          <w:instrText xml:space="preserve"> PAGEREF _Toc29434 \h </w:instrText>
        </w:r>
        <w:r>
          <w:fldChar w:fldCharType="separate"/>
        </w:r>
        <w:r>
          <w:t>26</w:t>
        </w:r>
        <w:r>
          <w:fldChar w:fldCharType="end"/>
        </w:r>
      </w:hyperlink>
    </w:p>
    <w:p>
      <w:pPr>
        <w:pStyle w:val="TOC1"/>
        <w:tabs>
          <w:tab w:val="right" w:leader="dot" w:pos="8306"/>
        </w:tabs>
      </w:pPr>
      <w:hyperlink w:anchor="_Toc16756" w:history="1">
        <w:r>
          <w:rPr>
            <w:rFonts w:ascii="仿宋" w:eastAsia="仿宋" w:hAnsi="仿宋" w:cs="仿宋" w:hint="eastAsia"/>
            <w:lang w:eastAsia="zh-CN"/>
          </w:rPr>
          <w:t>八、家畜转基因胚胎项目创新与研发</w:t>
        </w:r>
        <w:r>
          <w:tab/>
        </w:r>
        <w:r>
          <w:fldChar w:fldCharType="begin"/>
        </w:r>
        <w:r>
          <w:instrText xml:space="preserve"> PAGEREF _Toc16756 \h </w:instrText>
        </w:r>
        <w:r>
          <w:fldChar w:fldCharType="separate"/>
        </w:r>
        <w:r>
          <w:t>29</w:t>
        </w:r>
        <w:r>
          <w:fldChar w:fldCharType="end"/>
        </w:r>
      </w:hyperlink>
    </w:p>
    <w:p>
      <w:pPr>
        <w:pStyle w:val="TOC2"/>
        <w:tabs>
          <w:tab w:val="right" w:leader="dot" w:pos="8306"/>
        </w:tabs>
      </w:pPr>
      <w:hyperlink w:anchor="_Toc13591" w:history="1">
        <w:r>
          <w:rPr>
            <w:rFonts w:ascii="仿宋" w:eastAsia="仿宋" w:hAnsi="仿宋" w:cs="仿宋" w:hint="eastAsia"/>
            <w:lang w:eastAsia="zh-CN"/>
          </w:rPr>
          <w:t>(一)、创新策略与方向</w:t>
        </w:r>
        <w:r>
          <w:tab/>
        </w:r>
        <w:r>
          <w:fldChar w:fldCharType="begin"/>
        </w:r>
        <w:r>
          <w:instrText xml:space="preserve"> PAGEREF _Toc13591 \h </w:instrText>
        </w:r>
        <w:r>
          <w:fldChar w:fldCharType="separate"/>
        </w:r>
        <w:r>
          <w:t>29</w:t>
        </w:r>
        <w:r>
          <w:fldChar w:fldCharType="end"/>
        </w:r>
      </w:hyperlink>
    </w:p>
    <w:p>
      <w:pPr>
        <w:pStyle w:val="TOC2"/>
        <w:tabs>
          <w:tab w:val="right" w:leader="dot" w:pos="8306"/>
        </w:tabs>
      </w:pPr>
      <w:hyperlink w:anchor="_Toc16621" w:history="1">
        <w:r>
          <w:rPr>
            <w:rFonts w:ascii="仿宋" w:eastAsia="仿宋" w:hAnsi="仿宋" w:cs="仿宋" w:hint="eastAsia"/>
            <w:lang w:eastAsia="zh-CN"/>
          </w:rPr>
          <w:t>(二)、研发规划与投入</w:t>
        </w:r>
        <w:r>
          <w:tab/>
        </w:r>
        <w:r>
          <w:fldChar w:fldCharType="begin"/>
        </w:r>
        <w:r>
          <w:instrText xml:space="preserve"> PAGEREF _Toc16621 \h </w:instrText>
        </w:r>
        <w:r>
          <w:fldChar w:fldCharType="separate"/>
        </w:r>
        <w:r>
          <w:t>30</w:t>
        </w:r>
        <w:r>
          <w:fldChar w:fldCharType="end"/>
        </w:r>
      </w:hyperlink>
    </w:p>
    <w:p>
      <w:pPr>
        <w:pStyle w:val="TOC1"/>
        <w:tabs>
          <w:tab w:val="right" w:leader="dot" w:pos="8306"/>
        </w:tabs>
      </w:pPr>
      <w:hyperlink w:anchor="_Toc7518" w:history="1">
        <w:r>
          <w:rPr>
            <w:rFonts w:ascii="仿宋" w:eastAsia="仿宋" w:hAnsi="仿宋" w:cs="仿宋" w:hint="eastAsia"/>
            <w:lang w:eastAsia="zh-CN"/>
          </w:rPr>
          <w:t>九、家畜转基因胚胎项目人力资源管理</w:t>
        </w:r>
        <w:r>
          <w:tab/>
        </w:r>
        <w:r>
          <w:fldChar w:fldCharType="begin"/>
        </w:r>
        <w:r>
          <w:instrText xml:space="preserve"> PAGEREF _Toc7518 \h </w:instrText>
        </w:r>
        <w:r>
          <w:fldChar w:fldCharType="separate"/>
        </w:r>
        <w:r>
          <w:t>32</w:t>
        </w:r>
        <w:r>
          <w:fldChar w:fldCharType="end"/>
        </w:r>
      </w:hyperlink>
    </w:p>
    <w:p>
      <w:pPr>
        <w:pStyle w:val="TOC2"/>
        <w:tabs>
          <w:tab w:val="right" w:leader="dot" w:pos="8306"/>
        </w:tabs>
      </w:pPr>
      <w:hyperlink w:anchor="_Toc11173" w:history="1">
        <w:r>
          <w:rPr>
            <w:rFonts w:ascii="仿宋" w:eastAsia="仿宋" w:hAnsi="仿宋" w:cs="仿宋" w:hint="eastAsia"/>
            <w:lang w:eastAsia="zh-CN"/>
          </w:rPr>
          <w:t>(一)、建立健全的预算管理制度</w:t>
        </w:r>
        <w:r>
          <w:tab/>
        </w:r>
        <w:r>
          <w:fldChar w:fldCharType="begin"/>
        </w:r>
        <w:r>
          <w:instrText xml:space="preserve"> PAGEREF _Toc11173 \h </w:instrText>
        </w:r>
        <w:r>
          <w:fldChar w:fldCharType="separate"/>
        </w:r>
        <w:r>
          <w:t>32</w:t>
        </w:r>
        <w:r>
          <w:fldChar w:fldCharType="end"/>
        </w:r>
      </w:hyperlink>
    </w:p>
    <w:p>
      <w:pPr>
        <w:pStyle w:val="TOC2"/>
        <w:tabs>
          <w:tab w:val="right" w:leader="dot" w:pos="8306"/>
        </w:tabs>
      </w:pPr>
      <w:hyperlink w:anchor="_Toc27570" w:history="1">
        <w:r>
          <w:rPr>
            <w:rFonts w:ascii="仿宋" w:eastAsia="仿宋" w:hAnsi="仿宋" w:cs="仿宋" w:hint="eastAsia"/>
            <w:lang w:eastAsia="zh-CN"/>
          </w:rPr>
          <w:t>(二)、加强资金流动监控</w:t>
        </w:r>
        <w:r>
          <w:tab/>
        </w:r>
        <w:r>
          <w:fldChar w:fldCharType="begin"/>
        </w:r>
        <w:r>
          <w:instrText xml:space="preserve"> PAGEREF _Toc27570 \h </w:instrText>
        </w:r>
        <w:r>
          <w:fldChar w:fldCharType="separate"/>
        </w:r>
        <w:r>
          <w:t>34</w:t>
        </w:r>
        <w:r>
          <w:fldChar w:fldCharType="end"/>
        </w:r>
      </w:hyperlink>
    </w:p>
    <w:p>
      <w:pPr>
        <w:pStyle w:val="TOC2"/>
        <w:tabs>
          <w:tab w:val="right" w:leader="dot" w:pos="8306"/>
        </w:tabs>
      </w:pPr>
      <w:hyperlink w:anchor="_Toc10704" w:history="1">
        <w:r>
          <w:rPr>
            <w:rFonts w:ascii="仿宋" w:eastAsia="仿宋" w:hAnsi="仿宋" w:cs="仿宋" w:hint="eastAsia"/>
            <w:lang w:eastAsia="zh-CN"/>
          </w:rPr>
          <w:t>(三)、制定完善的风险控制机制</w:t>
        </w:r>
        <w:r>
          <w:tab/>
        </w:r>
        <w:r>
          <w:fldChar w:fldCharType="begin"/>
        </w:r>
        <w:r>
          <w:instrText xml:space="preserve"> PAGEREF _Toc10704 \h </w:instrText>
        </w:r>
        <w:r>
          <w:fldChar w:fldCharType="separate"/>
        </w:r>
        <w:r>
          <w:t>35</w:t>
        </w:r>
        <w:r>
          <w:fldChar w:fldCharType="end"/>
        </w:r>
      </w:hyperlink>
    </w:p>
    <w:p>
      <w:pPr>
        <w:pStyle w:val="TOC2"/>
        <w:tabs>
          <w:tab w:val="right" w:leader="dot" w:pos="8306"/>
        </w:tabs>
      </w:pPr>
      <w:hyperlink w:anchor="_Toc30675" w:history="1">
        <w:r>
          <w:rPr>
            <w:rFonts w:ascii="仿宋" w:eastAsia="仿宋" w:hAnsi="仿宋" w:cs="仿宋" w:hint="eastAsia"/>
            <w:lang w:eastAsia="zh-CN"/>
          </w:rPr>
          <w:t>(四)、优化成本管理</w:t>
        </w:r>
        <w:r>
          <w:tab/>
        </w:r>
        <w:r>
          <w:fldChar w:fldCharType="begin"/>
        </w:r>
        <w:r>
          <w:instrText xml:space="preserve"> PAGEREF _Toc30675 \h </w:instrText>
        </w:r>
        <w:r>
          <w:fldChar w:fldCharType="separate"/>
        </w:r>
        <w:r>
          <w:t>36</w:t>
        </w:r>
        <w:r>
          <w:fldChar w:fldCharType="end"/>
        </w:r>
      </w:hyperlink>
    </w:p>
    <w:p>
      <w:pPr>
        <w:pStyle w:val="TOC1"/>
        <w:tabs>
          <w:tab w:val="right" w:leader="dot" w:pos="8306"/>
        </w:tabs>
      </w:pPr>
      <w:hyperlink w:anchor="_Toc11049" w:history="1">
        <w:r>
          <w:rPr>
            <w:rFonts w:ascii="仿宋" w:eastAsia="仿宋" w:hAnsi="仿宋" w:cs="仿宋" w:hint="eastAsia"/>
            <w:lang w:eastAsia="zh-CN"/>
          </w:rPr>
          <w:t>十、家畜转基因胚胎项目环境影响分析</w:t>
        </w:r>
        <w:r>
          <w:tab/>
        </w:r>
        <w:r>
          <w:fldChar w:fldCharType="begin"/>
        </w:r>
        <w:r>
          <w:instrText xml:space="preserve"> PAGEREF _Toc11049 \h </w:instrText>
        </w:r>
        <w:r>
          <w:fldChar w:fldCharType="separate"/>
        </w:r>
        <w:r>
          <w:t>37</w:t>
        </w:r>
        <w:r>
          <w:fldChar w:fldCharType="end"/>
        </w:r>
      </w:hyperlink>
    </w:p>
    <w:p>
      <w:pPr>
        <w:pStyle w:val="TOC2"/>
        <w:tabs>
          <w:tab w:val="right" w:leader="dot" w:pos="8306"/>
        </w:tabs>
      </w:pPr>
      <w:hyperlink w:anchor="_Toc21944" w:history="1">
        <w:r>
          <w:rPr>
            <w:rFonts w:ascii="仿宋" w:eastAsia="仿宋" w:hAnsi="仿宋" w:cs="仿宋" w:hint="eastAsia"/>
            <w:lang w:eastAsia="zh-CN"/>
          </w:rPr>
          <w:t>(一)、建设区域环境质量现状</w:t>
        </w:r>
        <w:r>
          <w:tab/>
        </w:r>
        <w:r>
          <w:fldChar w:fldCharType="begin"/>
        </w:r>
        <w:r>
          <w:instrText xml:space="preserve"> PAGEREF _Toc21944 \h </w:instrText>
        </w:r>
        <w:r>
          <w:fldChar w:fldCharType="separate"/>
        </w:r>
        <w:r>
          <w:t>37</w:t>
        </w:r>
        <w:r>
          <w:fldChar w:fldCharType="end"/>
        </w:r>
      </w:hyperlink>
    </w:p>
    <w:p>
      <w:pPr>
        <w:pStyle w:val="TOC2"/>
        <w:tabs>
          <w:tab w:val="right" w:leader="dot" w:pos="8306"/>
        </w:tabs>
      </w:pPr>
      <w:hyperlink w:anchor="_Toc29253" w:history="1">
        <w:r>
          <w:rPr>
            <w:rFonts w:ascii="仿宋" w:eastAsia="仿宋" w:hAnsi="仿宋" w:cs="仿宋" w:hint="eastAsia"/>
            <w:lang w:eastAsia="zh-CN"/>
          </w:rPr>
          <w:t>(二)、建设期环境保护</w:t>
        </w:r>
        <w:r>
          <w:tab/>
        </w:r>
        <w:r>
          <w:fldChar w:fldCharType="begin"/>
        </w:r>
        <w:r>
          <w:instrText xml:space="preserve"> PAGEREF _Toc29253 \h </w:instrText>
        </w:r>
        <w:r>
          <w:fldChar w:fldCharType="separate"/>
        </w:r>
        <w:r>
          <w:t>39</w:t>
        </w:r>
        <w:r>
          <w:fldChar w:fldCharType="end"/>
        </w:r>
      </w:hyperlink>
    </w:p>
    <w:p>
      <w:pPr>
        <w:pStyle w:val="TOC2"/>
        <w:tabs>
          <w:tab w:val="right" w:leader="dot" w:pos="8306"/>
        </w:tabs>
      </w:pPr>
      <w:hyperlink w:anchor="_Toc18974" w:history="1">
        <w:r>
          <w:rPr>
            <w:rFonts w:ascii="仿宋" w:eastAsia="仿宋" w:hAnsi="仿宋" w:cs="仿宋" w:hint="eastAsia"/>
            <w:lang w:eastAsia="zh-CN"/>
          </w:rPr>
          <w:t>(三)、运营期环境保护</w:t>
        </w:r>
        <w:r>
          <w:tab/>
        </w:r>
        <w:r>
          <w:fldChar w:fldCharType="begin"/>
        </w:r>
        <w:r>
          <w:instrText xml:space="preserve"> PAGEREF _Toc18974 \h </w:instrText>
        </w:r>
        <w:r>
          <w:fldChar w:fldCharType="separate"/>
        </w:r>
        <w:r>
          <w:t>40</w:t>
        </w:r>
        <w:r>
          <w:fldChar w:fldCharType="end"/>
        </w:r>
      </w:hyperlink>
    </w:p>
    <w:p>
      <w:pPr>
        <w:pStyle w:val="TOC2"/>
        <w:tabs>
          <w:tab w:val="right" w:leader="dot" w:pos="8306"/>
        </w:tabs>
      </w:pPr>
      <w:hyperlink w:anchor="_Toc29572" w:history="1">
        <w:r>
          <w:rPr>
            <w:rFonts w:ascii="仿宋" w:eastAsia="仿宋" w:hAnsi="仿宋" w:cs="仿宋" w:hint="eastAsia"/>
            <w:lang w:eastAsia="zh-CN"/>
          </w:rPr>
          <w:t>(四)、家畜转基因胚胎项目建设对区域经济的影响</w:t>
        </w:r>
        <w:r>
          <w:tab/>
        </w:r>
        <w:r>
          <w:fldChar w:fldCharType="begin"/>
        </w:r>
        <w:r>
          <w:instrText xml:space="preserve"> PAGEREF _Toc29572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8" w:history="1">
        <w:r>
          <w:rPr>
            <w:rFonts w:ascii="仿宋" w:eastAsia="仿宋" w:hAnsi="仿宋" w:cs="仿宋" w:hint="eastAsia"/>
            <w:lang w:eastAsia="zh-CN"/>
          </w:rPr>
          <w:t>(五)、废弃物处理</w:t>
        </w:r>
        <w:r>
          <w:tab/>
        </w:r>
        <w:r>
          <w:fldChar w:fldCharType="begin"/>
        </w:r>
        <w:r>
          <w:instrText xml:space="preserve"> PAGEREF _Toc30768 \h </w:instrText>
        </w:r>
        <w:r>
          <w:fldChar w:fldCharType="separate"/>
        </w:r>
        <w:r>
          <w:t>43</w:t>
        </w:r>
        <w:r>
          <w:fldChar w:fldCharType="end"/>
        </w:r>
      </w:hyperlink>
    </w:p>
    <w:p>
      <w:pPr>
        <w:pStyle w:val="TOC2"/>
        <w:tabs>
          <w:tab w:val="right" w:leader="dot" w:pos="8306"/>
        </w:tabs>
      </w:pPr>
      <w:hyperlink w:anchor="_Toc27780" w:history="1">
        <w:r>
          <w:rPr>
            <w:rFonts w:ascii="仿宋" w:eastAsia="仿宋" w:hAnsi="仿宋" w:cs="仿宋" w:hint="eastAsia"/>
            <w:lang w:eastAsia="zh-CN"/>
          </w:rPr>
          <w:t>(六)、特殊环境影响分析</w:t>
        </w:r>
        <w:r>
          <w:tab/>
        </w:r>
        <w:r>
          <w:fldChar w:fldCharType="begin"/>
        </w:r>
        <w:r>
          <w:instrText xml:space="preserve"> PAGEREF _Toc27780 \h </w:instrText>
        </w:r>
        <w:r>
          <w:fldChar w:fldCharType="separate"/>
        </w:r>
        <w:r>
          <w:t>45</w:t>
        </w:r>
        <w:r>
          <w:fldChar w:fldCharType="end"/>
        </w:r>
      </w:hyperlink>
    </w:p>
    <w:p>
      <w:pPr>
        <w:pStyle w:val="TOC2"/>
        <w:tabs>
          <w:tab w:val="right" w:leader="dot" w:pos="8306"/>
        </w:tabs>
      </w:pPr>
      <w:hyperlink w:anchor="_Toc14761" w:history="1">
        <w:r>
          <w:rPr>
            <w:rFonts w:ascii="仿宋" w:eastAsia="仿宋" w:hAnsi="仿宋" w:cs="仿宋" w:hint="eastAsia"/>
            <w:lang w:eastAsia="zh-CN"/>
          </w:rPr>
          <w:t>(七)、清洁生产</w:t>
        </w:r>
        <w:r>
          <w:tab/>
        </w:r>
        <w:r>
          <w:fldChar w:fldCharType="begin"/>
        </w:r>
        <w:r>
          <w:instrText xml:space="preserve"> PAGEREF _Toc14761 \h </w:instrText>
        </w:r>
        <w:r>
          <w:fldChar w:fldCharType="separate"/>
        </w:r>
        <w:r>
          <w:t>46</w:t>
        </w:r>
        <w:r>
          <w:fldChar w:fldCharType="end"/>
        </w:r>
      </w:hyperlink>
    </w:p>
    <w:p>
      <w:pPr>
        <w:pStyle w:val="TOC2"/>
        <w:tabs>
          <w:tab w:val="right" w:leader="dot" w:pos="8306"/>
        </w:tabs>
      </w:pPr>
      <w:hyperlink w:anchor="_Toc74" w:history="1">
        <w:r>
          <w:rPr>
            <w:rFonts w:ascii="仿宋" w:eastAsia="仿宋" w:hAnsi="仿宋" w:cs="仿宋" w:hint="eastAsia"/>
            <w:lang w:eastAsia="zh-CN"/>
          </w:rPr>
          <w:t>(八)、环境保护综合评价</w:t>
        </w:r>
        <w:r>
          <w:tab/>
        </w:r>
        <w:r>
          <w:fldChar w:fldCharType="begin"/>
        </w:r>
        <w:r>
          <w:instrText xml:space="preserve"> PAGEREF _Toc74 \h </w:instrText>
        </w:r>
        <w:r>
          <w:fldChar w:fldCharType="separate"/>
        </w:r>
        <w:r>
          <w:t>47</w:t>
        </w:r>
        <w:r>
          <w:fldChar w:fldCharType="end"/>
        </w:r>
      </w:hyperlink>
    </w:p>
    <w:p>
      <w:pPr>
        <w:pStyle w:val="TOC1"/>
        <w:tabs>
          <w:tab w:val="right" w:leader="dot" w:pos="8306"/>
        </w:tabs>
      </w:pPr>
      <w:hyperlink w:anchor="_Toc23785" w:history="1">
        <w:r>
          <w:rPr>
            <w:rFonts w:ascii="仿宋" w:eastAsia="仿宋" w:hAnsi="仿宋" w:cs="仿宋" w:hint="eastAsia"/>
            <w:lang w:eastAsia="zh-CN"/>
          </w:rPr>
          <w:t>十一、生产安全保护</w:t>
        </w:r>
        <w:r>
          <w:tab/>
        </w:r>
        <w:r>
          <w:fldChar w:fldCharType="begin"/>
        </w:r>
        <w:r>
          <w:instrText xml:space="preserve"> PAGEREF _Toc23785 \h </w:instrText>
        </w:r>
        <w:r>
          <w:fldChar w:fldCharType="separate"/>
        </w:r>
        <w:r>
          <w:t>48</w:t>
        </w:r>
        <w:r>
          <w:fldChar w:fldCharType="end"/>
        </w:r>
      </w:hyperlink>
    </w:p>
    <w:p>
      <w:pPr>
        <w:pStyle w:val="TOC2"/>
        <w:tabs>
          <w:tab w:val="right" w:leader="dot" w:pos="8306"/>
        </w:tabs>
      </w:pPr>
      <w:hyperlink w:anchor="_Toc17779" w:history="1">
        <w:r>
          <w:rPr>
            <w:rFonts w:ascii="仿宋" w:eastAsia="仿宋" w:hAnsi="仿宋" w:cs="仿宋" w:hint="eastAsia"/>
            <w:lang w:eastAsia="zh-CN"/>
          </w:rPr>
          <w:t>(一)、消防安全</w:t>
        </w:r>
        <w:r>
          <w:tab/>
        </w:r>
        <w:r>
          <w:fldChar w:fldCharType="begin"/>
        </w:r>
        <w:r>
          <w:instrText xml:space="preserve"> PAGEREF _Toc17779 \h </w:instrText>
        </w:r>
        <w:r>
          <w:fldChar w:fldCharType="separate"/>
        </w:r>
        <w:r>
          <w:t>48</w:t>
        </w:r>
        <w:r>
          <w:fldChar w:fldCharType="end"/>
        </w:r>
      </w:hyperlink>
    </w:p>
    <w:p>
      <w:pPr>
        <w:pStyle w:val="TOC2"/>
        <w:tabs>
          <w:tab w:val="right" w:leader="dot" w:pos="8306"/>
        </w:tabs>
      </w:pPr>
      <w:hyperlink w:anchor="_Toc8403" w:history="1">
        <w:r>
          <w:rPr>
            <w:rFonts w:ascii="仿宋" w:eastAsia="仿宋" w:hAnsi="仿宋" w:cs="仿宋" w:hint="eastAsia"/>
            <w:lang w:eastAsia="zh-CN"/>
          </w:rPr>
          <w:t>(二)、防火防爆总图布置措施</w:t>
        </w:r>
        <w:r>
          <w:tab/>
        </w:r>
        <w:r>
          <w:fldChar w:fldCharType="begin"/>
        </w:r>
        <w:r>
          <w:instrText xml:space="preserve"> PAGEREF _Toc8403 \h </w:instrText>
        </w:r>
        <w:r>
          <w:fldChar w:fldCharType="separate"/>
        </w:r>
        <w:r>
          <w:t>50</w:t>
        </w:r>
        <w:r>
          <w:fldChar w:fldCharType="end"/>
        </w:r>
      </w:hyperlink>
    </w:p>
    <w:p>
      <w:pPr>
        <w:pStyle w:val="TOC2"/>
        <w:tabs>
          <w:tab w:val="right" w:leader="dot" w:pos="8306"/>
        </w:tabs>
      </w:pPr>
      <w:hyperlink w:anchor="_Toc24362" w:history="1">
        <w:r>
          <w:rPr>
            <w:rFonts w:ascii="仿宋" w:eastAsia="仿宋" w:hAnsi="仿宋" w:cs="仿宋" w:hint="eastAsia"/>
            <w:lang w:eastAsia="zh-CN"/>
          </w:rPr>
          <w:t>(三)、自然灾害防范措施</w:t>
        </w:r>
        <w:r>
          <w:tab/>
        </w:r>
        <w:r>
          <w:fldChar w:fldCharType="begin"/>
        </w:r>
        <w:r>
          <w:instrText xml:space="preserve"> PAGEREF _Toc24362 \h </w:instrText>
        </w:r>
        <w:r>
          <w:fldChar w:fldCharType="separate"/>
        </w:r>
        <w:r>
          <w:t>51</w:t>
        </w:r>
        <w:r>
          <w:fldChar w:fldCharType="end"/>
        </w:r>
      </w:hyperlink>
    </w:p>
    <w:p>
      <w:pPr>
        <w:pStyle w:val="TOC2"/>
        <w:tabs>
          <w:tab w:val="right" w:leader="dot" w:pos="8306"/>
        </w:tabs>
      </w:pPr>
      <w:hyperlink w:anchor="_Toc17515" w:history="1">
        <w:r>
          <w:rPr>
            <w:rFonts w:ascii="仿宋" w:eastAsia="仿宋" w:hAnsi="仿宋" w:cs="仿宋" w:hint="eastAsia"/>
            <w:lang w:eastAsia="zh-CN"/>
          </w:rPr>
          <w:t>(四)、安全色及安全标志使用要求</w:t>
        </w:r>
        <w:r>
          <w:tab/>
        </w:r>
        <w:r>
          <w:fldChar w:fldCharType="begin"/>
        </w:r>
        <w:r>
          <w:instrText xml:space="preserve"> PAGEREF _Toc17515 \h </w:instrText>
        </w:r>
        <w:r>
          <w:fldChar w:fldCharType="separate"/>
        </w:r>
        <w:r>
          <w:t>52</w:t>
        </w:r>
        <w:r>
          <w:fldChar w:fldCharType="end"/>
        </w:r>
      </w:hyperlink>
    </w:p>
    <w:p>
      <w:pPr>
        <w:pStyle w:val="TOC2"/>
        <w:tabs>
          <w:tab w:val="right" w:leader="dot" w:pos="8306"/>
        </w:tabs>
      </w:pPr>
      <w:hyperlink w:anchor="_Toc16070" w:history="1">
        <w:r>
          <w:rPr>
            <w:rFonts w:ascii="仿宋" w:eastAsia="仿宋" w:hAnsi="仿宋" w:cs="仿宋" w:hint="eastAsia"/>
            <w:lang w:eastAsia="zh-CN"/>
          </w:rPr>
          <w:t>(五)、防尘防毒措施</w:t>
        </w:r>
        <w:r>
          <w:tab/>
        </w:r>
        <w:r>
          <w:fldChar w:fldCharType="begin"/>
        </w:r>
        <w:r>
          <w:instrText xml:space="preserve"> PAGEREF _Toc16070 \h </w:instrText>
        </w:r>
        <w:r>
          <w:fldChar w:fldCharType="separate"/>
        </w:r>
        <w:r>
          <w:t>53</w:t>
        </w:r>
        <w:r>
          <w:fldChar w:fldCharType="end"/>
        </w:r>
      </w:hyperlink>
    </w:p>
    <w:p>
      <w:pPr>
        <w:pStyle w:val="TOC2"/>
        <w:tabs>
          <w:tab w:val="right" w:leader="dot" w:pos="8306"/>
        </w:tabs>
      </w:pPr>
      <w:hyperlink w:anchor="_Toc28811" w:history="1">
        <w:r>
          <w:rPr>
            <w:rFonts w:ascii="仿宋" w:eastAsia="仿宋" w:hAnsi="仿宋" w:cs="仿宋" w:hint="eastAsia"/>
            <w:lang w:eastAsia="zh-CN"/>
          </w:rPr>
          <w:t>(六)、防静电、触电防护及防雷措施</w:t>
        </w:r>
        <w:r>
          <w:tab/>
        </w:r>
        <w:r>
          <w:fldChar w:fldCharType="begin"/>
        </w:r>
        <w:r>
          <w:instrText xml:space="preserve"> PAGEREF _Toc28811 \h </w:instrText>
        </w:r>
        <w:r>
          <w:fldChar w:fldCharType="separate"/>
        </w:r>
        <w:r>
          <w:t>54</w:t>
        </w:r>
        <w:r>
          <w:fldChar w:fldCharType="end"/>
        </w:r>
      </w:hyperlink>
    </w:p>
    <w:p>
      <w:pPr>
        <w:pStyle w:val="TOC2"/>
        <w:tabs>
          <w:tab w:val="right" w:leader="dot" w:pos="8306"/>
        </w:tabs>
      </w:pPr>
      <w:hyperlink w:anchor="_Toc23340" w:history="1">
        <w:r>
          <w:rPr>
            <w:rFonts w:ascii="仿宋" w:eastAsia="仿宋" w:hAnsi="仿宋" w:cs="仿宋" w:hint="eastAsia"/>
            <w:lang w:eastAsia="zh-CN"/>
          </w:rPr>
          <w:t>(七)、机械设备安全保障措施</w:t>
        </w:r>
        <w:r>
          <w:tab/>
        </w:r>
        <w:r>
          <w:fldChar w:fldCharType="begin"/>
        </w:r>
        <w:r>
          <w:instrText xml:space="preserve"> PAGEREF _Toc23340 \h </w:instrText>
        </w:r>
        <w:r>
          <w:fldChar w:fldCharType="separate"/>
        </w:r>
        <w:r>
          <w:t>55</w:t>
        </w:r>
        <w:r>
          <w:fldChar w:fldCharType="end"/>
        </w:r>
      </w:hyperlink>
    </w:p>
    <w:p>
      <w:pPr>
        <w:pStyle w:val="TOC1"/>
        <w:tabs>
          <w:tab w:val="right" w:leader="dot" w:pos="8306"/>
        </w:tabs>
      </w:pPr>
      <w:hyperlink w:anchor="_Toc13357" w:history="1">
        <w:r>
          <w:rPr>
            <w:rFonts w:ascii="仿宋" w:eastAsia="仿宋" w:hAnsi="仿宋" w:cs="仿宋" w:hint="eastAsia"/>
            <w:lang w:eastAsia="zh-CN"/>
          </w:rPr>
          <w:t>十二、家畜转基因胚胎项目经营效益</w:t>
        </w:r>
        <w:r>
          <w:tab/>
        </w:r>
        <w:r>
          <w:fldChar w:fldCharType="begin"/>
        </w:r>
        <w:r>
          <w:instrText xml:space="preserve"> PAGEREF _Toc13357 \h </w:instrText>
        </w:r>
        <w:r>
          <w:fldChar w:fldCharType="separate"/>
        </w:r>
        <w:r>
          <w:t>57</w:t>
        </w:r>
        <w:r>
          <w:fldChar w:fldCharType="end"/>
        </w:r>
      </w:hyperlink>
    </w:p>
    <w:p>
      <w:pPr>
        <w:pStyle w:val="TOC2"/>
        <w:tabs>
          <w:tab w:val="right" w:leader="dot" w:pos="8306"/>
        </w:tabs>
      </w:pPr>
      <w:hyperlink w:anchor="_Toc21611" w:history="1">
        <w:r>
          <w:rPr>
            <w:rFonts w:ascii="仿宋" w:eastAsia="仿宋" w:hAnsi="仿宋" w:cs="仿宋" w:hint="eastAsia"/>
            <w:lang w:eastAsia="zh-CN"/>
          </w:rPr>
          <w:t>(一)、经济评价财务测算</w:t>
        </w:r>
        <w:r>
          <w:tab/>
        </w:r>
        <w:r>
          <w:fldChar w:fldCharType="begin"/>
        </w:r>
        <w:r>
          <w:instrText xml:space="preserve"> PAGEREF _Toc21611 \h </w:instrText>
        </w:r>
        <w:r>
          <w:fldChar w:fldCharType="separate"/>
        </w:r>
        <w:r>
          <w:t>57</w:t>
        </w:r>
        <w:r>
          <w:fldChar w:fldCharType="end"/>
        </w:r>
      </w:hyperlink>
    </w:p>
    <w:p>
      <w:pPr>
        <w:pStyle w:val="TOC2"/>
        <w:tabs>
          <w:tab w:val="right" w:leader="dot" w:pos="8306"/>
        </w:tabs>
      </w:pPr>
      <w:hyperlink w:anchor="_Toc20509" w:history="1">
        <w:r>
          <w:rPr>
            <w:rFonts w:ascii="仿宋" w:eastAsia="仿宋" w:hAnsi="仿宋" w:cs="仿宋" w:hint="eastAsia"/>
            <w:lang w:eastAsia="zh-CN"/>
          </w:rPr>
          <w:t>(二)、家畜转基因胚胎项目盈利能力分析</w:t>
        </w:r>
        <w:r>
          <w:tab/>
        </w:r>
        <w:r>
          <w:fldChar w:fldCharType="begin"/>
        </w:r>
        <w:r>
          <w:instrText xml:space="preserve"> PAGEREF _Toc20509 \h </w:instrText>
        </w:r>
        <w:r>
          <w:fldChar w:fldCharType="separate"/>
        </w:r>
        <w:r>
          <w:t>58</w:t>
        </w:r>
        <w:r>
          <w:fldChar w:fldCharType="end"/>
        </w:r>
      </w:hyperlink>
    </w:p>
    <w:p>
      <w:pPr>
        <w:pStyle w:val="TOC1"/>
        <w:tabs>
          <w:tab w:val="right" w:leader="dot" w:pos="8306"/>
        </w:tabs>
      </w:pPr>
      <w:hyperlink w:anchor="_Toc27959" w:history="1">
        <w:r>
          <w:rPr>
            <w:rFonts w:ascii="仿宋" w:eastAsia="仿宋" w:hAnsi="仿宋" w:cs="仿宋" w:hint="eastAsia"/>
            <w:lang w:eastAsia="zh-CN"/>
          </w:rPr>
          <w:t>十三、家畜转基因胚胎项目变更管理</w:t>
        </w:r>
        <w:r>
          <w:tab/>
        </w:r>
        <w:r>
          <w:fldChar w:fldCharType="begin"/>
        </w:r>
        <w:r>
          <w:instrText xml:space="preserve"> PAGEREF _Toc27959 \h </w:instrText>
        </w:r>
        <w:r>
          <w:fldChar w:fldCharType="separate"/>
        </w:r>
        <w:r>
          <w:t>59</w:t>
        </w:r>
        <w:r>
          <w:fldChar w:fldCharType="end"/>
        </w:r>
      </w:hyperlink>
    </w:p>
    <w:p>
      <w:pPr>
        <w:pStyle w:val="TOC2"/>
        <w:tabs>
          <w:tab w:val="right" w:leader="dot" w:pos="8306"/>
        </w:tabs>
      </w:pPr>
      <w:hyperlink w:anchor="_Toc13577" w:history="1">
        <w:r>
          <w:rPr>
            <w:rFonts w:ascii="仿宋" w:eastAsia="仿宋" w:hAnsi="仿宋" w:cs="仿宋" w:hint="eastAsia"/>
            <w:lang w:eastAsia="zh-CN"/>
          </w:rPr>
          <w:t>(一)、变更申请与评估</w:t>
        </w:r>
        <w:r>
          <w:tab/>
        </w:r>
        <w:r>
          <w:fldChar w:fldCharType="begin"/>
        </w:r>
        <w:r>
          <w:instrText xml:space="preserve"> PAGEREF _Toc13577 \h </w:instrText>
        </w:r>
        <w:r>
          <w:fldChar w:fldCharType="separate"/>
        </w:r>
        <w:r>
          <w:t>59</w:t>
        </w:r>
        <w:r>
          <w:fldChar w:fldCharType="end"/>
        </w:r>
      </w:hyperlink>
    </w:p>
    <w:p>
      <w:pPr>
        <w:pStyle w:val="TOC2"/>
        <w:tabs>
          <w:tab w:val="right" w:leader="dot" w:pos="8306"/>
        </w:tabs>
      </w:pPr>
      <w:hyperlink w:anchor="_Toc20773" w:history="1">
        <w:r>
          <w:rPr>
            <w:rFonts w:ascii="仿宋" w:eastAsia="仿宋" w:hAnsi="仿宋" w:cs="仿宋" w:hint="eastAsia"/>
            <w:lang w:eastAsia="zh-CN"/>
          </w:rPr>
          <w:t>(二)、变更实施与控制</w:t>
        </w:r>
        <w:r>
          <w:tab/>
        </w:r>
        <w:r>
          <w:fldChar w:fldCharType="begin"/>
        </w:r>
        <w:r>
          <w:instrText xml:space="preserve"> PAGEREF _Toc20773 \h </w:instrText>
        </w:r>
        <w:r>
          <w:fldChar w:fldCharType="separate"/>
        </w:r>
        <w:r>
          <w:t>59</w:t>
        </w:r>
        <w:r>
          <w:fldChar w:fldCharType="end"/>
        </w:r>
      </w:hyperlink>
    </w:p>
    <w:p>
      <w:pPr>
        <w:pStyle w:val="TOC1"/>
        <w:tabs>
          <w:tab w:val="right" w:leader="dot" w:pos="8306"/>
        </w:tabs>
      </w:pPr>
      <w:hyperlink w:anchor="_Toc28491" w:history="1">
        <w:r>
          <w:rPr>
            <w:rFonts w:ascii="仿宋" w:eastAsia="仿宋" w:hAnsi="仿宋" w:cs="仿宋" w:hint="eastAsia"/>
            <w:lang w:eastAsia="zh-CN"/>
          </w:rPr>
          <w:t>十四、家畜转基因胚胎项目工程方案分析</w:t>
        </w:r>
        <w:r>
          <w:tab/>
        </w:r>
        <w:r>
          <w:fldChar w:fldCharType="begin"/>
        </w:r>
        <w:r>
          <w:instrText xml:space="preserve"> PAGEREF _Toc28491 \h </w:instrText>
        </w:r>
        <w:r>
          <w:fldChar w:fldCharType="separate"/>
        </w:r>
        <w:r>
          <w:t>60</w:t>
        </w:r>
        <w:r>
          <w:fldChar w:fldCharType="end"/>
        </w:r>
      </w:hyperlink>
    </w:p>
    <w:p>
      <w:pPr>
        <w:pStyle w:val="TOC2"/>
        <w:tabs>
          <w:tab w:val="right" w:leader="dot" w:pos="8306"/>
        </w:tabs>
      </w:pPr>
      <w:hyperlink w:anchor="_Toc5590" w:history="1">
        <w:r>
          <w:rPr>
            <w:rFonts w:ascii="仿宋" w:eastAsia="仿宋" w:hAnsi="仿宋" w:cs="仿宋" w:hint="eastAsia"/>
            <w:lang w:eastAsia="zh-CN"/>
          </w:rPr>
          <w:t>(一)、建筑工程设计原则</w:t>
        </w:r>
        <w:r>
          <w:tab/>
        </w:r>
        <w:r>
          <w:fldChar w:fldCharType="begin"/>
        </w:r>
        <w:r>
          <w:instrText xml:space="preserve"> PAGEREF _Toc5590 \h </w:instrText>
        </w:r>
        <w:r>
          <w:fldChar w:fldCharType="separate"/>
        </w:r>
        <w:r>
          <w:t>60</w:t>
        </w:r>
        <w:r>
          <w:fldChar w:fldCharType="end"/>
        </w:r>
      </w:hyperlink>
    </w:p>
    <w:p>
      <w:pPr>
        <w:pStyle w:val="TOC2"/>
        <w:tabs>
          <w:tab w:val="right" w:leader="dot" w:pos="8306"/>
        </w:tabs>
      </w:pPr>
      <w:hyperlink w:anchor="_Toc21996" w:history="1">
        <w:r>
          <w:rPr>
            <w:rFonts w:ascii="仿宋" w:eastAsia="仿宋" w:hAnsi="仿宋" w:cs="仿宋" w:hint="eastAsia"/>
            <w:lang w:eastAsia="zh-CN"/>
          </w:rPr>
          <w:t>(二)、土建工程建设指标</w:t>
        </w:r>
        <w:r>
          <w:tab/>
        </w:r>
        <w:r>
          <w:fldChar w:fldCharType="begin"/>
        </w:r>
        <w:r>
          <w:instrText xml:space="preserve"> PAGEREF _Toc21996 \h </w:instrText>
        </w:r>
        <w:r>
          <w:fldChar w:fldCharType="separate"/>
        </w:r>
        <w:r>
          <w:t>63</w:t>
        </w:r>
        <w:r>
          <w:fldChar w:fldCharType="end"/>
        </w:r>
      </w:hyperlink>
    </w:p>
    <w:p>
      <w:pPr>
        <w:pStyle w:val="TOC1"/>
        <w:tabs>
          <w:tab w:val="right" w:leader="dot" w:pos="8306"/>
        </w:tabs>
      </w:pPr>
      <w:hyperlink w:anchor="_Toc5751" w:history="1">
        <w:r>
          <w:rPr>
            <w:rFonts w:ascii="仿宋" w:eastAsia="仿宋" w:hAnsi="仿宋" w:cs="仿宋" w:hint="eastAsia"/>
            <w:lang w:eastAsia="zh-CN"/>
          </w:rPr>
          <w:t>十五、营销与推广策略</w:t>
        </w:r>
        <w:r>
          <w:tab/>
        </w:r>
        <w:r>
          <w:fldChar w:fldCharType="begin"/>
        </w:r>
        <w:r>
          <w:instrText xml:space="preserve"> PAGEREF _Toc5751 \h </w:instrText>
        </w:r>
        <w:r>
          <w:fldChar w:fldCharType="separate"/>
        </w:r>
        <w:r>
          <w:t>65</w:t>
        </w:r>
        <w:r>
          <w:fldChar w:fldCharType="end"/>
        </w:r>
      </w:hyperlink>
    </w:p>
    <w:p>
      <w:pPr>
        <w:pStyle w:val="TOC2"/>
        <w:tabs>
          <w:tab w:val="right" w:leader="dot" w:pos="8306"/>
        </w:tabs>
      </w:pPr>
      <w:hyperlink w:anchor="_Toc1083" w:history="1">
        <w:r>
          <w:rPr>
            <w:rFonts w:ascii="仿宋" w:eastAsia="仿宋" w:hAnsi="仿宋" w:cs="仿宋" w:hint="eastAsia"/>
            <w:lang w:eastAsia="zh-CN"/>
          </w:rPr>
          <w:t>(一)、产品/服务定位与特点</w:t>
        </w:r>
        <w:r>
          <w:tab/>
        </w:r>
        <w:r>
          <w:fldChar w:fldCharType="begin"/>
        </w:r>
        <w:r>
          <w:instrText xml:space="preserve"> PAGEREF _Toc1083 \h </w:instrText>
        </w:r>
        <w:r>
          <w:fldChar w:fldCharType="separate"/>
        </w:r>
        <w:r>
          <w:t>65</w:t>
        </w:r>
        <w:r>
          <w:fldChar w:fldCharType="end"/>
        </w:r>
      </w:hyperlink>
    </w:p>
    <w:p>
      <w:pPr>
        <w:pStyle w:val="TOC2"/>
        <w:tabs>
          <w:tab w:val="right" w:leader="dot" w:pos="8306"/>
        </w:tabs>
      </w:pPr>
      <w:hyperlink w:anchor="_Toc18130" w:history="1">
        <w:r>
          <w:rPr>
            <w:rFonts w:ascii="仿宋" w:eastAsia="仿宋" w:hAnsi="仿宋" w:cs="仿宋" w:hint="eastAsia"/>
            <w:lang w:eastAsia="zh-CN"/>
          </w:rPr>
          <w:t>(二)、市场定位与竞争分析</w:t>
        </w:r>
        <w:r>
          <w:tab/>
        </w:r>
        <w:r>
          <w:fldChar w:fldCharType="begin"/>
        </w:r>
        <w:r>
          <w:instrText xml:space="preserve"> PAGEREF _Toc18130 \h </w:instrText>
        </w:r>
        <w:r>
          <w:fldChar w:fldCharType="separate"/>
        </w:r>
        <w:r>
          <w:t>66</w:t>
        </w:r>
        <w:r>
          <w:fldChar w:fldCharType="end"/>
        </w:r>
      </w:hyperlink>
    </w:p>
    <w:p>
      <w:pPr>
        <w:pStyle w:val="TOC2"/>
        <w:tabs>
          <w:tab w:val="right" w:leader="dot" w:pos="8306"/>
        </w:tabs>
      </w:pPr>
      <w:hyperlink w:anchor="_Toc7107" w:history="1">
        <w:r>
          <w:rPr>
            <w:rFonts w:ascii="仿宋" w:eastAsia="仿宋" w:hAnsi="仿宋" w:cs="仿宋" w:hint="eastAsia"/>
            <w:lang w:eastAsia="zh-CN"/>
          </w:rPr>
          <w:t>(三)、营销渠道与策略</w:t>
        </w:r>
        <w:r>
          <w:tab/>
        </w:r>
        <w:r>
          <w:fldChar w:fldCharType="begin"/>
        </w:r>
        <w:r>
          <w:instrText xml:space="preserve"> PAGEREF _Toc7107 \h </w:instrText>
        </w:r>
        <w:r>
          <w:fldChar w:fldCharType="separate"/>
        </w:r>
        <w:r>
          <w:t>68</w:t>
        </w:r>
        <w:r>
          <w:fldChar w:fldCharType="end"/>
        </w:r>
      </w:hyperlink>
    </w:p>
    <w:p>
      <w:pPr>
        <w:pStyle w:val="TOC2"/>
        <w:tabs>
          <w:tab w:val="right" w:leader="dot" w:pos="8306"/>
        </w:tabs>
      </w:pPr>
      <w:hyperlink w:anchor="_Toc513" w:history="1">
        <w:r>
          <w:rPr>
            <w:rFonts w:ascii="仿宋" w:eastAsia="仿宋" w:hAnsi="仿宋" w:cs="仿宋" w:hint="eastAsia"/>
            <w:lang w:eastAsia="zh-CN"/>
          </w:rPr>
          <w:t>(四)、推广与宣传活动</w:t>
        </w:r>
        <w:r>
          <w:tab/>
        </w:r>
        <w:r>
          <w:fldChar w:fldCharType="begin"/>
        </w:r>
        <w:r>
          <w:instrText xml:space="preserve"> PAGEREF _Toc513 \h </w:instrText>
        </w:r>
        <w:r>
          <w:fldChar w:fldCharType="separate"/>
        </w:r>
        <w:r>
          <w:t>69</w:t>
        </w:r>
        <w:r>
          <w:fldChar w:fldCharType="end"/>
        </w:r>
      </w:hyperlink>
    </w:p>
    <w:p>
      <w:pPr>
        <w:pStyle w:val="TOC1"/>
        <w:tabs>
          <w:tab w:val="right" w:leader="dot" w:pos="8306"/>
        </w:tabs>
      </w:pPr>
      <w:hyperlink w:anchor="_Toc11909" w:history="1">
        <w:r>
          <w:rPr>
            <w:rFonts w:ascii="仿宋" w:eastAsia="仿宋" w:hAnsi="仿宋" w:cs="仿宋" w:hint="eastAsia"/>
            <w:lang w:eastAsia="zh-CN"/>
          </w:rPr>
          <w:t>十六、家畜转基因胚胎项目治理与监督</w:t>
        </w:r>
        <w:r>
          <w:tab/>
        </w:r>
        <w:r>
          <w:fldChar w:fldCharType="begin"/>
        </w:r>
        <w:r>
          <w:instrText xml:space="preserve"> PAGEREF _Toc11909 \h </w:instrText>
        </w:r>
        <w:r>
          <w:fldChar w:fldCharType="separate"/>
        </w:r>
        <w:r>
          <w:t>74</w:t>
        </w:r>
        <w:r>
          <w:fldChar w:fldCharType="end"/>
        </w:r>
      </w:hyperlink>
    </w:p>
    <w:p>
      <w:pPr>
        <w:pStyle w:val="TOC2"/>
        <w:tabs>
          <w:tab w:val="right" w:leader="dot" w:pos="8306"/>
        </w:tabs>
      </w:pPr>
      <w:hyperlink w:anchor="_Toc8178" w:history="1">
        <w:r>
          <w:rPr>
            <w:rFonts w:ascii="仿宋" w:eastAsia="仿宋" w:hAnsi="仿宋" w:cs="仿宋" w:hint="eastAsia"/>
            <w:lang w:eastAsia="zh-CN"/>
          </w:rPr>
          <w:t>(一)、家畜转基因胚胎项目治理结构</w:t>
        </w:r>
        <w:r>
          <w:tab/>
        </w:r>
        <w:r>
          <w:fldChar w:fldCharType="begin"/>
        </w:r>
        <w:r>
          <w:instrText xml:space="preserve"> PAGEREF _Toc8178 \h </w:instrText>
        </w:r>
        <w:r>
          <w:fldChar w:fldCharType="separate"/>
        </w:r>
        <w:r>
          <w:t>74</w:t>
        </w:r>
        <w:r>
          <w:fldChar w:fldCharType="end"/>
        </w:r>
      </w:hyperlink>
    </w:p>
    <w:p>
      <w:pPr>
        <w:pStyle w:val="TOC2"/>
        <w:tabs>
          <w:tab w:val="right" w:leader="dot" w:pos="8306"/>
        </w:tabs>
      </w:pPr>
      <w:hyperlink w:anchor="_Toc26803" w:history="1">
        <w:r>
          <w:rPr>
            <w:rFonts w:ascii="仿宋" w:eastAsia="仿宋" w:hAnsi="仿宋" w:cs="仿宋" w:hint="eastAsia"/>
            <w:lang w:eastAsia="zh-CN"/>
          </w:rPr>
          <w:t>(二)、监督与审计</w:t>
        </w:r>
        <w:r>
          <w:tab/>
        </w:r>
        <w:r>
          <w:fldChar w:fldCharType="begin"/>
        </w:r>
        <w:r>
          <w:instrText xml:space="preserve"> PAGEREF _Toc26803 \h </w:instrText>
        </w:r>
        <w:r>
          <w:fldChar w:fldCharType="separate"/>
        </w:r>
        <w:r>
          <w:t>76</w:t>
        </w:r>
        <w:r>
          <w:fldChar w:fldCharType="end"/>
        </w:r>
      </w:hyperlink>
    </w:p>
    <w:p>
      <w:pPr>
        <w:pStyle w:val="TOC1"/>
        <w:tabs>
          <w:tab w:val="right" w:leader="dot" w:pos="8306"/>
        </w:tabs>
      </w:pPr>
      <w:hyperlink w:anchor="_Toc29061" w:history="1">
        <w:r>
          <w:rPr>
            <w:rFonts w:ascii="仿宋" w:eastAsia="仿宋" w:hAnsi="仿宋" w:cs="仿宋" w:hint="eastAsia"/>
            <w:lang w:eastAsia="zh-CN"/>
          </w:rPr>
          <w:t>十七、供应链管理</w:t>
        </w:r>
        <w:r>
          <w:tab/>
        </w:r>
        <w:r>
          <w:fldChar w:fldCharType="begin"/>
        </w:r>
        <w:r>
          <w:instrText xml:space="preserve"> PAGEREF _Toc29061 \h </w:instrText>
        </w:r>
        <w:r>
          <w:fldChar w:fldCharType="separate"/>
        </w:r>
        <w:r>
          <w:t>77</w:t>
        </w:r>
        <w:r>
          <w:fldChar w:fldCharType="end"/>
        </w:r>
      </w:hyperlink>
    </w:p>
    <w:p>
      <w:pPr>
        <w:pStyle w:val="TOC2"/>
        <w:tabs>
          <w:tab w:val="right" w:leader="dot" w:pos="8306"/>
        </w:tabs>
      </w:pPr>
      <w:hyperlink w:anchor="_Toc16190" w:history="1">
        <w:r>
          <w:rPr>
            <w:rFonts w:ascii="仿宋" w:eastAsia="仿宋" w:hAnsi="仿宋" w:cs="仿宋" w:hint="eastAsia"/>
            <w:lang w:eastAsia="zh-CN"/>
          </w:rPr>
          <w:t>(一)、供应链战略规划</w:t>
        </w:r>
        <w:r>
          <w:tab/>
        </w:r>
        <w:r>
          <w:fldChar w:fldCharType="begin"/>
        </w:r>
        <w:r>
          <w:instrText xml:space="preserve"> PAGEREF _Toc16190 \h </w:instrText>
        </w:r>
        <w:r>
          <w:fldChar w:fldCharType="separate"/>
        </w:r>
        <w:r>
          <w:t>77</w:t>
        </w:r>
        <w:r>
          <w:fldChar w:fldCharType="end"/>
        </w:r>
      </w:hyperlink>
    </w:p>
    <w:p>
      <w:pPr>
        <w:pStyle w:val="TOC2"/>
        <w:tabs>
          <w:tab w:val="right" w:leader="dot" w:pos="8306"/>
        </w:tabs>
      </w:pPr>
      <w:hyperlink w:anchor="_Toc10549" w:history="1">
        <w:r>
          <w:rPr>
            <w:rFonts w:ascii="仿宋" w:eastAsia="仿宋" w:hAnsi="仿宋" w:cs="仿宋" w:hint="eastAsia"/>
            <w:lang w:eastAsia="zh-CN"/>
          </w:rPr>
          <w:t>(二)、供应商选择与合作</w:t>
        </w:r>
        <w:r>
          <w:tab/>
        </w:r>
        <w:r>
          <w:fldChar w:fldCharType="begin"/>
        </w:r>
        <w:r>
          <w:instrText xml:space="preserve"> PAGEREF _Toc10549 \h </w:instrText>
        </w:r>
        <w:r>
          <w:fldChar w:fldCharType="separate"/>
        </w:r>
        <w:r>
          <w:t>79</w:t>
        </w:r>
        <w:r>
          <w:fldChar w:fldCharType="end"/>
        </w:r>
      </w:hyperlink>
    </w:p>
    <w:p>
      <w:pPr>
        <w:pStyle w:val="TOC2"/>
        <w:tabs>
          <w:tab w:val="right" w:leader="dot" w:pos="8306"/>
        </w:tabs>
      </w:pPr>
      <w:hyperlink w:anchor="_Toc3800" w:history="1">
        <w:r>
          <w:rPr>
            <w:rFonts w:ascii="仿宋" w:eastAsia="仿宋" w:hAnsi="仿宋" w:cs="仿宋" w:hint="eastAsia"/>
            <w:lang w:eastAsia="zh-CN"/>
          </w:rPr>
          <w:t>(三)、物流与库存管理</w:t>
        </w:r>
        <w:r>
          <w:tab/>
        </w:r>
        <w:r>
          <w:fldChar w:fldCharType="begin"/>
        </w:r>
        <w:r>
          <w:instrText xml:space="preserve"> PAGEREF _Toc3800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35"/>
      <w:r>
        <w:rPr>
          <w:rFonts w:ascii="仿宋" w:eastAsia="仿宋" w:hAnsi="仿宋" w:cs="仿宋" w:hint="eastAsia"/>
          <w:sz w:val="28"/>
          <w:lang w:eastAsia="zh-CN"/>
        </w:rPr>
        <w:t>一、家畜转基因胚胎项目概论</w:t>
      </w:r>
      <w:bookmarkEnd w:id="2"/>
    </w:p>
    <w:p>
      <w:pPr>
        <w:pStyle w:val="Heading2"/>
        <w:rPr>
          <w:rFonts w:ascii="仿宋" w:eastAsia="仿宋" w:hAnsi="仿宋" w:cs="仿宋" w:hint="eastAsia"/>
          <w:lang w:eastAsia="zh-CN"/>
        </w:rPr>
      </w:pPr>
      <w:bookmarkStart w:id="3" w:name="_Toc23696"/>
      <w:r>
        <w:rPr>
          <w:rFonts w:ascii="仿宋" w:eastAsia="仿宋" w:hAnsi="仿宋" w:cs="仿宋" w:hint="eastAsia"/>
          <w:lang w:eastAsia="zh-CN"/>
        </w:rPr>
        <w:t>(一)、家畜转基因胚胎项目概况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起源追溯至对市场的深入洞察。市场的不断演变与变革为家畜转基因胚胎项目提供了难得的机遇。当前市场存在的需求缺口和变革的大环境共同构成了家畜转基因胚胎项目的背景。这个家畜转基因胚胎项目旨在充分利用市场机遇，填补行业中尚未满足的需求，为客户提供全新的解决方案。市场的变革和需求的增长使得这个家畜转基因胚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家畜转基因胚胎项目名称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家畜转基因胚胎项目正式命名为家畜转基因胚胎。这个名称不仅仅是一个标识，更代表了家畜转基因胚胎项目的核心理念和愿景。它蕴含着家畜转基因胚胎项目所要解决问题的关键字，具有强烈的表达和辨识度，为家畜转基因胚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家畜转基因胚胎项目目标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核心目标是提供一种全新、高效的解决方案，满足客户日益增长的需求。家畜转基因胚胎项目追求的不仅仅是满足市场需求，更是在市场中获得卓越的竞争优势。通过不断提升产品或服务的质量和创新水平，家畜转基因胚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家畜转基因胚胎项目范围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全面涵盖了产品研发、制造、市场推广和售后服务，确保从产品设计到最终用户体验的全方位关注。这一全面的家畜转基因胚胎项目范围是为了确保家畜转基因胚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家畜转基因胚胎项目时间表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家畜转基因胚胎项目计划在未来18个月内完成，包括研发、测试、市场试点和正式推出等不同阶段。这个时间表的合理设计是为了确保家畜转基因胚胎项目各个阶段的顺利推进，以便按时交付高质量的成果。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家畜转基因胚胎项目预算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总预算估算为XX百万美元，主要分配在研发、市场推广、人员培训和运营等方面。这一充足的预算为家畜转基因胚胎项目提供了充足的资源，确保家畜转基因胚胎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家畜转基因胚胎项目风险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可能面临的风险包括市场接受度低、技术难题、竞争激烈等。家畜转基因胚胎项目团队已经制定了相应的风险应对计划，通过前瞻性的风险管理，确保家畜转基因胚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家畜转基因胚胎项目团队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家畜转基因胚胎项目汇聚了一支经验丰富、多领域专业素养的核心团队，确保家畜转基因胚胎项目在各个方面都能拥有高水平的执行力。团队的协同作战是家畜转基因胚胎项目成功的关键因素之一。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家畜转基因胚胎项目背景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家畜转基因胚胎项目的背景根植于市场对更高效、创新产品的渴望，同时也受到科技发展对行业格局的深刻改变的影响。这为家畜转基因胚胎项目提供了广阔的发展空间和市场需求。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家畜转基因胚胎项目现状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截至目前，家畜转基因胚胎项目已完成市场调研和技术验证，取得了初步的成功。这为家畜转基因胚胎项目在未来的发展奠定了坚实的基础，为更远大的目标打下了坚实的基石。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001"/>
      <w:r>
        <w:rPr>
          <w:rFonts w:ascii="仿宋" w:eastAsia="仿宋" w:hAnsi="仿宋" w:cs="仿宋" w:hint="eastAsia"/>
          <w:sz w:val="28"/>
          <w:lang w:eastAsia="zh-CN"/>
        </w:rPr>
        <w:t>(二)、家畜转基因胚胎项目目标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keyword》家畜转基因胚胎项目首要业务目标是在市场中占据有利地位，实现产品/服务的成功推广和销售。通过不断提升产品质量、创新性，家畜转基因胚胎项目追求成为行业中的领导者，赢得更多客户的青睐。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在科技迅速发展的时代，家畜转基因胚胎项目着眼于技术创新。通过持续的研发和技术升级，家畜转基因胚胎项目旨在推出更具创新性的产品或服务，以满足市场对新鲜、先进解决方案的需求。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为了建立可持续的客户关系，家畜转基因胚胎项目设定了客户满意度目标。通过提供卓越的产品质量和优质的客户服务，家畜转基因胚胎项目追求赢得客户的信任和忠诚度，确保他们的满意度达到行业领先水平。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家畜转基因胚胎项目注重社会责任和可持续发展。通过实施环保、社会责任家畜转基因胚胎项目，家畜转基因胚胎项目致力于在经济发展的同时保护环境，促进社会公平，实现可持续经营。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家畜转基因胚胎项目的团队是实现目标的核心驱动力。因此，家畜转基因胚胎项目设定了团队发展目标，包括提升团队成员的专业技能、培养领导力，以及搭建协同高效的团队工作氛围。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032"/>
      <w:r>
        <w:rPr>
          <w:rFonts w:ascii="仿宋" w:eastAsia="仿宋" w:hAnsi="仿宋" w:cs="仿宋" w:hint="eastAsia"/>
          <w:sz w:val="28"/>
          <w:lang w:eastAsia="zh-CN"/>
        </w:rPr>
        <w:t>(三)、家畜转基因胚胎项目提出的理由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家畜转基因胚胎项目提出的理由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源于对市场机遇的深刻洞察。当前市场中存在的需求缺口和行业发展趋势表明，有巨大的商业机会等待被开发。通过准确捕捉市场机遇，家畜转基因胚胎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理念基于对技术创新的信仰。通过持续的研发和技术投入，家畜转基因胚胎项目有望推出更具创新性的产品或服务。在科技飞速发展的当下，家畜转基因胚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是为了增强企业的行业竞争力。通过提升产品或服务的质量和独特性，家畜转基因胚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响应了消费者需求的变化。随着社会和科技的不断发展，消费者对产品和服务的需求也在发生变化。通过深入了解并及时回应消费者的新需求，家畜转基因胚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是企业战略发展规划的一部分。在面对日益激烈的市场竞争和不断变化的商业环境中，家畜转基因胚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不仅仅是基于商业考量，还注重社会责任。通过推出环保、社会责任等方面的家畜转基因胚胎项目，家畜转基因胚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家畜转基因胚胎项目的提出反映了对利益相关者期望的关注。包括客户、员工、投资者等利益相关者在企业发展中都有着各自的期望，家畜转基因胚胎项目力求在满足这些期望的同时，取得更大的共赢。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192"/>
      <w:r>
        <w:rPr>
          <w:rFonts w:ascii="仿宋" w:eastAsia="仿宋" w:hAnsi="仿宋" w:cs="仿宋" w:hint="eastAsia"/>
          <w:sz w:val="28"/>
          <w:lang w:eastAsia="zh-CN"/>
        </w:rPr>
        <w:t>(四)、家畜转基因胚胎项目意义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在实施家畜转基因胚胎项目的过程中，我们不仅仅是在追逐商业成功，更是为企业和社会的多个层面创造了深远的意义。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首要意义在于提升企业的市场竞争力。通过持续的创新和对产品质量的高标准要求，家畜转基因胚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畜转基因胚胎项目的推进将促使行业技术水平的提升。通过引入先进技术和创新性解决方案，家畜转基因胚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畜转基因胚胎项目不仅创造了大量就业机会，提高了就业水平，还注重社会责任和环保。通过参与社会公益事业和推动环保家畜转基因胚胎项目，家畜转基因胚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综合而言，家畜转基因胚胎项目意义重大，不仅推动了企业的发展，也为行业和社会的进步贡献了积极力量。这是一个全面而深刻的影响，将在未来产生可持续的正面效应。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164"/>
      <w:r>
        <w:rPr>
          <w:rFonts w:ascii="仿宋" w:eastAsia="仿宋" w:hAnsi="仿宋" w:cs="仿宋" w:hint="eastAsia"/>
          <w:sz w:val="28"/>
          <w:lang w:eastAsia="zh-CN"/>
        </w:rPr>
        <w:t>(五)、家畜转基因胚胎项目背景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在当今迅猛发展的商业环境中，家畜转基因胚胎项目的动因根植于对多方面因素的审慎考量。这个家畜转基因胚胎项目的提出并非孤立的决策，而是对企业所处背景深入思考的产物。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畜转基因胚胎项目背后的首要原因。科技的迅速发展和全球市场的快速变化使得企业必须灵活应对。家畜转基因胚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竞争的激烈程度也是家畜转基因胚胎项目背景中不可忽视的一环。企业需要在激烈竞争中脱颖而出，为此，家畜转基因胚胎项目致力于打破常规，提供独特的价值主张，以吸引客户并确保市场份额的增长。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技术的迅速发展为企业带来了机遇与挑战。作为家畜转基因胚胎项目启动的背景之一，对新兴技术的应用将有助于提升企业的技术水平，使其在不断演进的商业环境中保持竞争优势。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此外，社会对企业责任的期望也在逐渐升高。家畜转基因胚胎项目充分融入了社会责任的理念，通过可持续经营和社会公益家畜转基因胚胎项目，企图为社会贡献一份力量，在商业成功的同时关注社会价值。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649"/>
      <w:r>
        <w:rPr>
          <w:rFonts w:ascii="仿宋" w:eastAsia="仿宋" w:hAnsi="仿宋" w:cs="仿宋" w:hint="eastAsia"/>
          <w:sz w:val="28"/>
          <w:lang w:eastAsia="zh-CN"/>
        </w:rPr>
        <w:t>二、家畜转基因胚胎项目绩效评估</w:t>
      </w:r>
      <w:bookmarkEnd w:id="8"/>
    </w:p>
    <w:p>
      <w:pPr>
        <w:pStyle w:val="Heading2"/>
        <w:rPr>
          <w:rFonts w:ascii="仿宋" w:eastAsia="仿宋" w:hAnsi="仿宋" w:cs="仿宋" w:hint="eastAsia"/>
          <w:lang w:eastAsia="zh-CN"/>
        </w:rPr>
      </w:pPr>
      <w:bookmarkStart w:id="9" w:name="_Toc1877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畜转基因胚胎项目中，我们设计了一套全面的绩效评估指标，以确保家畜转基因胚胎项目的可控和成功交付。这些指标跨足家畜转基因胚胎项目目标、成本、进度和质量等多个维度，为我们提供了全面洞察家畜转基因胚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目标达成率是我们关注的首要指标。我们设定了明确的目标，并通过定期监测和评估，迅速发现并应对潜在的目标偏差。这为家畜转基因胚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成本绩效是另一个核心关注点。通过实际成本与预算成本的对比分析，我们深入了解成本差异的原因，及时调整资源分配，保持家畜转基因胚胎项目在经济效益方面的合理水平。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畜转基因胚胎项目进度作为关键的绩效指标之一，得到了精心的关注。我们制定了详细的家畜转基因胚胎项目进度计划，并设立了进度符合度指标，确保实际进度与计划进度保持一致。这使我们能够快速发现和解决潜在的进度问题，保持家畜转基因胚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畜转基因胚胎项目绩效的不可或缺的一环。我们引入了一系列的质量标准和客户满意度指标，以确保家畜转基因胚胎项目交付的成果在质量上达到或超越预期水平。通过持续监测这些指标，我们努力提升家畜转基因胚胎项目整体质量水平，为家畜转基因胚胎项目的成功交付提供有力保障。通过这些科学且全面的绩效评估，我们能够更好地引导家畜转基因胚胎项目的持续改进，确保家畜转基因胚胎项目目标的顺利达成。</w:t>
      </w:r>
    </w:p>
    <w:p>
      <w:pPr>
        <w:pStyle w:val="Heading2"/>
        <w:ind w:firstLine="560" w:firstLineChars="200"/>
        <w:rPr>
          <w:rFonts w:ascii="仿宋" w:eastAsia="仿宋" w:hAnsi="仿宋" w:cs="仿宋" w:hint="eastAsia"/>
          <w:sz w:val="28"/>
          <w:lang w:eastAsia="zh-CN"/>
        </w:rPr>
      </w:pPr>
      <w:bookmarkStart w:id="10" w:name="_Toc214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绩效评估是家畜转基因胚胎项目中的关键环节，为确保家畜转基因胚胎项目达到预期目标，我们采用了多层次、多维度的绩效评估方法。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畜转基因胚胎项目的战略目标对齐，确保每个决策和行动都与家畜转基因胚胎项目整体目标保持一致。团队会定期召开战略对齐会议，审视当前工作与家畜转基因胚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畜转基因胚胎项目进度、质量、成本和风险等方面。这些指标通过数据收集和分析，为家畜转基因胚胎项目管理团队提供了客观的评估依据。例如，我们通过家畜转基因胚胎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畜转基因胚胎项目内部，还考虑了家畜转基因胚胎项目对外部环境的影响。我们定期进行干系人满意度调查，以了解各利益相关方对家畜转基因胚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这种多层次、多角度的绩效评估方法，使得我们能够全面了解家畜转基因胚胎项目的运行状态，及时做出调整，确保家畜转基因胚胎项目在不断变化的环境中保持稳健前行。</w:t>
      </w:r>
    </w:p>
    <w:p>
      <w:pPr>
        <w:pStyle w:val="Heading2"/>
        <w:ind w:firstLine="560" w:firstLineChars="200"/>
        <w:rPr>
          <w:rFonts w:ascii="仿宋" w:eastAsia="仿宋" w:hAnsi="仿宋" w:cs="仿宋" w:hint="eastAsia"/>
          <w:sz w:val="28"/>
          <w:lang w:eastAsia="zh-CN"/>
        </w:rPr>
      </w:pPr>
      <w:bookmarkStart w:id="11" w:name="_Toc2063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为了确保家畜转基因胚胎项目的有效管理和不断优化，我们采用了精心设计的绩效评估周期。这个周期旨在实现灵活、实时和全面的评估，以适应家畜转基因胚胎项目执行中的各种挑战。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畜转基因胚胎项目的不同需求，分为短期、中期和长期。短期评估关注每个迭代或工作周期，以及时发现和解决当前任务中的问题。中期评估涵盖几个迭代，深入了解整体家畜转基因胚胎项目的趋势和性能。长期评估则着眼于整个家畜转基因胚胎项目阶段，确保家畜转基因胚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畜转基因胚胎项目管理工具和协作平台，团队成员能够随时更新和分享家畜转基因胚胎项目数据。这种实时性的反馈机制使我们能够及时察觉潜在问题，快速调整，保持家畜转基因胚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畜转基因胚胎项目的决策制定密不可分。每个周期的家畜转基因胚胎项目回顾会议成为集体总结经验、识别问题深层次原因并找到创新解决方案的平台。这种定期的反思与调整机制使家畜转基因胚胎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47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316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技术管理特点体现在其创新导向。通过引入最先进的技术趋势和解决方案，家畜转基因胚胎项目致力于提升科技含量、提高质量和效率水平。这意味着我们将采用最新的工具和方法，确保家畜转基因胚胎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家畜转基因胚胎项目技术管理的显著特征。通过整合不同领域的技术资源，我们实现了跨学科的协同工作。这有助于优化技术架构，提高整体效能。此外，整合性策略还促进了不同技术团队之间的紧密沟通和高效合作，确保家畜转基因胚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畜转基因胚胎项目所采用的技术。通过不断优化技术方案，家畜转基因胚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畜转基因胚胎项目团队将在家畜转基因胚胎项目初期识别可能的技术风险，并采取相应的预防和应对措施。通过建立健全的风险评估机制，家畜转基因胚胎项目能够在实施过程中及时发现并解决潜在的技术问题，保障家畜转基因胚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畜转基因胚胎项目中，技术将成为家畜转基因胚胎项目成功的有力支持。这一深度剖析揭示了技术管理在家畜转基因胚胎项目实施中的关键作用，为家畜转基因胚胎项目的技术基础奠定了坚实的基础。</w:t>
      </w:r>
    </w:p>
    <w:p>
      <w:pPr>
        <w:pStyle w:val="Heading2"/>
        <w:ind w:firstLine="560" w:firstLineChars="200"/>
        <w:rPr>
          <w:rFonts w:ascii="仿宋" w:eastAsia="仿宋" w:hAnsi="仿宋" w:cs="仿宋" w:hint="eastAsia"/>
          <w:sz w:val="28"/>
          <w:lang w:eastAsia="zh-CN"/>
        </w:rPr>
      </w:pPr>
      <w:bookmarkStart w:id="14" w:name="_Toc22248"/>
      <w:r>
        <w:rPr>
          <w:rFonts w:ascii="仿宋" w:eastAsia="仿宋" w:hAnsi="仿宋" w:cs="仿宋" w:hint="eastAsia"/>
          <w:sz w:val="28"/>
          <w:lang w:eastAsia="zh-CN"/>
        </w:rPr>
        <w:t>(二)、家畜转基因胚胎项目工艺技术设计方案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畜转基因胚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畜转基因胚胎项目将严格按照相关行业规范要求进行组织。通过有效控制产品质量，家畜转基因胚胎项目将致力于为顾客提供优质的家畜转基因胚胎项目产品和良好的服务。这体现了家畜转基因胚胎项目对于生产活动合规性和质量标准的高度重视，为家畜转基因胚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畜转基因胚胎项目注重生态效益和清洁生产原则。家畜转基因胚胎项目建设将紧密结合地方特色经济发展，与社会经济发展规划和区域环境保护规划方案相协调一致。通过与当地区域自然生态系统的结合，家畜转基因胚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畜转基因胚胎项目产品具有多样化的客户需求和个性化的特点。因此，家畜转基因胚胎项目产品规格品种多样，且单批生产数量较小。为满足这一特点，家畜转基因胚胎项目承办单位将建设先进的柔性制造生产线。通过广泛应用柔性制造技术，家畜转基因胚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畜转基因胚胎项目采用的技术具有较高的技术含量和自动化水平，处于国内先进水平。这一技术选用不仅体现了对生产效率、质量和环境友好性的高标准要求，同时为家畜转基因胚胎项目的可持续发展奠定了坚实的基础。</w:t>
      </w:r>
    </w:p>
    <w:p>
      <w:pPr>
        <w:pStyle w:val="Heading2"/>
        <w:ind w:firstLine="560" w:firstLineChars="200"/>
        <w:rPr>
          <w:rFonts w:ascii="仿宋" w:eastAsia="仿宋" w:hAnsi="仿宋" w:cs="仿宋" w:hint="eastAsia"/>
          <w:sz w:val="28"/>
          <w:lang w:eastAsia="zh-CN"/>
        </w:rPr>
      </w:pPr>
      <w:bookmarkStart w:id="15" w:name="_Toc1114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为确保家畜转基因胚胎项目的高效生产和技术实施，我们制定了一套精心设计的设备选型方案，以满足家畜转基因胚胎项目生产、质量和环保的要求。该方案的主要特点如下：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畜转基因胚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针对家畜转基因胚胎项目产品的多样性和小批量生产的特点，我们将建设柔性制造生产线。通过在设备选型中考虑柔性制造技术，可以灵活应对不同产品规格和生产需求，实现生产线的高度灵活性和适应性。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https://d.book118.com/298122114113006045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D3C47"/>
    <w:rsid w:val="305D3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2211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2024-03-02T11:30:00Z</dcterms:created>
  <dcterms:modified xsi:type="dcterms:W3CDTF">2024-03-02T11:31:11Z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B46AA5FD39BA41AEAB39571BB3706CAD_11</vt:lpwstr>
  </property>
  <property fmtid="{D5CDD505-2E9C-101B-9397-08002B2CF9AE}" pid="3" name="KSOProductBuildVer">
    <vt:lpwstr>2052-12.1.0.16388</vt:lpwstr>
  </property>
</Properties>
</file>