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医用射线防护用品装置项目规划设计纲要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86" w:history="1">
        <w:r>
          <w:rPr>
            <w:rFonts w:ascii="仿宋" w:eastAsia="仿宋" w:hAnsi="仿宋" w:cs="仿宋" w:hint="eastAsia"/>
            <w:lang w:eastAsia="zh-CN"/>
          </w:rPr>
          <w:t>概论</w:t>
        </w:r>
        <w:r>
          <w:tab/>
        </w:r>
        <w:r>
          <w:fldChar w:fldCharType="begin"/>
        </w:r>
        <w:r>
          <w:instrText xml:space="preserve"> PAGEREF _Toc6586 \h </w:instrText>
        </w:r>
        <w:r>
          <w:fldChar w:fldCharType="separate"/>
        </w:r>
        <w:r>
          <w:t>3</w:t>
        </w:r>
        <w:r>
          <w:fldChar w:fldCharType="end"/>
        </w:r>
      </w:hyperlink>
    </w:p>
    <w:p>
      <w:pPr>
        <w:pStyle w:val="TOC1"/>
        <w:tabs>
          <w:tab w:val="right" w:leader="dot" w:pos="8306"/>
        </w:tabs>
      </w:pPr>
      <w:hyperlink w:anchor="_Toc25025" w:history="1">
        <w:r>
          <w:rPr>
            <w:rFonts w:ascii="仿宋" w:eastAsia="仿宋" w:hAnsi="仿宋" w:cs="仿宋" w:hint="eastAsia"/>
            <w:lang w:eastAsia="zh-CN"/>
          </w:rPr>
          <w:t>一、产品规划分析</w:t>
        </w:r>
        <w:r>
          <w:tab/>
        </w:r>
        <w:r>
          <w:fldChar w:fldCharType="begin"/>
        </w:r>
        <w:r>
          <w:instrText xml:space="preserve"> PAGEREF _Toc25025 \h </w:instrText>
        </w:r>
        <w:r>
          <w:fldChar w:fldCharType="separate"/>
        </w:r>
        <w:r>
          <w:t>3</w:t>
        </w:r>
        <w:r>
          <w:fldChar w:fldCharType="end"/>
        </w:r>
      </w:hyperlink>
    </w:p>
    <w:p>
      <w:pPr>
        <w:pStyle w:val="TOC2"/>
        <w:tabs>
          <w:tab w:val="right" w:leader="dot" w:pos="8306"/>
        </w:tabs>
      </w:pPr>
      <w:hyperlink w:anchor="_Toc18746" w:history="1">
        <w:r>
          <w:rPr>
            <w:rFonts w:ascii="仿宋" w:eastAsia="仿宋" w:hAnsi="仿宋" w:cs="仿宋" w:hint="eastAsia"/>
            <w:lang w:eastAsia="zh-CN"/>
          </w:rPr>
          <w:t>(一)、产品规划</w:t>
        </w:r>
        <w:r>
          <w:tab/>
        </w:r>
        <w:r>
          <w:fldChar w:fldCharType="begin"/>
        </w:r>
        <w:r>
          <w:instrText xml:space="preserve"> PAGEREF _Toc18746 \h </w:instrText>
        </w:r>
        <w:r>
          <w:fldChar w:fldCharType="separate"/>
        </w:r>
        <w:r>
          <w:t>3</w:t>
        </w:r>
        <w:r>
          <w:fldChar w:fldCharType="end"/>
        </w:r>
      </w:hyperlink>
    </w:p>
    <w:p>
      <w:pPr>
        <w:pStyle w:val="TOC2"/>
        <w:tabs>
          <w:tab w:val="right" w:leader="dot" w:pos="8306"/>
        </w:tabs>
      </w:pPr>
      <w:hyperlink w:anchor="_Toc19801" w:history="1">
        <w:r>
          <w:rPr>
            <w:rFonts w:ascii="仿宋" w:eastAsia="仿宋" w:hAnsi="仿宋" w:cs="仿宋" w:hint="eastAsia"/>
            <w:lang w:eastAsia="zh-CN"/>
          </w:rPr>
          <w:t>(二)、建设规模</w:t>
        </w:r>
        <w:r>
          <w:tab/>
        </w:r>
        <w:r>
          <w:fldChar w:fldCharType="begin"/>
        </w:r>
        <w:r>
          <w:instrText xml:space="preserve"> PAGEREF _Toc19801 \h </w:instrText>
        </w:r>
        <w:r>
          <w:fldChar w:fldCharType="separate"/>
        </w:r>
        <w:r>
          <w:t>4</w:t>
        </w:r>
        <w:r>
          <w:fldChar w:fldCharType="end"/>
        </w:r>
      </w:hyperlink>
    </w:p>
    <w:p>
      <w:pPr>
        <w:pStyle w:val="TOC1"/>
        <w:tabs>
          <w:tab w:val="right" w:leader="dot" w:pos="8306"/>
        </w:tabs>
      </w:pPr>
      <w:hyperlink w:anchor="_Toc26060" w:history="1">
        <w:r>
          <w:rPr>
            <w:rFonts w:ascii="仿宋" w:eastAsia="仿宋" w:hAnsi="仿宋" w:cs="仿宋" w:hint="eastAsia"/>
            <w:lang w:eastAsia="zh-CN"/>
          </w:rPr>
          <w:t>二、医用射线防护用品装置项目文档管理</w:t>
        </w:r>
        <w:r>
          <w:tab/>
        </w:r>
        <w:r>
          <w:fldChar w:fldCharType="begin"/>
        </w:r>
        <w:r>
          <w:instrText xml:space="preserve"> PAGEREF _Toc26060 \h </w:instrText>
        </w:r>
        <w:r>
          <w:fldChar w:fldCharType="separate"/>
        </w:r>
        <w:r>
          <w:t>5</w:t>
        </w:r>
        <w:r>
          <w:fldChar w:fldCharType="end"/>
        </w:r>
      </w:hyperlink>
    </w:p>
    <w:p>
      <w:pPr>
        <w:pStyle w:val="TOC2"/>
        <w:tabs>
          <w:tab w:val="right" w:leader="dot" w:pos="8306"/>
        </w:tabs>
      </w:pPr>
      <w:hyperlink w:anchor="_Toc28848" w:history="1">
        <w:r>
          <w:rPr>
            <w:rFonts w:ascii="仿宋" w:eastAsia="仿宋" w:hAnsi="仿宋" w:cs="仿宋" w:hint="eastAsia"/>
            <w:lang w:eastAsia="zh-CN"/>
          </w:rPr>
          <w:t>(一)、文档编制与审查</w:t>
        </w:r>
        <w:r>
          <w:tab/>
        </w:r>
        <w:r>
          <w:fldChar w:fldCharType="begin"/>
        </w:r>
        <w:r>
          <w:instrText xml:space="preserve"> PAGEREF _Toc28848 \h </w:instrText>
        </w:r>
        <w:r>
          <w:fldChar w:fldCharType="separate"/>
        </w:r>
        <w:r>
          <w:t>5</w:t>
        </w:r>
        <w:r>
          <w:fldChar w:fldCharType="end"/>
        </w:r>
      </w:hyperlink>
    </w:p>
    <w:p>
      <w:pPr>
        <w:pStyle w:val="TOC2"/>
        <w:tabs>
          <w:tab w:val="right" w:leader="dot" w:pos="8306"/>
        </w:tabs>
      </w:pPr>
      <w:hyperlink w:anchor="_Toc19260" w:history="1">
        <w:r>
          <w:rPr>
            <w:rFonts w:ascii="仿宋" w:eastAsia="仿宋" w:hAnsi="仿宋" w:cs="仿宋" w:hint="eastAsia"/>
            <w:lang w:eastAsia="zh-CN"/>
          </w:rPr>
          <w:t>(二)、文档发布与分发</w:t>
        </w:r>
        <w:r>
          <w:tab/>
        </w:r>
        <w:r>
          <w:fldChar w:fldCharType="begin"/>
        </w:r>
        <w:r>
          <w:instrText xml:space="preserve"> PAGEREF _Toc19260 \h </w:instrText>
        </w:r>
        <w:r>
          <w:fldChar w:fldCharType="separate"/>
        </w:r>
        <w:r>
          <w:t>6</w:t>
        </w:r>
        <w:r>
          <w:fldChar w:fldCharType="end"/>
        </w:r>
      </w:hyperlink>
    </w:p>
    <w:p>
      <w:pPr>
        <w:pStyle w:val="TOC2"/>
        <w:tabs>
          <w:tab w:val="right" w:leader="dot" w:pos="8306"/>
        </w:tabs>
      </w:pPr>
      <w:hyperlink w:anchor="_Toc8734" w:history="1">
        <w:r>
          <w:rPr>
            <w:rFonts w:ascii="仿宋" w:eastAsia="仿宋" w:hAnsi="仿宋" w:cs="仿宋" w:hint="eastAsia"/>
            <w:lang w:eastAsia="zh-CN"/>
          </w:rPr>
          <w:t>(三)、文档存档与归档</w:t>
        </w:r>
        <w:r>
          <w:tab/>
        </w:r>
        <w:r>
          <w:fldChar w:fldCharType="begin"/>
        </w:r>
        <w:r>
          <w:instrText xml:space="preserve"> PAGEREF _Toc8734 \h </w:instrText>
        </w:r>
        <w:r>
          <w:fldChar w:fldCharType="separate"/>
        </w:r>
        <w:r>
          <w:t>7</w:t>
        </w:r>
        <w:r>
          <w:fldChar w:fldCharType="end"/>
        </w:r>
      </w:hyperlink>
    </w:p>
    <w:p>
      <w:pPr>
        <w:pStyle w:val="TOC1"/>
        <w:tabs>
          <w:tab w:val="right" w:leader="dot" w:pos="8306"/>
        </w:tabs>
      </w:pPr>
      <w:hyperlink w:anchor="_Toc8531" w:history="1">
        <w:r>
          <w:rPr>
            <w:rFonts w:ascii="仿宋" w:eastAsia="仿宋" w:hAnsi="仿宋" w:cs="仿宋" w:hint="eastAsia"/>
            <w:lang w:eastAsia="zh-CN"/>
          </w:rPr>
          <w:t>三、医用射线防护用品装置项目概论</w:t>
        </w:r>
        <w:r>
          <w:tab/>
        </w:r>
        <w:r>
          <w:fldChar w:fldCharType="begin"/>
        </w:r>
        <w:r>
          <w:instrText xml:space="preserve"> PAGEREF _Toc8531 \h </w:instrText>
        </w:r>
        <w:r>
          <w:fldChar w:fldCharType="separate"/>
        </w:r>
        <w:r>
          <w:t>9</w:t>
        </w:r>
        <w:r>
          <w:fldChar w:fldCharType="end"/>
        </w:r>
      </w:hyperlink>
    </w:p>
    <w:p>
      <w:pPr>
        <w:pStyle w:val="TOC2"/>
        <w:tabs>
          <w:tab w:val="right" w:leader="dot" w:pos="8306"/>
        </w:tabs>
      </w:pPr>
      <w:hyperlink w:anchor="_Toc12757" w:history="1">
        <w:r>
          <w:rPr>
            <w:rFonts w:ascii="仿宋" w:eastAsia="仿宋" w:hAnsi="仿宋" w:cs="仿宋" w:hint="eastAsia"/>
            <w:lang w:eastAsia="zh-CN"/>
          </w:rPr>
          <w:t>(一)、医用射线防护用品装置项目概况</w:t>
        </w:r>
        <w:r>
          <w:tab/>
        </w:r>
        <w:r>
          <w:fldChar w:fldCharType="begin"/>
        </w:r>
        <w:r>
          <w:instrText xml:space="preserve"> PAGEREF _Toc12757 \h </w:instrText>
        </w:r>
        <w:r>
          <w:fldChar w:fldCharType="separate"/>
        </w:r>
        <w:r>
          <w:t>9</w:t>
        </w:r>
        <w:r>
          <w:fldChar w:fldCharType="end"/>
        </w:r>
      </w:hyperlink>
    </w:p>
    <w:p>
      <w:pPr>
        <w:pStyle w:val="TOC2"/>
        <w:tabs>
          <w:tab w:val="right" w:leader="dot" w:pos="8306"/>
        </w:tabs>
      </w:pPr>
      <w:hyperlink w:anchor="_Toc18655" w:history="1">
        <w:r>
          <w:rPr>
            <w:rFonts w:ascii="仿宋" w:eastAsia="仿宋" w:hAnsi="仿宋" w:cs="仿宋" w:hint="eastAsia"/>
            <w:lang w:eastAsia="zh-CN"/>
          </w:rPr>
          <w:t>(二)、医用射线防护用品装置项目目标</w:t>
        </w:r>
        <w:r>
          <w:tab/>
        </w:r>
        <w:r>
          <w:fldChar w:fldCharType="begin"/>
        </w:r>
        <w:r>
          <w:instrText xml:space="preserve"> PAGEREF _Toc18655 \h </w:instrText>
        </w:r>
        <w:r>
          <w:fldChar w:fldCharType="separate"/>
        </w:r>
        <w:r>
          <w:t>11</w:t>
        </w:r>
        <w:r>
          <w:fldChar w:fldCharType="end"/>
        </w:r>
      </w:hyperlink>
    </w:p>
    <w:p>
      <w:pPr>
        <w:pStyle w:val="TOC2"/>
        <w:tabs>
          <w:tab w:val="right" w:leader="dot" w:pos="8306"/>
        </w:tabs>
      </w:pPr>
      <w:hyperlink w:anchor="_Toc4416" w:history="1">
        <w:r>
          <w:rPr>
            <w:rFonts w:ascii="仿宋" w:eastAsia="仿宋" w:hAnsi="仿宋" w:cs="仿宋" w:hint="eastAsia"/>
            <w:lang w:eastAsia="zh-CN"/>
          </w:rPr>
          <w:t>(三)、医用射线防护用品装置项目提出的理由</w:t>
        </w:r>
        <w:r>
          <w:tab/>
        </w:r>
        <w:r>
          <w:fldChar w:fldCharType="begin"/>
        </w:r>
        <w:r>
          <w:instrText xml:space="preserve"> PAGEREF _Toc4416 \h </w:instrText>
        </w:r>
        <w:r>
          <w:fldChar w:fldCharType="separate"/>
        </w:r>
        <w:r>
          <w:t>12</w:t>
        </w:r>
        <w:r>
          <w:fldChar w:fldCharType="end"/>
        </w:r>
      </w:hyperlink>
    </w:p>
    <w:p>
      <w:pPr>
        <w:pStyle w:val="TOC2"/>
        <w:tabs>
          <w:tab w:val="right" w:leader="dot" w:pos="8306"/>
        </w:tabs>
      </w:pPr>
      <w:hyperlink w:anchor="_Toc6670" w:history="1">
        <w:r>
          <w:rPr>
            <w:rFonts w:ascii="仿宋" w:eastAsia="仿宋" w:hAnsi="仿宋" w:cs="仿宋" w:hint="eastAsia"/>
            <w:lang w:eastAsia="zh-CN"/>
          </w:rPr>
          <w:t>(四)、医用射线防护用品装置项目意义</w:t>
        </w:r>
        <w:r>
          <w:tab/>
        </w:r>
        <w:r>
          <w:fldChar w:fldCharType="begin"/>
        </w:r>
        <w:r>
          <w:instrText xml:space="preserve"> PAGEREF _Toc6670 \h </w:instrText>
        </w:r>
        <w:r>
          <w:fldChar w:fldCharType="separate"/>
        </w:r>
        <w:r>
          <w:t>14</w:t>
        </w:r>
        <w:r>
          <w:fldChar w:fldCharType="end"/>
        </w:r>
      </w:hyperlink>
    </w:p>
    <w:p>
      <w:pPr>
        <w:pStyle w:val="TOC2"/>
        <w:tabs>
          <w:tab w:val="right" w:leader="dot" w:pos="8306"/>
        </w:tabs>
      </w:pPr>
      <w:hyperlink w:anchor="_Toc31364" w:history="1">
        <w:r>
          <w:rPr>
            <w:rFonts w:ascii="仿宋" w:eastAsia="仿宋" w:hAnsi="仿宋" w:cs="仿宋" w:hint="eastAsia"/>
            <w:lang w:eastAsia="zh-CN"/>
          </w:rPr>
          <w:t>(五)、医用射线防护用品装置项目背景</w:t>
        </w:r>
        <w:r>
          <w:tab/>
        </w:r>
        <w:r>
          <w:fldChar w:fldCharType="begin"/>
        </w:r>
        <w:r>
          <w:instrText xml:space="preserve"> PAGEREF _Toc31364 \h </w:instrText>
        </w:r>
        <w:r>
          <w:fldChar w:fldCharType="separate"/>
        </w:r>
        <w:r>
          <w:t>15</w:t>
        </w:r>
        <w:r>
          <w:fldChar w:fldCharType="end"/>
        </w:r>
      </w:hyperlink>
    </w:p>
    <w:p>
      <w:pPr>
        <w:pStyle w:val="TOC1"/>
        <w:tabs>
          <w:tab w:val="right" w:leader="dot" w:pos="8306"/>
        </w:tabs>
      </w:pPr>
      <w:hyperlink w:anchor="_Toc18036" w:history="1">
        <w:r>
          <w:rPr>
            <w:rFonts w:ascii="仿宋" w:eastAsia="仿宋" w:hAnsi="仿宋" w:cs="仿宋" w:hint="eastAsia"/>
            <w:lang w:eastAsia="zh-CN"/>
          </w:rPr>
          <w:t>四、医用射线防护用品装置项目危机管理</w:t>
        </w:r>
        <w:r>
          <w:tab/>
        </w:r>
        <w:r>
          <w:fldChar w:fldCharType="begin"/>
        </w:r>
        <w:r>
          <w:instrText xml:space="preserve"> PAGEREF _Toc18036 \h </w:instrText>
        </w:r>
        <w:r>
          <w:fldChar w:fldCharType="separate"/>
        </w:r>
        <w:r>
          <w:t>16</w:t>
        </w:r>
        <w:r>
          <w:fldChar w:fldCharType="end"/>
        </w:r>
      </w:hyperlink>
    </w:p>
    <w:p>
      <w:pPr>
        <w:pStyle w:val="TOC2"/>
        <w:tabs>
          <w:tab w:val="right" w:leader="dot" w:pos="8306"/>
        </w:tabs>
      </w:pPr>
      <w:hyperlink w:anchor="_Toc16602" w:history="1">
        <w:r>
          <w:rPr>
            <w:rFonts w:ascii="仿宋" w:eastAsia="仿宋" w:hAnsi="仿宋" w:cs="仿宋" w:hint="eastAsia"/>
            <w:lang w:eastAsia="zh-CN"/>
          </w:rPr>
          <w:t>(一)、危机预警与识别</w:t>
        </w:r>
        <w:r>
          <w:tab/>
        </w:r>
        <w:r>
          <w:fldChar w:fldCharType="begin"/>
        </w:r>
        <w:r>
          <w:instrText xml:space="preserve"> PAGEREF _Toc16602 \h </w:instrText>
        </w:r>
        <w:r>
          <w:fldChar w:fldCharType="separate"/>
        </w:r>
        <w:r>
          <w:t>16</w:t>
        </w:r>
        <w:r>
          <w:fldChar w:fldCharType="end"/>
        </w:r>
      </w:hyperlink>
    </w:p>
    <w:p>
      <w:pPr>
        <w:pStyle w:val="TOC2"/>
        <w:tabs>
          <w:tab w:val="right" w:leader="dot" w:pos="8306"/>
        </w:tabs>
      </w:pPr>
      <w:hyperlink w:anchor="_Toc1145" w:history="1">
        <w:r>
          <w:rPr>
            <w:rFonts w:ascii="仿宋" w:eastAsia="仿宋" w:hAnsi="仿宋" w:cs="仿宋" w:hint="eastAsia"/>
            <w:lang w:eastAsia="zh-CN"/>
          </w:rPr>
          <w:t>(二)、危机应对与恢复</w:t>
        </w:r>
        <w:r>
          <w:tab/>
        </w:r>
        <w:r>
          <w:fldChar w:fldCharType="begin"/>
        </w:r>
        <w:r>
          <w:instrText xml:space="preserve"> PAGEREF _Toc1145 \h </w:instrText>
        </w:r>
        <w:r>
          <w:fldChar w:fldCharType="separate"/>
        </w:r>
        <w:r>
          <w:t>17</w:t>
        </w:r>
        <w:r>
          <w:fldChar w:fldCharType="end"/>
        </w:r>
      </w:hyperlink>
    </w:p>
    <w:p>
      <w:pPr>
        <w:pStyle w:val="TOC1"/>
        <w:tabs>
          <w:tab w:val="right" w:leader="dot" w:pos="8306"/>
        </w:tabs>
      </w:pPr>
      <w:hyperlink w:anchor="_Toc30933" w:history="1">
        <w:r>
          <w:rPr>
            <w:rFonts w:ascii="仿宋" w:eastAsia="仿宋" w:hAnsi="仿宋" w:cs="仿宋" w:hint="eastAsia"/>
            <w:lang w:eastAsia="zh-CN"/>
          </w:rPr>
          <w:t>五、市场分析、调研</w:t>
        </w:r>
        <w:r>
          <w:tab/>
        </w:r>
        <w:r>
          <w:fldChar w:fldCharType="begin"/>
        </w:r>
        <w:r>
          <w:instrText xml:space="preserve"> PAGEREF _Toc30933 \h </w:instrText>
        </w:r>
        <w:r>
          <w:fldChar w:fldCharType="separate"/>
        </w:r>
        <w:r>
          <w:t>18</w:t>
        </w:r>
        <w:r>
          <w:fldChar w:fldCharType="end"/>
        </w:r>
      </w:hyperlink>
    </w:p>
    <w:p>
      <w:pPr>
        <w:pStyle w:val="TOC2"/>
        <w:tabs>
          <w:tab w:val="right" w:leader="dot" w:pos="8306"/>
        </w:tabs>
      </w:pPr>
      <w:hyperlink w:anchor="_Toc5893" w:history="1">
        <w:r>
          <w:rPr>
            <w:rFonts w:ascii="仿宋" w:eastAsia="仿宋" w:hAnsi="仿宋" w:cs="仿宋" w:hint="eastAsia"/>
            <w:lang w:eastAsia="zh-CN"/>
          </w:rPr>
          <w:t>(一)、医用射线防护用品装置行业分析</w:t>
        </w:r>
        <w:r>
          <w:tab/>
        </w:r>
        <w:r>
          <w:fldChar w:fldCharType="begin"/>
        </w:r>
        <w:r>
          <w:instrText xml:space="preserve"> PAGEREF _Toc5893 \h </w:instrText>
        </w:r>
        <w:r>
          <w:fldChar w:fldCharType="separate"/>
        </w:r>
        <w:r>
          <w:t>18</w:t>
        </w:r>
        <w:r>
          <w:fldChar w:fldCharType="end"/>
        </w:r>
      </w:hyperlink>
    </w:p>
    <w:p>
      <w:pPr>
        <w:pStyle w:val="TOC2"/>
        <w:tabs>
          <w:tab w:val="right" w:leader="dot" w:pos="8306"/>
        </w:tabs>
      </w:pPr>
      <w:hyperlink w:anchor="_Toc24540" w:history="1">
        <w:r>
          <w:rPr>
            <w:rFonts w:ascii="仿宋" w:eastAsia="仿宋" w:hAnsi="仿宋" w:cs="仿宋" w:hint="eastAsia"/>
            <w:lang w:eastAsia="zh-CN"/>
          </w:rPr>
          <w:t>(二)、医用射线防护用品装置市场分析预测</w:t>
        </w:r>
        <w:r>
          <w:tab/>
        </w:r>
        <w:r>
          <w:fldChar w:fldCharType="begin"/>
        </w:r>
        <w:r>
          <w:instrText xml:space="preserve"> PAGEREF _Toc24540 \h </w:instrText>
        </w:r>
        <w:r>
          <w:fldChar w:fldCharType="separate"/>
        </w:r>
        <w:r>
          <w:t>19</w:t>
        </w:r>
        <w:r>
          <w:fldChar w:fldCharType="end"/>
        </w:r>
      </w:hyperlink>
    </w:p>
    <w:p>
      <w:pPr>
        <w:pStyle w:val="TOC1"/>
        <w:tabs>
          <w:tab w:val="right" w:leader="dot" w:pos="8306"/>
        </w:tabs>
      </w:pPr>
      <w:hyperlink w:anchor="_Toc7063" w:history="1">
        <w:r>
          <w:rPr>
            <w:rFonts w:ascii="仿宋" w:eastAsia="仿宋" w:hAnsi="仿宋" w:cs="仿宋" w:hint="eastAsia"/>
            <w:lang w:eastAsia="zh-CN"/>
          </w:rPr>
          <w:t>六、医用射线防护用品装置项目土建工程</w:t>
        </w:r>
        <w:r>
          <w:tab/>
        </w:r>
        <w:r>
          <w:fldChar w:fldCharType="begin"/>
        </w:r>
        <w:r>
          <w:instrText xml:space="preserve"> PAGEREF _Toc7063 \h </w:instrText>
        </w:r>
        <w:r>
          <w:fldChar w:fldCharType="separate"/>
        </w:r>
        <w:r>
          <w:t>20</w:t>
        </w:r>
        <w:r>
          <w:fldChar w:fldCharType="end"/>
        </w:r>
      </w:hyperlink>
    </w:p>
    <w:p>
      <w:pPr>
        <w:pStyle w:val="TOC2"/>
        <w:tabs>
          <w:tab w:val="right" w:leader="dot" w:pos="8306"/>
        </w:tabs>
      </w:pPr>
      <w:hyperlink w:anchor="_Toc25685" w:history="1">
        <w:r>
          <w:rPr>
            <w:rFonts w:ascii="仿宋" w:eastAsia="仿宋" w:hAnsi="仿宋" w:cs="仿宋" w:hint="eastAsia"/>
            <w:lang w:eastAsia="zh-CN"/>
          </w:rPr>
          <w:t>(一)、建筑工程设计原则</w:t>
        </w:r>
        <w:r>
          <w:tab/>
        </w:r>
        <w:r>
          <w:fldChar w:fldCharType="begin"/>
        </w:r>
        <w:r>
          <w:instrText xml:space="preserve"> PAGEREF _Toc25685 \h </w:instrText>
        </w:r>
        <w:r>
          <w:fldChar w:fldCharType="separate"/>
        </w:r>
        <w:r>
          <w:t>20</w:t>
        </w:r>
        <w:r>
          <w:fldChar w:fldCharType="end"/>
        </w:r>
      </w:hyperlink>
    </w:p>
    <w:p>
      <w:pPr>
        <w:pStyle w:val="TOC2"/>
        <w:tabs>
          <w:tab w:val="right" w:leader="dot" w:pos="8306"/>
        </w:tabs>
      </w:pPr>
      <w:hyperlink w:anchor="_Toc6714" w:history="1">
        <w:r>
          <w:rPr>
            <w:rFonts w:ascii="仿宋" w:eastAsia="仿宋" w:hAnsi="仿宋" w:cs="仿宋" w:hint="eastAsia"/>
            <w:lang w:eastAsia="zh-CN"/>
          </w:rPr>
          <w:t>(二)、土建工程设计年限及安全等级</w:t>
        </w:r>
        <w:r>
          <w:tab/>
        </w:r>
        <w:r>
          <w:fldChar w:fldCharType="begin"/>
        </w:r>
        <w:r>
          <w:instrText xml:space="preserve"> PAGEREF _Toc6714 \h </w:instrText>
        </w:r>
        <w:r>
          <w:fldChar w:fldCharType="separate"/>
        </w:r>
        <w:r>
          <w:t>21</w:t>
        </w:r>
        <w:r>
          <w:fldChar w:fldCharType="end"/>
        </w:r>
      </w:hyperlink>
    </w:p>
    <w:p>
      <w:pPr>
        <w:pStyle w:val="TOC2"/>
        <w:tabs>
          <w:tab w:val="right" w:leader="dot" w:pos="8306"/>
        </w:tabs>
      </w:pPr>
      <w:hyperlink w:anchor="_Toc31837" w:history="1">
        <w:r>
          <w:rPr>
            <w:rFonts w:ascii="仿宋" w:eastAsia="仿宋" w:hAnsi="仿宋" w:cs="仿宋" w:hint="eastAsia"/>
            <w:lang w:eastAsia="zh-CN"/>
          </w:rPr>
          <w:t>(三)、建筑工程设计总体要求</w:t>
        </w:r>
        <w:r>
          <w:tab/>
        </w:r>
        <w:r>
          <w:fldChar w:fldCharType="begin"/>
        </w:r>
        <w:r>
          <w:instrText xml:space="preserve"> PAGEREF _Toc31837 \h </w:instrText>
        </w:r>
        <w:r>
          <w:fldChar w:fldCharType="separate"/>
        </w:r>
        <w:r>
          <w:t>23</w:t>
        </w:r>
        <w:r>
          <w:fldChar w:fldCharType="end"/>
        </w:r>
      </w:hyperlink>
    </w:p>
    <w:p>
      <w:pPr>
        <w:pStyle w:val="TOC2"/>
        <w:tabs>
          <w:tab w:val="right" w:leader="dot" w:pos="8306"/>
        </w:tabs>
      </w:pPr>
      <w:hyperlink w:anchor="_Toc28143" w:history="1">
        <w:r>
          <w:rPr>
            <w:rFonts w:ascii="仿宋" w:eastAsia="仿宋" w:hAnsi="仿宋" w:cs="仿宋" w:hint="eastAsia"/>
            <w:lang w:eastAsia="zh-CN"/>
          </w:rPr>
          <w:t>(四)、土建工程建设指标</w:t>
        </w:r>
        <w:r>
          <w:tab/>
        </w:r>
        <w:r>
          <w:fldChar w:fldCharType="begin"/>
        </w:r>
        <w:r>
          <w:instrText xml:space="preserve"> PAGEREF _Toc28143 \h </w:instrText>
        </w:r>
        <w:r>
          <w:fldChar w:fldCharType="separate"/>
        </w:r>
        <w:r>
          <w:t>23</w:t>
        </w:r>
        <w:r>
          <w:fldChar w:fldCharType="end"/>
        </w:r>
      </w:hyperlink>
    </w:p>
    <w:p>
      <w:pPr>
        <w:pStyle w:val="TOC1"/>
        <w:tabs>
          <w:tab w:val="right" w:leader="dot" w:pos="8306"/>
        </w:tabs>
      </w:pPr>
      <w:hyperlink w:anchor="_Toc9979" w:history="1">
        <w:r>
          <w:rPr>
            <w:rFonts w:ascii="仿宋" w:eastAsia="仿宋" w:hAnsi="仿宋" w:cs="仿宋" w:hint="eastAsia"/>
            <w:lang w:eastAsia="zh-CN"/>
          </w:rPr>
          <w:t>七、生产安全保护</w:t>
        </w:r>
        <w:r>
          <w:tab/>
        </w:r>
        <w:r>
          <w:fldChar w:fldCharType="begin"/>
        </w:r>
        <w:r>
          <w:instrText xml:space="preserve"> PAGEREF _Toc9979 \h </w:instrText>
        </w:r>
        <w:r>
          <w:fldChar w:fldCharType="separate"/>
        </w:r>
        <w:r>
          <w:t>24</w:t>
        </w:r>
        <w:r>
          <w:fldChar w:fldCharType="end"/>
        </w:r>
      </w:hyperlink>
    </w:p>
    <w:p>
      <w:pPr>
        <w:pStyle w:val="TOC2"/>
        <w:tabs>
          <w:tab w:val="right" w:leader="dot" w:pos="8306"/>
        </w:tabs>
      </w:pPr>
      <w:hyperlink w:anchor="_Toc4477" w:history="1">
        <w:r>
          <w:rPr>
            <w:rFonts w:ascii="仿宋" w:eastAsia="仿宋" w:hAnsi="仿宋" w:cs="仿宋" w:hint="eastAsia"/>
            <w:lang w:eastAsia="zh-CN"/>
          </w:rPr>
          <w:t>(一)、消防安全</w:t>
        </w:r>
        <w:r>
          <w:tab/>
        </w:r>
        <w:r>
          <w:fldChar w:fldCharType="begin"/>
        </w:r>
        <w:r>
          <w:instrText xml:space="preserve"> PAGEREF _Toc4477 \h </w:instrText>
        </w:r>
        <w:r>
          <w:fldChar w:fldCharType="separate"/>
        </w:r>
        <w:r>
          <w:t>24</w:t>
        </w:r>
        <w:r>
          <w:fldChar w:fldCharType="end"/>
        </w:r>
      </w:hyperlink>
    </w:p>
    <w:p>
      <w:pPr>
        <w:pStyle w:val="TOC2"/>
        <w:tabs>
          <w:tab w:val="right" w:leader="dot" w:pos="8306"/>
        </w:tabs>
      </w:pPr>
      <w:hyperlink w:anchor="_Toc5170" w:history="1">
        <w:r>
          <w:rPr>
            <w:rFonts w:ascii="仿宋" w:eastAsia="仿宋" w:hAnsi="仿宋" w:cs="仿宋" w:hint="eastAsia"/>
            <w:lang w:eastAsia="zh-CN"/>
          </w:rPr>
          <w:t>(二)、防火防爆总图布置措施</w:t>
        </w:r>
        <w:r>
          <w:tab/>
        </w:r>
        <w:r>
          <w:fldChar w:fldCharType="begin"/>
        </w:r>
        <w:r>
          <w:instrText xml:space="preserve"> PAGEREF _Toc5170 \h </w:instrText>
        </w:r>
        <w:r>
          <w:fldChar w:fldCharType="separate"/>
        </w:r>
        <w:r>
          <w:t>25</w:t>
        </w:r>
        <w:r>
          <w:fldChar w:fldCharType="end"/>
        </w:r>
      </w:hyperlink>
    </w:p>
    <w:p>
      <w:pPr>
        <w:pStyle w:val="TOC2"/>
        <w:tabs>
          <w:tab w:val="right" w:leader="dot" w:pos="8306"/>
        </w:tabs>
      </w:pPr>
      <w:hyperlink w:anchor="_Toc31700" w:history="1">
        <w:r>
          <w:rPr>
            <w:rFonts w:ascii="仿宋" w:eastAsia="仿宋" w:hAnsi="仿宋" w:cs="仿宋" w:hint="eastAsia"/>
            <w:lang w:eastAsia="zh-CN"/>
          </w:rPr>
          <w:t>(三)、自然灾害防范措施</w:t>
        </w:r>
        <w:r>
          <w:tab/>
        </w:r>
        <w:r>
          <w:fldChar w:fldCharType="begin"/>
        </w:r>
        <w:r>
          <w:instrText xml:space="preserve"> PAGEREF _Toc31700 \h </w:instrText>
        </w:r>
        <w:r>
          <w:fldChar w:fldCharType="separate"/>
        </w:r>
        <w:r>
          <w:t>26</w:t>
        </w:r>
        <w:r>
          <w:fldChar w:fldCharType="end"/>
        </w:r>
      </w:hyperlink>
    </w:p>
    <w:p>
      <w:pPr>
        <w:pStyle w:val="TOC2"/>
        <w:tabs>
          <w:tab w:val="right" w:leader="dot" w:pos="8306"/>
        </w:tabs>
      </w:pPr>
      <w:hyperlink w:anchor="_Toc4702" w:history="1">
        <w:r>
          <w:rPr>
            <w:rFonts w:ascii="仿宋" w:eastAsia="仿宋" w:hAnsi="仿宋" w:cs="仿宋" w:hint="eastAsia"/>
            <w:lang w:eastAsia="zh-CN"/>
          </w:rPr>
          <w:t>(四)、安全色及安全标志使用要求</w:t>
        </w:r>
        <w:r>
          <w:tab/>
        </w:r>
        <w:r>
          <w:fldChar w:fldCharType="begin"/>
        </w:r>
        <w:r>
          <w:instrText xml:space="preserve"> PAGEREF _Toc4702 \h </w:instrText>
        </w:r>
        <w:r>
          <w:fldChar w:fldCharType="separate"/>
        </w:r>
        <w:r>
          <w:t>27</w:t>
        </w:r>
        <w:r>
          <w:fldChar w:fldCharType="end"/>
        </w:r>
      </w:hyperlink>
    </w:p>
    <w:p>
      <w:pPr>
        <w:pStyle w:val="TOC2"/>
        <w:tabs>
          <w:tab w:val="right" w:leader="dot" w:pos="8306"/>
        </w:tabs>
      </w:pPr>
      <w:hyperlink w:anchor="_Toc20573" w:history="1">
        <w:r>
          <w:rPr>
            <w:rFonts w:ascii="仿宋" w:eastAsia="仿宋" w:hAnsi="仿宋" w:cs="仿宋" w:hint="eastAsia"/>
            <w:lang w:eastAsia="zh-CN"/>
          </w:rPr>
          <w:t>(五)、防尘防毒措施</w:t>
        </w:r>
        <w:r>
          <w:tab/>
        </w:r>
        <w:r>
          <w:fldChar w:fldCharType="begin"/>
        </w:r>
        <w:r>
          <w:instrText xml:space="preserve"> PAGEREF _Toc20573 \h </w:instrText>
        </w:r>
        <w:r>
          <w:fldChar w:fldCharType="separate"/>
        </w:r>
        <w:r>
          <w:t>28</w:t>
        </w:r>
        <w:r>
          <w:fldChar w:fldCharType="end"/>
        </w:r>
      </w:hyperlink>
    </w:p>
    <w:p>
      <w:pPr>
        <w:pStyle w:val="TOC2"/>
        <w:tabs>
          <w:tab w:val="right" w:leader="dot" w:pos="8306"/>
        </w:tabs>
      </w:pPr>
      <w:hyperlink w:anchor="_Toc5055" w:history="1">
        <w:r>
          <w:rPr>
            <w:rFonts w:ascii="仿宋" w:eastAsia="仿宋" w:hAnsi="仿宋" w:cs="仿宋" w:hint="eastAsia"/>
            <w:lang w:eastAsia="zh-CN"/>
          </w:rPr>
          <w:t>(六)、防静电、触电防护及防雷措施</w:t>
        </w:r>
        <w:r>
          <w:tab/>
        </w:r>
        <w:r>
          <w:fldChar w:fldCharType="begin"/>
        </w:r>
        <w:r>
          <w:instrText xml:space="preserve"> PAGEREF _Toc5055 \h </w:instrText>
        </w:r>
        <w:r>
          <w:fldChar w:fldCharType="separate"/>
        </w:r>
        <w:r>
          <w:t>29</w:t>
        </w:r>
        <w:r>
          <w:fldChar w:fldCharType="end"/>
        </w:r>
      </w:hyperlink>
    </w:p>
    <w:p>
      <w:pPr>
        <w:pStyle w:val="TOC2"/>
        <w:tabs>
          <w:tab w:val="right" w:leader="dot" w:pos="8306"/>
        </w:tabs>
      </w:pPr>
      <w:hyperlink w:anchor="_Toc2794" w:history="1">
        <w:r>
          <w:rPr>
            <w:rFonts w:ascii="仿宋" w:eastAsia="仿宋" w:hAnsi="仿宋" w:cs="仿宋" w:hint="eastAsia"/>
            <w:lang w:eastAsia="zh-CN"/>
          </w:rPr>
          <w:t>(七)、机械设备安全保障措施</w:t>
        </w:r>
        <w:r>
          <w:tab/>
        </w:r>
        <w:r>
          <w:fldChar w:fldCharType="begin"/>
        </w:r>
        <w:r>
          <w:instrText xml:space="preserve"> PAGEREF _Toc2794 \h </w:instrText>
        </w:r>
        <w:r>
          <w:fldChar w:fldCharType="separate"/>
        </w:r>
        <w:r>
          <w:t>31</w:t>
        </w:r>
        <w:r>
          <w:fldChar w:fldCharType="end"/>
        </w:r>
      </w:hyperlink>
    </w:p>
    <w:p>
      <w:pPr>
        <w:pStyle w:val="TOC1"/>
        <w:tabs>
          <w:tab w:val="right" w:leader="dot" w:pos="8306"/>
        </w:tabs>
      </w:pPr>
      <w:hyperlink w:anchor="_Toc29988" w:history="1">
        <w:r>
          <w:rPr>
            <w:rFonts w:ascii="仿宋" w:eastAsia="仿宋" w:hAnsi="仿宋" w:cs="仿宋" w:hint="eastAsia"/>
            <w:lang w:eastAsia="zh-CN"/>
          </w:rPr>
          <w:t>八、医用射线防护用品装置项目人力资源培养与发展</w:t>
        </w:r>
        <w:r>
          <w:tab/>
        </w:r>
        <w:r>
          <w:fldChar w:fldCharType="begin"/>
        </w:r>
        <w:r>
          <w:instrText xml:space="preserve"> PAGEREF _Toc29988 \h </w:instrText>
        </w:r>
        <w:r>
          <w:fldChar w:fldCharType="separate"/>
        </w:r>
        <w:r>
          <w:t>32</w:t>
        </w:r>
        <w:r>
          <w:fldChar w:fldCharType="end"/>
        </w:r>
      </w:hyperlink>
    </w:p>
    <w:p>
      <w:pPr>
        <w:pStyle w:val="TOC2"/>
        <w:tabs>
          <w:tab w:val="right" w:leader="dot" w:pos="8306"/>
        </w:tabs>
      </w:pPr>
      <w:hyperlink w:anchor="_Toc19504" w:history="1">
        <w:r>
          <w:rPr>
            <w:rFonts w:ascii="仿宋" w:eastAsia="仿宋" w:hAnsi="仿宋" w:cs="仿宋" w:hint="eastAsia"/>
            <w:lang w:eastAsia="zh-CN"/>
          </w:rPr>
          <w:t>(一)、人才需求与规划</w:t>
        </w:r>
        <w:r>
          <w:tab/>
        </w:r>
        <w:r>
          <w:fldChar w:fldCharType="begin"/>
        </w:r>
        <w:r>
          <w:instrText xml:space="preserve"> PAGEREF _Toc19504 \h </w:instrText>
        </w:r>
        <w:r>
          <w:fldChar w:fldCharType="separate"/>
        </w:r>
        <w:r>
          <w:t>32</w:t>
        </w:r>
        <w:r>
          <w:fldChar w:fldCharType="end"/>
        </w:r>
      </w:hyperlink>
    </w:p>
    <w:p>
      <w:pPr>
        <w:pStyle w:val="TOC2"/>
        <w:tabs>
          <w:tab w:val="right" w:leader="dot" w:pos="8306"/>
        </w:tabs>
      </w:pPr>
      <w:hyperlink w:anchor="_Toc14093" w:history="1">
        <w:r>
          <w:rPr>
            <w:rFonts w:ascii="仿宋" w:eastAsia="仿宋" w:hAnsi="仿宋" w:cs="仿宋" w:hint="eastAsia"/>
            <w:lang w:eastAsia="zh-CN"/>
          </w:rPr>
          <w:t>(二)、培训与发展计划</w:t>
        </w:r>
        <w:r>
          <w:tab/>
        </w:r>
        <w:r>
          <w:fldChar w:fldCharType="begin"/>
        </w:r>
        <w:r>
          <w:instrText xml:space="preserve"> PAGEREF _Toc14093 \h </w:instrText>
        </w:r>
        <w:r>
          <w:fldChar w:fldCharType="separate"/>
        </w:r>
        <w:r>
          <w:t>33</w:t>
        </w:r>
        <w:r>
          <w:fldChar w:fldCharType="end"/>
        </w:r>
      </w:hyperlink>
    </w:p>
    <w:p>
      <w:pPr>
        <w:pStyle w:val="TOC1"/>
        <w:tabs>
          <w:tab w:val="right" w:leader="dot" w:pos="8306"/>
        </w:tabs>
      </w:pPr>
      <w:hyperlink w:anchor="_Toc21222" w:history="1">
        <w:r>
          <w:rPr>
            <w:rFonts w:ascii="仿宋" w:eastAsia="仿宋" w:hAnsi="仿宋" w:cs="仿宋" w:hint="eastAsia"/>
            <w:lang w:eastAsia="zh-CN"/>
          </w:rPr>
          <w:t>九、医用射线防护用品装置项目计划安排</w:t>
        </w:r>
        <w:r>
          <w:tab/>
        </w:r>
        <w:r>
          <w:fldChar w:fldCharType="begin"/>
        </w:r>
        <w:r>
          <w:instrText xml:space="preserve"> PAGEREF _Toc21222 \h </w:instrText>
        </w:r>
        <w:r>
          <w:fldChar w:fldCharType="separate"/>
        </w:r>
        <w:r>
          <w:t>33</w:t>
        </w:r>
        <w:r>
          <w:fldChar w:fldCharType="end"/>
        </w:r>
      </w:hyperlink>
    </w:p>
    <w:p>
      <w:pPr>
        <w:pStyle w:val="TOC2"/>
        <w:tabs>
          <w:tab w:val="right" w:leader="dot" w:pos="8306"/>
        </w:tabs>
      </w:pPr>
      <w:hyperlink w:anchor="_Toc9406" w:history="1">
        <w:r>
          <w:rPr>
            <w:rFonts w:ascii="仿宋" w:eastAsia="仿宋" w:hAnsi="仿宋" w:cs="仿宋" w:hint="eastAsia"/>
            <w:lang w:eastAsia="zh-CN"/>
          </w:rPr>
          <w:t>(一)、建设周期</w:t>
        </w:r>
        <w:r>
          <w:tab/>
        </w:r>
        <w:r>
          <w:fldChar w:fldCharType="begin"/>
        </w:r>
        <w:r>
          <w:instrText xml:space="preserve"> PAGEREF _Toc9406 \h </w:instrText>
        </w:r>
        <w:r>
          <w:fldChar w:fldCharType="separate"/>
        </w:r>
        <w:r>
          <w:t>33</w:t>
        </w:r>
        <w:r>
          <w:fldChar w:fldCharType="end"/>
        </w:r>
      </w:hyperlink>
    </w:p>
    <w:p>
      <w:pPr>
        <w:pStyle w:val="TOC2"/>
        <w:tabs>
          <w:tab w:val="right" w:leader="dot" w:pos="8306"/>
        </w:tabs>
      </w:pPr>
      <w:hyperlink w:anchor="_Toc20221" w:history="1">
        <w:r>
          <w:rPr>
            <w:rFonts w:ascii="仿宋" w:eastAsia="仿宋" w:hAnsi="仿宋" w:cs="仿宋" w:hint="eastAsia"/>
            <w:lang w:eastAsia="zh-CN"/>
          </w:rPr>
          <w:t>(二)、建设进度</w:t>
        </w:r>
        <w:r>
          <w:tab/>
        </w:r>
        <w:r>
          <w:fldChar w:fldCharType="begin"/>
        </w:r>
        <w:r>
          <w:instrText xml:space="preserve"> PAGEREF _Toc20221 \h </w:instrText>
        </w:r>
        <w:r>
          <w:fldChar w:fldCharType="separate"/>
        </w:r>
        <w:r>
          <w:t>34</w:t>
        </w:r>
        <w:r>
          <w:fldChar w:fldCharType="end"/>
        </w:r>
      </w:hyperlink>
    </w:p>
    <w:p>
      <w:pPr>
        <w:pStyle w:val="TOC2"/>
        <w:tabs>
          <w:tab w:val="right" w:leader="dot" w:pos="8306"/>
        </w:tabs>
      </w:pPr>
      <w:hyperlink w:anchor="_Toc285" w:history="1">
        <w:r>
          <w:rPr>
            <w:rFonts w:ascii="仿宋" w:eastAsia="仿宋" w:hAnsi="仿宋" w:cs="仿宋" w:hint="eastAsia"/>
            <w:lang w:eastAsia="zh-CN"/>
          </w:rPr>
          <w:t>(三)、进度安排注意事项</w:t>
        </w:r>
        <w:r>
          <w:tab/>
        </w:r>
        <w:r>
          <w:fldChar w:fldCharType="begin"/>
        </w:r>
        <w:r>
          <w:instrText xml:space="preserve"> PAGEREF _Toc285 \h </w:instrText>
        </w:r>
        <w:r>
          <w:fldChar w:fldCharType="separate"/>
        </w:r>
        <w:r>
          <w:t>35</w:t>
        </w:r>
        <w:r>
          <w:fldChar w:fldCharType="end"/>
        </w:r>
      </w:hyperlink>
    </w:p>
    <w:p>
      <w:pPr>
        <w:pStyle w:val="TOC2"/>
        <w:tabs>
          <w:tab w:val="right" w:leader="dot" w:pos="8306"/>
        </w:tabs>
      </w:pPr>
      <w:hyperlink w:anchor="_Toc26517" w:history="1">
        <w:r>
          <w:rPr>
            <w:rFonts w:ascii="仿宋" w:eastAsia="仿宋" w:hAnsi="仿宋" w:cs="仿宋" w:hint="eastAsia"/>
            <w:lang w:eastAsia="zh-CN"/>
          </w:rPr>
          <w:t>(四)、人力资源配置</w:t>
        </w:r>
        <w:r>
          <w:tab/>
        </w:r>
        <w:r>
          <w:fldChar w:fldCharType="begin"/>
        </w:r>
        <w:r>
          <w:instrText xml:space="preserve"> PAGEREF _Toc26517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07" w:history="1">
        <w:r>
          <w:rPr>
            <w:rFonts w:ascii="仿宋" w:eastAsia="仿宋" w:hAnsi="仿宋" w:cs="仿宋" w:hint="eastAsia"/>
            <w:lang w:eastAsia="zh-CN"/>
          </w:rPr>
          <w:t>十、医用射线防护用品装置项目投资规划</w:t>
        </w:r>
        <w:r>
          <w:tab/>
        </w:r>
        <w:r>
          <w:fldChar w:fldCharType="begin"/>
        </w:r>
        <w:r>
          <w:instrText xml:space="preserve"> PAGEREF _Toc20307 \h </w:instrText>
        </w:r>
        <w:r>
          <w:fldChar w:fldCharType="separate"/>
        </w:r>
        <w:r>
          <w:t>38</w:t>
        </w:r>
        <w:r>
          <w:fldChar w:fldCharType="end"/>
        </w:r>
      </w:hyperlink>
    </w:p>
    <w:p>
      <w:pPr>
        <w:pStyle w:val="TOC2"/>
        <w:tabs>
          <w:tab w:val="right" w:leader="dot" w:pos="8306"/>
        </w:tabs>
      </w:pPr>
      <w:hyperlink w:anchor="_Toc20889" w:history="1">
        <w:r>
          <w:rPr>
            <w:rFonts w:ascii="仿宋" w:eastAsia="仿宋" w:hAnsi="仿宋" w:cs="仿宋" w:hint="eastAsia"/>
            <w:lang w:eastAsia="zh-CN"/>
          </w:rPr>
          <w:t>(一)、医用射线防护用品装置项目总投资估算</w:t>
        </w:r>
        <w:r>
          <w:tab/>
        </w:r>
        <w:r>
          <w:fldChar w:fldCharType="begin"/>
        </w:r>
        <w:r>
          <w:instrText xml:space="preserve"> PAGEREF _Toc20889 \h </w:instrText>
        </w:r>
        <w:r>
          <w:fldChar w:fldCharType="separate"/>
        </w:r>
        <w:r>
          <w:t>38</w:t>
        </w:r>
        <w:r>
          <w:fldChar w:fldCharType="end"/>
        </w:r>
      </w:hyperlink>
    </w:p>
    <w:p>
      <w:pPr>
        <w:pStyle w:val="TOC2"/>
        <w:tabs>
          <w:tab w:val="right" w:leader="dot" w:pos="8306"/>
        </w:tabs>
      </w:pPr>
      <w:hyperlink w:anchor="_Toc15740" w:history="1">
        <w:r>
          <w:rPr>
            <w:rFonts w:ascii="仿宋" w:eastAsia="仿宋" w:hAnsi="仿宋" w:cs="仿宋" w:hint="eastAsia"/>
            <w:lang w:eastAsia="zh-CN"/>
          </w:rPr>
          <w:t>(二)、资金筹措</w:t>
        </w:r>
        <w:r>
          <w:tab/>
        </w:r>
        <w:r>
          <w:fldChar w:fldCharType="begin"/>
        </w:r>
        <w:r>
          <w:instrText xml:space="preserve"> PAGEREF _Toc15740 \h </w:instrText>
        </w:r>
        <w:r>
          <w:fldChar w:fldCharType="separate"/>
        </w:r>
        <w:r>
          <w:t>39</w:t>
        </w:r>
        <w:r>
          <w:fldChar w:fldCharType="end"/>
        </w:r>
      </w:hyperlink>
    </w:p>
    <w:p>
      <w:pPr>
        <w:pStyle w:val="TOC1"/>
        <w:tabs>
          <w:tab w:val="right" w:leader="dot" w:pos="8306"/>
        </w:tabs>
      </w:pPr>
      <w:hyperlink w:anchor="_Toc1056" w:history="1">
        <w:r>
          <w:rPr>
            <w:rFonts w:ascii="仿宋" w:eastAsia="仿宋" w:hAnsi="仿宋" w:cs="仿宋" w:hint="eastAsia"/>
            <w:lang w:eastAsia="zh-CN"/>
          </w:rPr>
          <w:t>十一、医用射线防护用品装置项目技术管理</w:t>
        </w:r>
        <w:r>
          <w:tab/>
        </w:r>
        <w:r>
          <w:fldChar w:fldCharType="begin"/>
        </w:r>
        <w:r>
          <w:instrText xml:space="preserve"> PAGEREF _Toc1056 \h </w:instrText>
        </w:r>
        <w:r>
          <w:fldChar w:fldCharType="separate"/>
        </w:r>
        <w:r>
          <w:t>40</w:t>
        </w:r>
        <w:r>
          <w:fldChar w:fldCharType="end"/>
        </w:r>
      </w:hyperlink>
    </w:p>
    <w:p>
      <w:pPr>
        <w:pStyle w:val="TOC2"/>
        <w:tabs>
          <w:tab w:val="right" w:leader="dot" w:pos="8306"/>
        </w:tabs>
      </w:pPr>
      <w:hyperlink w:anchor="_Toc10745" w:history="1">
        <w:r>
          <w:rPr>
            <w:rFonts w:ascii="仿宋" w:eastAsia="仿宋" w:hAnsi="仿宋" w:cs="仿宋" w:hint="eastAsia"/>
            <w:lang w:eastAsia="zh-CN"/>
          </w:rPr>
          <w:t>(一)、技术方案选用方向</w:t>
        </w:r>
        <w:r>
          <w:tab/>
        </w:r>
        <w:r>
          <w:fldChar w:fldCharType="begin"/>
        </w:r>
        <w:r>
          <w:instrText xml:space="preserve"> PAGEREF _Toc10745 \h </w:instrText>
        </w:r>
        <w:r>
          <w:fldChar w:fldCharType="separate"/>
        </w:r>
        <w:r>
          <w:t>40</w:t>
        </w:r>
        <w:r>
          <w:fldChar w:fldCharType="end"/>
        </w:r>
      </w:hyperlink>
    </w:p>
    <w:p>
      <w:pPr>
        <w:pStyle w:val="TOC2"/>
        <w:tabs>
          <w:tab w:val="right" w:leader="dot" w:pos="8306"/>
        </w:tabs>
      </w:pPr>
      <w:hyperlink w:anchor="_Toc16655" w:history="1">
        <w:r>
          <w:rPr>
            <w:rFonts w:ascii="仿宋" w:eastAsia="仿宋" w:hAnsi="仿宋" w:cs="仿宋" w:hint="eastAsia"/>
            <w:lang w:eastAsia="zh-CN"/>
          </w:rPr>
          <w:t>(二)、工艺技术方案选用原则</w:t>
        </w:r>
        <w:r>
          <w:tab/>
        </w:r>
        <w:r>
          <w:fldChar w:fldCharType="begin"/>
        </w:r>
        <w:r>
          <w:instrText xml:space="preserve"> PAGEREF _Toc16655 \h </w:instrText>
        </w:r>
        <w:r>
          <w:fldChar w:fldCharType="separate"/>
        </w:r>
        <w:r>
          <w:t>42</w:t>
        </w:r>
        <w:r>
          <w:fldChar w:fldCharType="end"/>
        </w:r>
      </w:hyperlink>
    </w:p>
    <w:p>
      <w:pPr>
        <w:pStyle w:val="TOC2"/>
        <w:tabs>
          <w:tab w:val="right" w:leader="dot" w:pos="8306"/>
        </w:tabs>
      </w:pPr>
      <w:hyperlink w:anchor="_Toc16408" w:history="1">
        <w:r>
          <w:rPr>
            <w:rFonts w:ascii="仿宋" w:eastAsia="仿宋" w:hAnsi="仿宋" w:cs="仿宋" w:hint="eastAsia"/>
            <w:lang w:eastAsia="zh-CN"/>
          </w:rPr>
          <w:t>(三)、工艺技术方案要求</w:t>
        </w:r>
        <w:r>
          <w:tab/>
        </w:r>
        <w:r>
          <w:fldChar w:fldCharType="begin"/>
        </w:r>
        <w:r>
          <w:instrText xml:space="preserve"> PAGEREF _Toc16408 \h </w:instrText>
        </w:r>
        <w:r>
          <w:fldChar w:fldCharType="separate"/>
        </w:r>
        <w:r>
          <w:t>44</w:t>
        </w:r>
        <w:r>
          <w:fldChar w:fldCharType="end"/>
        </w:r>
      </w:hyperlink>
    </w:p>
    <w:p>
      <w:pPr>
        <w:pStyle w:val="TOC1"/>
        <w:tabs>
          <w:tab w:val="right" w:leader="dot" w:pos="8306"/>
        </w:tabs>
      </w:pPr>
      <w:hyperlink w:anchor="_Toc7054" w:history="1">
        <w:r>
          <w:rPr>
            <w:rFonts w:ascii="仿宋" w:eastAsia="仿宋" w:hAnsi="仿宋" w:cs="仿宋" w:hint="eastAsia"/>
            <w:lang w:eastAsia="zh-CN"/>
          </w:rPr>
          <w:t>十二、医用射线防护用品装置项目人力资源管理</w:t>
        </w:r>
        <w:r>
          <w:tab/>
        </w:r>
        <w:r>
          <w:fldChar w:fldCharType="begin"/>
        </w:r>
        <w:r>
          <w:instrText xml:space="preserve"> PAGEREF _Toc7054 \h </w:instrText>
        </w:r>
        <w:r>
          <w:fldChar w:fldCharType="separate"/>
        </w:r>
        <w:r>
          <w:t>46</w:t>
        </w:r>
        <w:r>
          <w:fldChar w:fldCharType="end"/>
        </w:r>
      </w:hyperlink>
    </w:p>
    <w:p>
      <w:pPr>
        <w:pStyle w:val="TOC2"/>
        <w:tabs>
          <w:tab w:val="right" w:leader="dot" w:pos="8306"/>
        </w:tabs>
      </w:pPr>
      <w:hyperlink w:anchor="_Toc20267" w:history="1">
        <w:r>
          <w:rPr>
            <w:rFonts w:ascii="仿宋" w:eastAsia="仿宋" w:hAnsi="仿宋" w:cs="仿宋" w:hint="eastAsia"/>
            <w:lang w:eastAsia="zh-CN"/>
          </w:rPr>
          <w:t>(一)、建立健全的预算管理制度</w:t>
        </w:r>
        <w:r>
          <w:tab/>
        </w:r>
        <w:r>
          <w:fldChar w:fldCharType="begin"/>
        </w:r>
        <w:r>
          <w:instrText xml:space="preserve"> PAGEREF _Toc20267 \h </w:instrText>
        </w:r>
        <w:r>
          <w:fldChar w:fldCharType="separate"/>
        </w:r>
        <w:r>
          <w:t>46</w:t>
        </w:r>
        <w:r>
          <w:fldChar w:fldCharType="end"/>
        </w:r>
      </w:hyperlink>
    </w:p>
    <w:p>
      <w:pPr>
        <w:pStyle w:val="TOC2"/>
        <w:tabs>
          <w:tab w:val="right" w:leader="dot" w:pos="8306"/>
        </w:tabs>
      </w:pPr>
      <w:hyperlink w:anchor="_Toc13125" w:history="1">
        <w:r>
          <w:rPr>
            <w:rFonts w:ascii="仿宋" w:eastAsia="仿宋" w:hAnsi="仿宋" w:cs="仿宋" w:hint="eastAsia"/>
            <w:lang w:eastAsia="zh-CN"/>
          </w:rPr>
          <w:t>(二)、加强资金流动监控</w:t>
        </w:r>
        <w:r>
          <w:tab/>
        </w:r>
        <w:r>
          <w:fldChar w:fldCharType="begin"/>
        </w:r>
        <w:r>
          <w:instrText xml:space="preserve"> PAGEREF _Toc13125 \h </w:instrText>
        </w:r>
        <w:r>
          <w:fldChar w:fldCharType="separate"/>
        </w:r>
        <w:r>
          <w:t>48</w:t>
        </w:r>
        <w:r>
          <w:fldChar w:fldCharType="end"/>
        </w:r>
      </w:hyperlink>
    </w:p>
    <w:p>
      <w:pPr>
        <w:pStyle w:val="TOC2"/>
        <w:tabs>
          <w:tab w:val="right" w:leader="dot" w:pos="8306"/>
        </w:tabs>
      </w:pPr>
      <w:hyperlink w:anchor="_Toc22354" w:history="1">
        <w:r>
          <w:rPr>
            <w:rFonts w:ascii="仿宋" w:eastAsia="仿宋" w:hAnsi="仿宋" w:cs="仿宋" w:hint="eastAsia"/>
            <w:lang w:eastAsia="zh-CN"/>
          </w:rPr>
          <w:t>(三)、制定完善的风险控制机制</w:t>
        </w:r>
        <w:r>
          <w:tab/>
        </w:r>
        <w:r>
          <w:fldChar w:fldCharType="begin"/>
        </w:r>
        <w:r>
          <w:instrText xml:space="preserve"> PAGEREF _Toc22354 \h </w:instrText>
        </w:r>
        <w:r>
          <w:fldChar w:fldCharType="separate"/>
        </w:r>
        <w:r>
          <w:t>49</w:t>
        </w:r>
        <w:r>
          <w:fldChar w:fldCharType="end"/>
        </w:r>
      </w:hyperlink>
    </w:p>
    <w:p>
      <w:pPr>
        <w:pStyle w:val="TOC2"/>
        <w:tabs>
          <w:tab w:val="right" w:leader="dot" w:pos="8306"/>
        </w:tabs>
      </w:pPr>
      <w:hyperlink w:anchor="_Toc21130" w:history="1">
        <w:r>
          <w:rPr>
            <w:rFonts w:ascii="仿宋" w:eastAsia="仿宋" w:hAnsi="仿宋" w:cs="仿宋" w:hint="eastAsia"/>
            <w:lang w:eastAsia="zh-CN"/>
          </w:rPr>
          <w:t>(四)、优化成本管理</w:t>
        </w:r>
        <w:r>
          <w:tab/>
        </w:r>
        <w:r>
          <w:fldChar w:fldCharType="begin"/>
        </w:r>
        <w:r>
          <w:instrText xml:space="preserve"> PAGEREF _Toc21130 \h </w:instrText>
        </w:r>
        <w:r>
          <w:fldChar w:fldCharType="separate"/>
        </w:r>
        <w:r>
          <w:t>51</w:t>
        </w:r>
        <w:r>
          <w:fldChar w:fldCharType="end"/>
        </w:r>
      </w:hyperlink>
    </w:p>
    <w:p>
      <w:pPr>
        <w:pStyle w:val="TOC1"/>
        <w:tabs>
          <w:tab w:val="right" w:leader="dot" w:pos="8306"/>
        </w:tabs>
      </w:pPr>
      <w:hyperlink w:anchor="_Toc24952" w:history="1">
        <w:r>
          <w:rPr>
            <w:rFonts w:ascii="仿宋" w:eastAsia="仿宋" w:hAnsi="仿宋" w:cs="仿宋" w:hint="eastAsia"/>
            <w:lang w:eastAsia="zh-CN"/>
          </w:rPr>
          <w:t>十三、质量管理体系</w:t>
        </w:r>
        <w:r>
          <w:tab/>
        </w:r>
        <w:r>
          <w:fldChar w:fldCharType="begin"/>
        </w:r>
        <w:r>
          <w:instrText xml:space="preserve"> PAGEREF _Toc24952 \h </w:instrText>
        </w:r>
        <w:r>
          <w:fldChar w:fldCharType="separate"/>
        </w:r>
        <w:r>
          <w:t>52</w:t>
        </w:r>
        <w:r>
          <w:fldChar w:fldCharType="end"/>
        </w:r>
      </w:hyperlink>
    </w:p>
    <w:p>
      <w:pPr>
        <w:pStyle w:val="TOC2"/>
        <w:tabs>
          <w:tab w:val="right" w:leader="dot" w:pos="8306"/>
        </w:tabs>
      </w:pPr>
      <w:hyperlink w:anchor="_Toc20189" w:history="1">
        <w:r>
          <w:rPr>
            <w:rFonts w:ascii="仿宋" w:eastAsia="仿宋" w:hAnsi="仿宋" w:cs="仿宋" w:hint="eastAsia"/>
            <w:lang w:eastAsia="zh-CN"/>
          </w:rPr>
          <w:t>(一)、质量目标与方针</w:t>
        </w:r>
        <w:r>
          <w:tab/>
        </w:r>
        <w:r>
          <w:fldChar w:fldCharType="begin"/>
        </w:r>
        <w:r>
          <w:instrText xml:space="preserve"> PAGEREF _Toc20189 \h </w:instrText>
        </w:r>
        <w:r>
          <w:fldChar w:fldCharType="separate"/>
        </w:r>
        <w:r>
          <w:t>52</w:t>
        </w:r>
        <w:r>
          <w:fldChar w:fldCharType="end"/>
        </w:r>
      </w:hyperlink>
    </w:p>
    <w:p>
      <w:pPr>
        <w:pStyle w:val="TOC2"/>
        <w:tabs>
          <w:tab w:val="right" w:leader="dot" w:pos="8306"/>
        </w:tabs>
      </w:pPr>
      <w:hyperlink w:anchor="_Toc9300" w:history="1">
        <w:r>
          <w:rPr>
            <w:rFonts w:ascii="仿宋" w:eastAsia="仿宋" w:hAnsi="仿宋" w:cs="仿宋" w:hint="eastAsia"/>
            <w:lang w:eastAsia="zh-CN"/>
          </w:rPr>
          <w:t>(二)、质量管理责任</w:t>
        </w:r>
        <w:r>
          <w:tab/>
        </w:r>
        <w:r>
          <w:fldChar w:fldCharType="begin"/>
        </w:r>
        <w:r>
          <w:instrText xml:space="preserve"> PAGEREF _Toc9300 \h </w:instrText>
        </w:r>
        <w:r>
          <w:fldChar w:fldCharType="separate"/>
        </w:r>
        <w:r>
          <w:t>54</w:t>
        </w:r>
        <w:r>
          <w:fldChar w:fldCharType="end"/>
        </w:r>
      </w:hyperlink>
    </w:p>
    <w:p>
      <w:pPr>
        <w:pStyle w:val="TOC2"/>
        <w:tabs>
          <w:tab w:val="right" w:leader="dot" w:pos="8306"/>
        </w:tabs>
      </w:pPr>
      <w:hyperlink w:anchor="_Toc18023" w:history="1">
        <w:r>
          <w:rPr>
            <w:rFonts w:ascii="仿宋" w:eastAsia="仿宋" w:hAnsi="仿宋" w:cs="仿宋" w:hint="eastAsia"/>
            <w:lang w:eastAsia="zh-CN"/>
          </w:rPr>
          <w:t>(三)、质量管理体系文件</w:t>
        </w:r>
        <w:r>
          <w:tab/>
        </w:r>
        <w:r>
          <w:fldChar w:fldCharType="begin"/>
        </w:r>
        <w:r>
          <w:instrText xml:space="preserve"> PAGEREF _Toc18023 \h </w:instrText>
        </w:r>
        <w:r>
          <w:fldChar w:fldCharType="separate"/>
        </w:r>
        <w:r>
          <w:t>55</w:t>
        </w:r>
        <w:r>
          <w:fldChar w:fldCharType="end"/>
        </w:r>
      </w:hyperlink>
    </w:p>
    <w:p>
      <w:pPr>
        <w:pStyle w:val="TOC2"/>
        <w:tabs>
          <w:tab w:val="right" w:leader="dot" w:pos="8306"/>
        </w:tabs>
      </w:pPr>
      <w:hyperlink w:anchor="_Toc18040" w:history="1">
        <w:r>
          <w:rPr>
            <w:rFonts w:ascii="仿宋" w:eastAsia="仿宋" w:hAnsi="仿宋" w:cs="仿宋" w:hint="eastAsia"/>
            <w:lang w:eastAsia="zh-CN"/>
          </w:rPr>
          <w:t>(四)、质量培训与教育</w:t>
        </w:r>
        <w:r>
          <w:tab/>
        </w:r>
        <w:r>
          <w:fldChar w:fldCharType="begin"/>
        </w:r>
        <w:r>
          <w:instrText xml:space="preserve"> PAGEREF _Toc18040 \h </w:instrText>
        </w:r>
        <w:r>
          <w:fldChar w:fldCharType="separate"/>
        </w:r>
        <w:r>
          <w:t>57</w:t>
        </w:r>
        <w:r>
          <w:fldChar w:fldCharType="end"/>
        </w:r>
      </w:hyperlink>
    </w:p>
    <w:p>
      <w:pPr>
        <w:pStyle w:val="TOC2"/>
        <w:tabs>
          <w:tab w:val="right" w:leader="dot" w:pos="8306"/>
        </w:tabs>
      </w:pPr>
      <w:hyperlink w:anchor="_Toc27226" w:history="1">
        <w:r>
          <w:rPr>
            <w:rFonts w:ascii="仿宋" w:eastAsia="仿宋" w:hAnsi="仿宋" w:cs="仿宋" w:hint="eastAsia"/>
            <w:lang w:eastAsia="zh-CN"/>
          </w:rPr>
          <w:t>(五)、质量审核与评价</w:t>
        </w:r>
        <w:r>
          <w:tab/>
        </w:r>
        <w:r>
          <w:fldChar w:fldCharType="begin"/>
        </w:r>
        <w:r>
          <w:instrText xml:space="preserve"> PAGEREF _Toc27226 \h </w:instrText>
        </w:r>
        <w:r>
          <w:fldChar w:fldCharType="separate"/>
        </w:r>
        <w:r>
          <w:t>58</w:t>
        </w:r>
        <w:r>
          <w:fldChar w:fldCharType="end"/>
        </w:r>
      </w:hyperlink>
    </w:p>
    <w:p>
      <w:pPr>
        <w:pStyle w:val="TOC2"/>
        <w:tabs>
          <w:tab w:val="right" w:leader="dot" w:pos="8306"/>
        </w:tabs>
      </w:pPr>
      <w:hyperlink w:anchor="_Toc19877" w:history="1">
        <w:r>
          <w:rPr>
            <w:rFonts w:ascii="仿宋" w:eastAsia="仿宋" w:hAnsi="仿宋" w:cs="仿宋" w:hint="eastAsia"/>
            <w:lang w:eastAsia="zh-CN"/>
          </w:rPr>
          <w:t>(六)、不符合与纠正措施</w:t>
        </w:r>
        <w:r>
          <w:tab/>
        </w:r>
        <w:r>
          <w:fldChar w:fldCharType="begin"/>
        </w:r>
        <w:r>
          <w:instrText xml:space="preserve"> PAGEREF _Toc19877 \h </w:instrText>
        </w:r>
        <w:r>
          <w:fldChar w:fldCharType="separate"/>
        </w:r>
        <w:r>
          <w:t>60</w:t>
        </w:r>
        <w:r>
          <w:fldChar w:fldCharType="end"/>
        </w:r>
      </w:hyperlink>
    </w:p>
    <w:p>
      <w:pPr>
        <w:pStyle w:val="TOC1"/>
        <w:tabs>
          <w:tab w:val="right" w:leader="dot" w:pos="8306"/>
        </w:tabs>
      </w:pPr>
      <w:hyperlink w:anchor="_Toc17761" w:history="1">
        <w:r>
          <w:rPr>
            <w:rFonts w:ascii="仿宋" w:eastAsia="仿宋" w:hAnsi="仿宋" w:cs="仿宋" w:hint="eastAsia"/>
            <w:lang w:eastAsia="zh-CN"/>
          </w:rPr>
          <w:t>十四、医用射线防护用品装置项目变更管理</w:t>
        </w:r>
        <w:r>
          <w:tab/>
        </w:r>
        <w:r>
          <w:fldChar w:fldCharType="begin"/>
        </w:r>
        <w:r>
          <w:instrText xml:space="preserve"> PAGEREF _Toc17761 \h </w:instrText>
        </w:r>
        <w:r>
          <w:fldChar w:fldCharType="separate"/>
        </w:r>
        <w:r>
          <w:t>61</w:t>
        </w:r>
        <w:r>
          <w:fldChar w:fldCharType="end"/>
        </w:r>
      </w:hyperlink>
    </w:p>
    <w:p>
      <w:pPr>
        <w:pStyle w:val="TOC2"/>
        <w:tabs>
          <w:tab w:val="right" w:leader="dot" w:pos="8306"/>
        </w:tabs>
      </w:pPr>
      <w:hyperlink w:anchor="_Toc3588" w:history="1">
        <w:r>
          <w:rPr>
            <w:rFonts w:ascii="仿宋" w:eastAsia="仿宋" w:hAnsi="仿宋" w:cs="仿宋" w:hint="eastAsia"/>
            <w:lang w:eastAsia="zh-CN"/>
          </w:rPr>
          <w:t>(一)、变更申请与评估</w:t>
        </w:r>
        <w:r>
          <w:tab/>
        </w:r>
        <w:r>
          <w:fldChar w:fldCharType="begin"/>
        </w:r>
        <w:r>
          <w:instrText xml:space="preserve"> PAGEREF _Toc3588 \h </w:instrText>
        </w:r>
        <w:r>
          <w:fldChar w:fldCharType="separate"/>
        </w:r>
        <w:r>
          <w:t>61</w:t>
        </w:r>
        <w:r>
          <w:fldChar w:fldCharType="end"/>
        </w:r>
      </w:hyperlink>
    </w:p>
    <w:p>
      <w:pPr>
        <w:pStyle w:val="TOC2"/>
        <w:tabs>
          <w:tab w:val="right" w:leader="dot" w:pos="8306"/>
        </w:tabs>
      </w:pPr>
      <w:hyperlink w:anchor="_Toc9860" w:history="1">
        <w:r>
          <w:rPr>
            <w:rFonts w:ascii="仿宋" w:eastAsia="仿宋" w:hAnsi="仿宋" w:cs="仿宋" w:hint="eastAsia"/>
            <w:lang w:eastAsia="zh-CN"/>
          </w:rPr>
          <w:t>(二)、变更实施与控制</w:t>
        </w:r>
        <w:r>
          <w:tab/>
        </w:r>
        <w:r>
          <w:fldChar w:fldCharType="begin"/>
        </w:r>
        <w:r>
          <w:instrText xml:space="preserve"> PAGEREF _Toc9860 \h </w:instrText>
        </w:r>
        <w:r>
          <w:fldChar w:fldCharType="separate"/>
        </w:r>
        <w:r>
          <w:t>61</w:t>
        </w:r>
        <w:r>
          <w:fldChar w:fldCharType="end"/>
        </w:r>
      </w:hyperlink>
    </w:p>
    <w:p>
      <w:pPr>
        <w:pStyle w:val="TOC1"/>
        <w:tabs>
          <w:tab w:val="right" w:leader="dot" w:pos="8306"/>
        </w:tabs>
      </w:pPr>
      <w:hyperlink w:anchor="_Toc16378" w:history="1">
        <w:r>
          <w:rPr>
            <w:rFonts w:ascii="仿宋" w:eastAsia="仿宋" w:hAnsi="仿宋" w:cs="仿宋" w:hint="eastAsia"/>
            <w:lang w:eastAsia="zh-CN"/>
          </w:rPr>
          <w:t>十五、风险识别与分类</w:t>
        </w:r>
        <w:r>
          <w:tab/>
        </w:r>
        <w:r>
          <w:fldChar w:fldCharType="begin"/>
        </w:r>
        <w:r>
          <w:instrText xml:space="preserve"> PAGEREF _Toc16378 \h </w:instrText>
        </w:r>
        <w:r>
          <w:fldChar w:fldCharType="separate"/>
        </w:r>
        <w:r>
          <w:t>62</w:t>
        </w:r>
        <w:r>
          <w:fldChar w:fldCharType="end"/>
        </w:r>
      </w:hyperlink>
    </w:p>
    <w:p>
      <w:pPr>
        <w:pStyle w:val="TOC2"/>
        <w:tabs>
          <w:tab w:val="right" w:leader="dot" w:pos="8306"/>
        </w:tabs>
      </w:pPr>
      <w:hyperlink w:anchor="_Toc23590" w:history="1">
        <w:r>
          <w:rPr>
            <w:rFonts w:ascii="仿宋" w:eastAsia="仿宋" w:hAnsi="仿宋" w:cs="仿宋" w:hint="eastAsia"/>
            <w:lang w:eastAsia="zh-CN"/>
          </w:rPr>
          <w:t>(一)、风险识别</w:t>
        </w:r>
        <w:r>
          <w:tab/>
        </w:r>
        <w:r>
          <w:fldChar w:fldCharType="begin"/>
        </w:r>
        <w:r>
          <w:instrText xml:space="preserve"> PAGEREF _Toc23590 \h </w:instrText>
        </w:r>
        <w:r>
          <w:fldChar w:fldCharType="separate"/>
        </w:r>
        <w:r>
          <w:t>62</w:t>
        </w:r>
        <w:r>
          <w:fldChar w:fldCharType="end"/>
        </w:r>
      </w:hyperlink>
    </w:p>
    <w:p>
      <w:pPr>
        <w:pStyle w:val="TOC2"/>
        <w:tabs>
          <w:tab w:val="right" w:leader="dot" w:pos="8306"/>
        </w:tabs>
      </w:pPr>
      <w:hyperlink w:anchor="_Toc22950" w:history="1">
        <w:r>
          <w:rPr>
            <w:rFonts w:ascii="仿宋" w:eastAsia="仿宋" w:hAnsi="仿宋" w:cs="仿宋" w:hint="eastAsia"/>
            <w:lang w:eastAsia="zh-CN"/>
          </w:rPr>
          <w:t>(二)、风险分类</w:t>
        </w:r>
        <w:r>
          <w:tab/>
        </w:r>
        <w:r>
          <w:fldChar w:fldCharType="begin"/>
        </w:r>
        <w:r>
          <w:instrText xml:space="preserve"> PAGEREF _Toc22950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7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医用射线防护用品装置项目的主要产品是XXXX，预计年产值为XXX万元。这一产品在市场中占据着重要的地位，其广泛的应用范围使得该医用射线防护用品装置项目的市场前景非常广阔。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射线防护用品装置项目的xxx产品作为重要的原材料之一，将在多个领域发挥关键作用。其在建筑、交通、能源等方面的广泛应用将为整个产业链提供强大的支持，形成产业协同效应。医用射线防护用品装置项目的年产值XXX万XXX万XXX万万元不仅反映了其在市场上的巨大潜力，更预示着它对国民经济的积极贡献。这种关联度高、涉及面广的产业关系，使得该医用射线防护用品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8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总征地面积为XXXX平方米，相当于约XX.XX亩，其中净用地面积为XXXX平方米，红线范围内相当于约XX.XX亩。这一用地规模充分考虑了医用射线防护用品装置项目的建设需求，保障了医用射线防护用品装置项目在合适的空间内得以充分发展。医用射线防护用品装置项目规划的总建筑面积为XXXX平方米，其中主体工程建设占XXXX平方米，计容建筑面积达XXXX平方米。预计建筑工程的投资将达到XXXX万元，为医用射线防护用品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计划购置的设备共计XXXX台（套），设备购置费用为XXXX万元。这一设备购置计划充分考虑到医用射线防护用品装置项目的生产需求和技术要求，确保了医用射线防护用品装置项目在生产运营中具备先进的技术装备和高效的生产能力。设备的合理配置将为医用射线防护用品装置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计划总投资为XXXX万元，预计年实现营业收入为XXXX万元。这一产能规模的设定旨在确保医用射线防护用品装置项目能够在投资与回报之间取得平衡，实现长期可持续的发展。医用射线防护用品装置项目的总投资充分考虑到各个方面的需求，包括用地建设、设备购置等多个环节，以确保医用射线防护用品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060"/>
      <w:r>
        <w:rPr>
          <w:rFonts w:ascii="仿宋" w:eastAsia="仿宋" w:hAnsi="仿宋" w:cs="仿宋" w:hint="eastAsia"/>
          <w:sz w:val="28"/>
          <w:lang w:eastAsia="zh-CN"/>
        </w:rPr>
        <w:t>二、医用射线防护用品装置项目文档管理</w:t>
      </w:r>
      <w:bookmarkEnd w:id="5"/>
    </w:p>
    <w:p>
      <w:pPr>
        <w:pStyle w:val="Heading2"/>
        <w:rPr>
          <w:rFonts w:ascii="仿宋" w:eastAsia="仿宋" w:hAnsi="仿宋" w:cs="仿宋" w:hint="eastAsia"/>
          <w:lang w:eastAsia="zh-CN"/>
        </w:rPr>
      </w:pPr>
      <w:bookmarkStart w:id="6" w:name="_Toc2884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医用射线防护用品装置项目高度重视文档的质量和准确性，以支持医用射线防护用品装置项目的各项活动和决策。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医用射线防护用品装置项目文档的编制始于医用射线防护用品装置项目计划的初期，我们制定了详细的文档编制计划，明确了每个文档的内容、格式和编写责任人。在医用射线防护用品装置项目启动阶段，我们首先编制了医用射线防护用品装置项目章程，明确定义了医用射线防护用品装置项目的目标、范围、风险等关键要素。随后，医用射线防护用品装置项目团队根据计划陆续编制了需求文档、设计文档、测试文档等各类文档，确保医用射线防护用品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射线防护用品装置项目管理中的重要环节，旨在确保医用射线防护用品装置项目文档符合质量标准和医用射线防护用品装置项目需求。在医用射线防护用品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射线防护用品装置项目相关利益方和专业领域的专家对文档进行独立审查。这有助于获取更全面、客观的反馈，确保医用射线防护用品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在文档编制与审查方面建立了严格的管理机制，通过规范的流程和多维度的审查，确保医用射线防护用品装置项目文档的质量、准确性和可靠性，为医用射线防护用品装置项目的顺利推进提供了有力支持。</w:t>
      </w:r>
    </w:p>
    <w:p>
      <w:pPr>
        <w:pStyle w:val="Heading2"/>
        <w:ind w:firstLine="560" w:firstLineChars="200"/>
        <w:rPr>
          <w:rFonts w:ascii="仿宋" w:eastAsia="仿宋" w:hAnsi="仿宋" w:cs="仿宋" w:hint="eastAsia"/>
          <w:sz w:val="28"/>
          <w:lang w:eastAsia="zh-CN"/>
        </w:rPr>
      </w:pPr>
      <w:bookmarkStart w:id="7" w:name="_Toc1926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在医用射线防护用品装置项目中，我们致力于优化文档发布与分发过程，以确保信息的高效传递和团队间协作的顺畅进行。以下是我们采取的关键优化策略：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我们通过多渠道发布文档，包括电子邮件、医用射线防护用品装置项目管理平台、内部网站等，以满足不同团队成员的偏好和需求。多渠道发布确保了信息的全面覆盖。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我们采用了精细的权限控制，确保只有授权人员可以访问敏感信息。这种安全措施保护了医用射线防护用品装置项目文档的机密性，防止了未经授权的信息泄露。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73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射线防护用品装置项目生命周期中一个至关重要的环节，直接关系到医用射线防护用品装置项目信息的长期保存和历史记录的完整性。在医用射线防护用品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531"/>
      <w:r>
        <w:rPr>
          <w:rFonts w:ascii="仿宋" w:eastAsia="仿宋" w:hAnsi="仿宋" w:cs="仿宋" w:hint="eastAsia"/>
          <w:sz w:val="28"/>
          <w:lang w:eastAsia="zh-CN"/>
        </w:rPr>
        <w:t>三、医用射线防护用品装置项目概论</w:t>
      </w:r>
      <w:bookmarkEnd w:id="9"/>
    </w:p>
    <w:p>
      <w:pPr>
        <w:pStyle w:val="Heading2"/>
        <w:rPr>
          <w:rFonts w:ascii="仿宋" w:eastAsia="仿宋" w:hAnsi="仿宋" w:cs="仿宋" w:hint="eastAsia"/>
          <w:lang w:eastAsia="zh-CN"/>
        </w:rPr>
      </w:pPr>
      <w:bookmarkStart w:id="10" w:name="_Toc12757"/>
      <w:r>
        <w:rPr>
          <w:rFonts w:ascii="仿宋" w:eastAsia="仿宋" w:hAnsi="仿宋" w:cs="仿宋" w:hint="eastAsia"/>
          <w:lang w:eastAsia="zh-CN"/>
        </w:rPr>
        <w:t>(一)、医用射线防护用品装置项目概况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起源追溯至对市场的深入洞察。市场的不断演变与变革为医用射线防护用品装置项目提供了难得的机遇。当前市场存在的需求缺口和变革的大环境共同构成了医用射线防护用品装置项目的背景。这个医用射线防护用品装置项目旨在充分利用市场机遇，填补行业中尚未满足的需求，为客户提供全新的解决方案。市场的变革和需求的增长使得这个医用射线防护用品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医用射线防护用品装置项目名称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正式命名为医用射线防护用品装置。这个名称不仅仅是一个标识，更代表了医用射线防护用品装置项目的核心理念和愿景。它蕴含着医用射线防护用品装置项目所要解决问题的关键字，具有强烈的表达和辨识度，为医用射线防护用品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医用射线防护用品装置项目目标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核心目标是提供一种全新、高效的解决方案，满足客户日益增长的需求。医用射线防护用品装置项目追求的不仅仅是满足市场需求，更是在市场中获得卓越的竞争优势。通过不断提升产品或服务的质量和创新水平，医用射线防护用品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医用射线防护用品装置项目范围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全面涵盖了产品研发、制造、市场推广和售后服务，确保从产品设计到最终用户体验的全方位关注。这一全面的医用射线防护用品装置项目范围是为了确保医用射线防护用品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医用射线防护用品装置项目时间表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计划在未来18个月内完成，包括研发、测试、市场试点和正式推出等不同阶段。这个时间表的合理设计是为了确保医用射线防护用品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医用射线防护用品装置项目预算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总预算估算为XX百万美元，主要分配在研发、市场推广、人员培训和运营等方面。这一充足的预算为医用射线防护用品装置项目提供了充足的资源，确保医用射线防护用品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医用射线防护用品装置项目风险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医用射线防护用品装置项目可能面临的风险包括市场接受度低、技术难题、竞争激烈等。医用射线防护用品装置项目团队已经制定了相应的风险应对计划，通过前瞻性的风险管理，确保医用射线防护用品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医用射线防护用品装置项目团队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汇聚了一支经验丰富、多领域专业素养的核心团队，确保医用射线防护用品装置项目在各个方面都能拥有高水平的执行力。团队的协同作战是医用射线防护用品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医用射线防护用品装置项目背景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医用射线防护用品装置项目的背景根植于市场对更高效、创新产品的渴望，同时也受到科技发展对行业格局的深刻改变的影响。这为医用射线防护用品装置项目提供了广阔的发展空间和市场需求。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医用射线防护用品装置项目现状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截至目前，医用射线防护用品装置项目已完成市场调研和技术验证，取得了初步的成功。这为医用射线防护用品装置项目在未来的发展奠定了坚实的基础，为更远大的目标打下了坚实的基石。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655"/>
      <w:r>
        <w:rPr>
          <w:rFonts w:ascii="仿宋" w:eastAsia="仿宋" w:hAnsi="仿宋" w:cs="仿宋" w:hint="eastAsia"/>
          <w:sz w:val="28"/>
          <w:lang w:eastAsia="zh-CN"/>
        </w:rPr>
        <w:t>(二)、医用射线防护用品装置项目目标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射线防护用品装置项目首要业务目标是在市场中占据有利地位，实现产品/服务的成功推广和销售。通过不断提升产品质量、创新性，医用射线防护用品装置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在科技迅速发展的时代，医用射线防护用品装置项目着眼于技术创新。通过持续的研发和技术升级，医用射线防护用品装置项目旨在推出更具创新性的产品或服务，以满足市场对新鲜、先进解决方案的需求。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射线防护用品装置项目设定了客户满意度目标。通过提供卓越的产品质量和优质的客户服务，医用射线防护用品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医用射线防护用品装置项目注重社会责任和可持续发展。通过实施环保、社会责任医用射线防护用品装置项目，医用射线防护用品装置项目致力于在经济发展的同时保护环境，促进社会公平，实现可持续经营。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医用射线防护用品装置项目的团队是实现目标的核心驱动力。因此，医用射线防护用品装置项目设定了团队发展目标，包括提升团队成员的专业技能、培养领导力，以及搭建协同高效的团队工作氛围。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416"/>
      <w:r>
        <w:rPr>
          <w:rFonts w:ascii="仿宋" w:eastAsia="仿宋" w:hAnsi="仿宋" w:cs="仿宋" w:hint="eastAsia"/>
          <w:sz w:val="28"/>
          <w:lang w:eastAsia="zh-CN"/>
        </w:rPr>
        <w:t>(三)、医用射线防护用品装置项目提出的理由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医用射线防护用品装置项目提出的理由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源于对市场机遇的深刻洞察。当前市场中存在的需求缺口和行业发展趋势表明，有巨大的商业机会等待被开发。通过准确捕捉市场机遇，医用射线防护用品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理念基于对技术创新的信仰。通过持续的研发和技术投入，医用射线防护用品装置项目有望推出更具创新性的产品或服务。在科技飞速发展的当下，医用射线防护用品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是为了增强企业的行业竞争力。通过提升产品或服务的质量和独特性，医用射线防护用品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响应了消费者需求的变化。随着社会和科技的不断发展，消费者对产品和服务的需求也在发生变化。通过深入了解并及时回应消费者的新需求，医用射线防护用品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是企业战略发展规划的一部分。在面对日益激烈的市场竞争和不断变化的商业环境中，医用射线防护用品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不仅仅是基于商业考量，还注重社会责任。通过推出环保、社会责任等方面的医用射线防护用品装置项目，医用射线防护用品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反映了对利益相关者期望的关注。包括客户、员工、投资者等利益相关者在企业发展中都有着各自的期望，医用射线防护用品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670"/>
      <w:r>
        <w:rPr>
          <w:rFonts w:ascii="仿宋" w:eastAsia="仿宋" w:hAnsi="仿宋" w:cs="仿宋" w:hint="eastAsia"/>
          <w:sz w:val="28"/>
          <w:lang w:eastAsia="zh-CN"/>
        </w:rPr>
        <w:t>(四)、医用射线防护用品装置项目意义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在实施医用射线防护用品装置项目的过程中，我们不仅仅是在追逐商业成功，更是为企业和社会的多个层面创造了深远的意义。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首要意义在于提升企业的市场竞争力。通过持续的创新和对产品质量的高标准要求，医用射线防护用品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射线防护用品装置项目的推进将促使行业技术水平的提升。通过引入先进技术和创新性解决方案，医用射线防护用品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射线防护用品装置项目不仅创造了大量就业机会，提高了就业水平，还注重社会责任和环保。通过参与社会公益事业和推动环保医用射线防护用品装置项目，医用射线防护用品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综合而言，医用射线防护用品装置项目意义重大，不仅推动了企业的发展，也为行业和社会的进步贡献了积极力量。这是一个全面而深刻的影响，将在未来产生可持续的正面效应。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364"/>
      <w:r>
        <w:rPr>
          <w:rFonts w:ascii="仿宋" w:eastAsia="仿宋" w:hAnsi="仿宋" w:cs="仿宋" w:hint="eastAsia"/>
          <w:sz w:val="28"/>
          <w:lang w:eastAsia="zh-CN"/>
        </w:rPr>
        <w:t>(五)、医用射线防护用品装置项目背景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在当今迅猛发展的商业环境中，医用射线防护用品装置项目的动因根植于对多方面因素的审慎考量。这个医用射线防护用品装置项目的提出并非孤立的决策，而是对企业所处背景深入思考的产物。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射线防护用品装置项目背后的首要原因。科技的迅速发展和全球市场的快速变化使得企业必须灵活应对。医用射线防护用品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射线防护用品装置项目背景中不可忽视的一环。企业需要在激烈竞争中脱颖而出，为此，医用射线防护用品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技术的迅速发展为企业带来了机遇与挑战。作为医用射线防护用品装置项目启动的背景之一，对新兴技术的应用将有助于提升企业的技术水平，使其在不断演进的商业环境中保持竞争优势。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射线防护用品装置项目充分融入了社会责任的理念，通过可持续经营和社会公益医用射线防护用品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036"/>
      <w:r>
        <w:rPr>
          <w:rFonts w:ascii="仿宋" w:eastAsia="仿宋" w:hAnsi="仿宋" w:cs="仿宋" w:hint="eastAsia"/>
          <w:sz w:val="28"/>
          <w:lang w:eastAsia="zh-CN"/>
        </w:rPr>
        <w:t>四、医用射线防护用品装置项目危机管理</w:t>
      </w:r>
      <w:bookmarkEnd w:id="15"/>
    </w:p>
    <w:p>
      <w:pPr>
        <w:pStyle w:val="Heading2"/>
        <w:rPr>
          <w:rFonts w:ascii="仿宋" w:eastAsia="仿宋" w:hAnsi="仿宋" w:cs="仿宋" w:hint="eastAsia"/>
          <w:lang w:eastAsia="zh-CN"/>
        </w:rPr>
      </w:pPr>
      <w:bookmarkStart w:id="16" w:name="_Toc1660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射线防护用品装置项目危机管理中，危机预警与识别是确保医用射线防护用品装置项目稳健运行的核心步骤。通过建立全面的监测机制，医用射线防护用品装置项目团队旨在及时发现和理解潜在的风险和危机因素，以便采取及时的预防和应对措施，确保医用射线防护用品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射线防护用品装置项目团队全面分析了整个医用射线防护用品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射线防护用品装置项目团队着重于明确定义医用射线防护用品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https://d.book118.com/298127134117006023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F30D2"/>
    <w:rsid w:val="599F3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2713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2024-01-03T10:32:00Z</dcterms:created>
  <dcterms:modified xsi:type="dcterms:W3CDTF">2024-01-03T10:33:05Z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5B903F3E111242BEA62EF6E242FBF9CE_11</vt:lpwstr>
  </property>
  <property fmtid="{D5CDD505-2E9C-101B-9397-08002B2CF9AE}" pid="3" name="KSOProductBuildVer">
    <vt:lpwstr>2052-12.1.0.16120</vt:lpwstr>
  </property>
</Properties>
</file>