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多路信号老化检测系统项目规划设计纲要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55" w:history="1">
        <w:r>
          <w:rPr>
            <w:rFonts w:ascii="仿宋" w:eastAsia="仿宋" w:hAnsi="仿宋" w:cs="仿宋" w:hint="eastAsia"/>
            <w:lang w:eastAsia="zh-CN"/>
          </w:rPr>
          <w:t>概论</w:t>
        </w:r>
        <w:r>
          <w:tab/>
        </w:r>
        <w:r>
          <w:fldChar w:fldCharType="begin"/>
        </w:r>
        <w:r>
          <w:instrText xml:space="preserve"> PAGEREF _Toc27655 \h </w:instrText>
        </w:r>
        <w:r>
          <w:fldChar w:fldCharType="separate"/>
        </w:r>
        <w:r>
          <w:t>3</w:t>
        </w:r>
        <w:r>
          <w:fldChar w:fldCharType="end"/>
        </w:r>
      </w:hyperlink>
    </w:p>
    <w:p>
      <w:pPr>
        <w:pStyle w:val="TOC1"/>
        <w:tabs>
          <w:tab w:val="right" w:leader="dot" w:pos="8306"/>
        </w:tabs>
      </w:pPr>
      <w:hyperlink w:anchor="_Toc15125" w:history="1">
        <w:r>
          <w:rPr>
            <w:rFonts w:ascii="仿宋" w:eastAsia="仿宋" w:hAnsi="仿宋" w:cs="仿宋" w:hint="eastAsia"/>
            <w:lang w:eastAsia="zh-CN"/>
          </w:rPr>
          <w:t>一、多路信号老化检测系统项目可持续发展</w:t>
        </w:r>
        <w:r>
          <w:tab/>
        </w:r>
        <w:r>
          <w:fldChar w:fldCharType="begin"/>
        </w:r>
        <w:r>
          <w:instrText xml:space="preserve"> PAGEREF _Toc15125 \h </w:instrText>
        </w:r>
        <w:r>
          <w:fldChar w:fldCharType="separate"/>
        </w:r>
        <w:r>
          <w:t>3</w:t>
        </w:r>
        <w:r>
          <w:fldChar w:fldCharType="end"/>
        </w:r>
      </w:hyperlink>
    </w:p>
    <w:p>
      <w:pPr>
        <w:pStyle w:val="TOC2"/>
        <w:tabs>
          <w:tab w:val="right" w:leader="dot" w:pos="8306"/>
        </w:tabs>
      </w:pPr>
      <w:hyperlink w:anchor="_Toc13497" w:history="1">
        <w:r>
          <w:rPr>
            <w:rFonts w:ascii="仿宋" w:eastAsia="仿宋" w:hAnsi="仿宋" w:cs="仿宋" w:hint="eastAsia"/>
            <w:lang w:eastAsia="zh-CN"/>
          </w:rPr>
          <w:t>(一)、可持续战略与实践</w:t>
        </w:r>
        <w:r>
          <w:tab/>
        </w:r>
        <w:r>
          <w:fldChar w:fldCharType="begin"/>
        </w:r>
        <w:r>
          <w:instrText xml:space="preserve"> PAGEREF _Toc13497 \h </w:instrText>
        </w:r>
        <w:r>
          <w:fldChar w:fldCharType="separate"/>
        </w:r>
        <w:r>
          <w:t>3</w:t>
        </w:r>
        <w:r>
          <w:fldChar w:fldCharType="end"/>
        </w:r>
      </w:hyperlink>
    </w:p>
    <w:p>
      <w:pPr>
        <w:pStyle w:val="TOC2"/>
        <w:tabs>
          <w:tab w:val="right" w:leader="dot" w:pos="8306"/>
        </w:tabs>
      </w:pPr>
      <w:hyperlink w:anchor="_Toc11227" w:history="1">
        <w:r>
          <w:rPr>
            <w:rFonts w:ascii="仿宋" w:eastAsia="仿宋" w:hAnsi="仿宋" w:cs="仿宋" w:hint="eastAsia"/>
            <w:lang w:eastAsia="zh-CN"/>
          </w:rPr>
          <w:t>(二)、环保与社会责任</w:t>
        </w:r>
        <w:r>
          <w:tab/>
        </w:r>
        <w:r>
          <w:fldChar w:fldCharType="begin"/>
        </w:r>
        <w:r>
          <w:instrText xml:space="preserve"> PAGEREF _Toc11227 \h </w:instrText>
        </w:r>
        <w:r>
          <w:fldChar w:fldCharType="separate"/>
        </w:r>
        <w:r>
          <w:t>4</w:t>
        </w:r>
        <w:r>
          <w:fldChar w:fldCharType="end"/>
        </w:r>
      </w:hyperlink>
    </w:p>
    <w:p>
      <w:pPr>
        <w:pStyle w:val="TOC1"/>
        <w:tabs>
          <w:tab w:val="right" w:leader="dot" w:pos="8306"/>
        </w:tabs>
      </w:pPr>
      <w:hyperlink w:anchor="_Toc4347" w:history="1">
        <w:r>
          <w:rPr>
            <w:rFonts w:ascii="仿宋" w:eastAsia="仿宋" w:hAnsi="仿宋" w:cs="仿宋" w:hint="eastAsia"/>
            <w:lang w:eastAsia="zh-CN"/>
          </w:rPr>
          <w:t>二、多路信号老化检测系统项目土建工程</w:t>
        </w:r>
        <w:r>
          <w:tab/>
        </w:r>
        <w:r>
          <w:fldChar w:fldCharType="begin"/>
        </w:r>
        <w:r>
          <w:instrText xml:space="preserve"> PAGEREF _Toc4347 \h </w:instrText>
        </w:r>
        <w:r>
          <w:fldChar w:fldCharType="separate"/>
        </w:r>
        <w:r>
          <w:t>5</w:t>
        </w:r>
        <w:r>
          <w:fldChar w:fldCharType="end"/>
        </w:r>
      </w:hyperlink>
    </w:p>
    <w:p>
      <w:pPr>
        <w:pStyle w:val="TOC2"/>
        <w:tabs>
          <w:tab w:val="right" w:leader="dot" w:pos="8306"/>
        </w:tabs>
      </w:pPr>
      <w:hyperlink w:anchor="_Toc24056" w:history="1">
        <w:r>
          <w:rPr>
            <w:rFonts w:ascii="仿宋" w:eastAsia="仿宋" w:hAnsi="仿宋" w:cs="仿宋" w:hint="eastAsia"/>
            <w:lang w:eastAsia="zh-CN"/>
          </w:rPr>
          <w:t>(一)、建筑工程设计原则</w:t>
        </w:r>
        <w:r>
          <w:tab/>
        </w:r>
        <w:r>
          <w:fldChar w:fldCharType="begin"/>
        </w:r>
        <w:r>
          <w:instrText xml:space="preserve"> PAGEREF _Toc24056 \h </w:instrText>
        </w:r>
        <w:r>
          <w:fldChar w:fldCharType="separate"/>
        </w:r>
        <w:r>
          <w:t>5</w:t>
        </w:r>
        <w:r>
          <w:fldChar w:fldCharType="end"/>
        </w:r>
      </w:hyperlink>
    </w:p>
    <w:p>
      <w:pPr>
        <w:pStyle w:val="TOC2"/>
        <w:tabs>
          <w:tab w:val="right" w:leader="dot" w:pos="8306"/>
        </w:tabs>
      </w:pPr>
      <w:hyperlink w:anchor="_Toc11800" w:history="1">
        <w:r>
          <w:rPr>
            <w:rFonts w:ascii="仿宋" w:eastAsia="仿宋" w:hAnsi="仿宋" w:cs="仿宋" w:hint="eastAsia"/>
            <w:lang w:eastAsia="zh-CN"/>
          </w:rPr>
          <w:t>(二)、土建工程设计年限及安全等级</w:t>
        </w:r>
        <w:r>
          <w:tab/>
        </w:r>
        <w:r>
          <w:fldChar w:fldCharType="begin"/>
        </w:r>
        <w:r>
          <w:instrText xml:space="preserve"> PAGEREF _Toc11800 \h </w:instrText>
        </w:r>
        <w:r>
          <w:fldChar w:fldCharType="separate"/>
        </w:r>
        <w:r>
          <w:t>6</w:t>
        </w:r>
        <w:r>
          <w:fldChar w:fldCharType="end"/>
        </w:r>
      </w:hyperlink>
    </w:p>
    <w:p>
      <w:pPr>
        <w:pStyle w:val="TOC2"/>
        <w:tabs>
          <w:tab w:val="right" w:leader="dot" w:pos="8306"/>
        </w:tabs>
      </w:pPr>
      <w:hyperlink w:anchor="_Toc21471" w:history="1">
        <w:r>
          <w:rPr>
            <w:rFonts w:ascii="仿宋" w:eastAsia="仿宋" w:hAnsi="仿宋" w:cs="仿宋" w:hint="eastAsia"/>
            <w:lang w:eastAsia="zh-CN"/>
          </w:rPr>
          <w:t>(三)、建筑工程设计总体要求</w:t>
        </w:r>
        <w:r>
          <w:tab/>
        </w:r>
        <w:r>
          <w:fldChar w:fldCharType="begin"/>
        </w:r>
        <w:r>
          <w:instrText xml:space="preserve"> PAGEREF _Toc21471 \h </w:instrText>
        </w:r>
        <w:r>
          <w:fldChar w:fldCharType="separate"/>
        </w:r>
        <w:r>
          <w:t>7</w:t>
        </w:r>
        <w:r>
          <w:fldChar w:fldCharType="end"/>
        </w:r>
      </w:hyperlink>
    </w:p>
    <w:p>
      <w:pPr>
        <w:pStyle w:val="TOC2"/>
        <w:tabs>
          <w:tab w:val="right" w:leader="dot" w:pos="8306"/>
        </w:tabs>
      </w:pPr>
      <w:hyperlink w:anchor="_Toc11715" w:history="1">
        <w:r>
          <w:rPr>
            <w:rFonts w:ascii="仿宋" w:eastAsia="仿宋" w:hAnsi="仿宋" w:cs="仿宋" w:hint="eastAsia"/>
            <w:lang w:eastAsia="zh-CN"/>
          </w:rPr>
          <w:t>(四)、土建工程建设指标</w:t>
        </w:r>
        <w:r>
          <w:tab/>
        </w:r>
        <w:r>
          <w:fldChar w:fldCharType="begin"/>
        </w:r>
        <w:r>
          <w:instrText xml:space="preserve"> PAGEREF _Toc11715 \h </w:instrText>
        </w:r>
        <w:r>
          <w:fldChar w:fldCharType="separate"/>
        </w:r>
        <w:r>
          <w:t>8</w:t>
        </w:r>
        <w:r>
          <w:fldChar w:fldCharType="end"/>
        </w:r>
      </w:hyperlink>
    </w:p>
    <w:p>
      <w:pPr>
        <w:pStyle w:val="TOC1"/>
        <w:tabs>
          <w:tab w:val="right" w:leader="dot" w:pos="8306"/>
        </w:tabs>
      </w:pPr>
      <w:hyperlink w:anchor="_Toc21853" w:history="1">
        <w:r>
          <w:rPr>
            <w:rFonts w:ascii="仿宋" w:eastAsia="仿宋" w:hAnsi="仿宋" w:cs="仿宋" w:hint="eastAsia"/>
            <w:lang w:eastAsia="zh-CN"/>
          </w:rPr>
          <w:t>三、工艺说明</w:t>
        </w:r>
        <w:r>
          <w:tab/>
        </w:r>
        <w:r>
          <w:fldChar w:fldCharType="begin"/>
        </w:r>
        <w:r>
          <w:instrText xml:space="preserve"> PAGEREF _Toc21853 \h </w:instrText>
        </w:r>
        <w:r>
          <w:fldChar w:fldCharType="separate"/>
        </w:r>
        <w:r>
          <w:t>8</w:t>
        </w:r>
        <w:r>
          <w:fldChar w:fldCharType="end"/>
        </w:r>
      </w:hyperlink>
    </w:p>
    <w:p>
      <w:pPr>
        <w:pStyle w:val="TOC2"/>
        <w:tabs>
          <w:tab w:val="right" w:leader="dot" w:pos="8306"/>
        </w:tabs>
      </w:pPr>
      <w:hyperlink w:anchor="_Toc14831" w:history="1">
        <w:r>
          <w:rPr>
            <w:rFonts w:ascii="仿宋" w:eastAsia="仿宋" w:hAnsi="仿宋" w:cs="仿宋" w:hint="eastAsia"/>
            <w:lang w:eastAsia="zh-CN"/>
          </w:rPr>
          <w:t>(一)、技术管理特点</w:t>
        </w:r>
        <w:r>
          <w:tab/>
        </w:r>
        <w:r>
          <w:fldChar w:fldCharType="begin"/>
        </w:r>
        <w:r>
          <w:instrText xml:space="preserve"> PAGEREF _Toc14831 \h </w:instrText>
        </w:r>
        <w:r>
          <w:fldChar w:fldCharType="separate"/>
        </w:r>
        <w:r>
          <w:t>8</w:t>
        </w:r>
        <w:r>
          <w:fldChar w:fldCharType="end"/>
        </w:r>
      </w:hyperlink>
    </w:p>
    <w:p>
      <w:pPr>
        <w:pStyle w:val="TOC2"/>
        <w:tabs>
          <w:tab w:val="right" w:leader="dot" w:pos="8306"/>
        </w:tabs>
      </w:pPr>
      <w:hyperlink w:anchor="_Toc18567" w:history="1">
        <w:r>
          <w:rPr>
            <w:rFonts w:ascii="仿宋" w:eastAsia="仿宋" w:hAnsi="仿宋" w:cs="仿宋" w:hint="eastAsia"/>
            <w:lang w:eastAsia="zh-CN"/>
          </w:rPr>
          <w:t>(二)、多路信号老化检测系统项目工艺技术设计方案</w:t>
        </w:r>
        <w:r>
          <w:tab/>
        </w:r>
        <w:r>
          <w:fldChar w:fldCharType="begin"/>
        </w:r>
        <w:r>
          <w:instrText xml:space="preserve"> PAGEREF _Toc18567 \h </w:instrText>
        </w:r>
        <w:r>
          <w:fldChar w:fldCharType="separate"/>
        </w:r>
        <w:r>
          <w:t>9</w:t>
        </w:r>
        <w:r>
          <w:fldChar w:fldCharType="end"/>
        </w:r>
      </w:hyperlink>
    </w:p>
    <w:p>
      <w:pPr>
        <w:pStyle w:val="TOC2"/>
        <w:tabs>
          <w:tab w:val="right" w:leader="dot" w:pos="8306"/>
        </w:tabs>
      </w:pPr>
      <w:hyperlink w:anchor="_Toc15496" w:history="1">
        <w:r>
          <w:rPr>
            <w:rFonts w:ascii="仿宋" w:eastAsia="仿宋" w:hAnsi="仿宋" w:cs="仿宋" w:hint="eastAsia"/>
            <w:lang w:eastAsia="zh-CN"/>
          </w:rPr>
          <w:t>(三)、设备选型方案</w:t>
        </w:r>
        <w:r>
          <w:tab/>
        </w:r>
        <w:r>
          <w:fldChar w:fldCharType="begin"/>
        </w:r>
        <w:r>
          <w:instrText xml:space="preserve"> PAGEREF _Toc15496 \h </w:instrText>
        </w:r>
        <w:r>
          <w:fldChar w:fldCharType="separate"/>
        </w:r>
        <w:r>
          <w:t>11</w:t>
        </w:r>
        <w:r>
          <w:fldChar w:fldCharType="end"/>
        </w:r>
      </w:hyperlink>
    </w:p>
    <w:p>
      <w:pPr>
        <w:pStyle w:val="TOC1"/>
        <w:tabs>
          <w:tab w:val="right" w:leader="dot" w:pos="8306"/>
        </w:tabs>
      </w:pPr>
      <w:hyperlink w:anchor="_Toc17181" w:history="1">
        <w:r>
          <w:rPr>
            <w:rFonts w:ascii="仿宋" w:eastAsia="仿宋" w:hAnsi="仿宋" w:cs="仿宋" w:hint="eastAsia"/>
            <w:lang w:eastAsia="zh-CN"/>
          </w:rPr>
          <w:t>四、多路信号老化检测系统项目文档管理</w:t>
        </w:r>
        <w:r>
          <w:tab/>
        </w:r>
        <w:r>
          <w:fldChar w:fldCharType="begin"/>
        </w:r>
        <w:r>
          <w:instrText xml:space="preserve"> PAGEREF _Toc17181 \h </w:instrText>
        </w:r>
        <w:r>
          <w:fldChar w:fldCharType="separate"/>
        </w:r>
        <w:r>
          <w:t>12</w:t>
        </w:r>
        <w:r>
          <w:fldChar w:fldCharType="end"/>
        </w:r>
      </w:hyperlink>
    </w:p>
    <w:p>
      <w:pPr>
        <w:pStyle w:val="TOC2"/>
        <w:tabs>
          <w:tab w:val="right" w:leader="dot" w:pos="8306"/>
        </w:tabs>
      </w:pPr>
      <w:hyperlink w:anchor="_Toc452" w:history="1">
        <w:r>
          <w:rPr>
            <w:rFonts w:ascii="仿宋" w:eastAsia="仿宋" w:hAnsi="仿宋" w:cs="仿宋" w:hint="eastAsia"/>
            <w:lang w:eastAsia="zh-CN"/>
          </w:rPr>
          <w:t>(一)、文档编制与审查</w:t>
        </w:r>
        <w:r>
          <w:tab/>
        </w:r>
        <w:r>
          <w:fldChar w:fldCharType="begin"/>
        </w:r>
        <w:r>
          <w:instrText xml:space="preserve"> PAGEREF _Toc452 \h </w:instrText>
        </w:r>
        <w:r>
          <w:fldChar w:fldCharType="separate"/>
        </w:r>
        <w:r>
          <w:t>12</w:t>
        </w:r>
        <w:r>
          <w:fldChar w:fldCharType="end"/>
        </w:r>
      </w:hyperlink>
    </w:p>
    <w:p>
      <w:pPr>
        <w:pStyle w:val="TOC2"/>
        <w:tabs>
          <w:tab w:val="right" w:leader="dot" w:pos="8306"/>
        </w:tabs>
      </w:pPr>
      <w:hyperlink w:anchor="_Toc8205" w:history="1">
        <w:r>
          <w:rPr>
            <w:rFonts w:ascii="仿宋" w:eastAsia="仿宋" w:hAnsi="仿宋" w:cs="仿宋" w:hint="eastAsia"/>
            <w:lang w:eastAsia="zh-CN"/>
          </w:rPr>
          <w:t>(二)、文档发布与分发</w:t>
        </w:r>
        <w:r>
          <w:tab/>
        </w:r>
        <w:r>
          <w:fldChar w:fldCharType="begin"/>
        </w:r>
        <w:r>
          <w:instrText xml:space="preserve"> PAGEREF _Toc8205 \h </w:instrText>
        </w:r>
        <w:r>
          <w:fldChar w:fldCharType="separate"/>
        </w:r>
        <w:r>
          <w:t>14</w:t>
        </w:r>
        <w:r>
          <w:fldChar w:fldCharType="end"/>
        </w:r>
      </w:hyperlink>
    </w:p>
    <w:p>
      <w:pPr>
        <w:pStyle w:val="TOC2"/>
        <w:tabs>
          <w:tab w:val="right" w:leader="dot" w:pos="8306"/>
        </w:tabs>
      </w:pPr>
      <w:hyperlink w:anchor="_Toc548" w:history="1">
        <w:r>
          <w:rPr>
            <w:rFonts w:ascii="仿宋" w:eastAsia="仿宋" w:hAnsi="仿宋" w:cs="仿宋" w:hint="eastAsia"/>
            <w:lang w:eastAsia="zh-CN"/>
          </w:rPr>
          <w:t>(三)、文档存档与归档</w:t>
        </w:r>
        <w:r>
          <w:tab/>
        </w:r>
        <w:r>
          <w:fldChar w:fldCharType="begin"/>
        </w:r>
        <w:r>
          <w:instrText xml:space="preserve"> PAGEREF _Toc548 \h </w:instrText>
        </w:r>
        <w:r>
          <w:fldChar w:fldCharType="separate"/>
        </w:r>
        <w:r>
          <w:t>14</w:t>
        </w:r>
        <w:r>
          <w:fldChar w:fldCharType="end"/>
        </w:r>
      </w:hyperlink>
    </w:p>
    <w:p>
      <w:pPr>
        <w:pStyle w:val="TOC1"/>
        <w:tabs>
          <w:tab w:val="right" w:leader="dot" w:pos="8306"/>
        </w:tabs>
      </w:pPr>
      <w:hyperlink w:anchor="_Toc504" w:history="1">
        <w:r>
          <w:rPr>
            <w:rFonts w:ascii="仿宋" w:eastAsia="仿宋" w:hAnsi="仿宋" w:cs="仿宋" w:hint="eastAsia"/>
            <w:lang w:eastAsia="zh-CN"/>
          </w:rPr>
          <w:t>五、多路信号老化检测系统项目选址可行性分析</w:t>
        </w:r>
        <w:r>
          <w:tab/>
        </w:r>
        <w:r>
          <w:fldChar w:fldCharType="begin"/>
        </w:r>
        <w:r>
          <w:instrText xml:space="preserve"> PAGEREF _Toc504 \h </w:instrText>
        </w:r>
        <w:r>
          <w:fldChar w:fldCharType="separate"/>
        </w:r>
        <w:r>
          <w:t>16</w:t>
        </w:r>
        <w:r>
          <w:fldChar w:fldCharType="end"/>
        </w:r>
      </w:hyperlink>
    </w:p>
    <w:p>
      <w:pPr>
        <w:pStyle w:val="TOC2"/>
        <w:tabs>
          <w:tab w:val="right" w:leader="dot" w:pos="8306"/>
        </w:tabs>
      </w:pPr>
      <w:hyperlink w:anchor="_Toc14689" w:history="1">
        <w:r>
          <w:rPr>
            <w:rFonts w:ascii="仿宋" w:eastAsia="仿宋" w:hAnsi="仿宋" w:cs="仿宋" w:hint="eastAsia"/>
            <w:lang w:eastAsia="zh-CN"/>
          </w:rPr>
          <w:t>(一)、多路信号老化检测系统项目选址</w:t>
        </w:r>
        <w:r>
          <w:tab/>
        </w:r>
        <w:r>
          <w:fldChar w:fldCharType="begin"/>
        </w:r>
        <w:r>
          <w:instrText xml:space="preserve"> PAGEREF _Toc14689 \h </w:instrText>
        </w:r>
        <w:r>
          <w:fldChar w:fldCharType="separate"/>
        </w:r>
        <w:r>
          <w:t>16</w:t>
        </w:r>
        <w:r>
          <w:fldChar w:fldCharType="end"/>
        </w:r>
      </w:hyperlink>
    </w:p>
    <w:p>
      <w:pPr>
        <w:pStyle w:val="TOC2"/>
        <w:tabs>
          <w:tab w:val="right" w:leader="dot" w:pos="8306"/>
        </w:tabs>
      </w:pPr>
      <w:hyperlink w:anchor="_Toc13027" w:history="1">
        <w:r>
          <w:rPr>
            <w:rFonts w:ascii="仿宋" w:eastAsia="仿宋" w:hAnsi="仿宋" w:cs="仿宋" w:hint="eastAsia"/>
            <w:lang w:eastAsia="zh-CN"/>
          </w:rPr>
          <w:t>(二)、用地控制指标</w:t>
        </w:r>
        <w:r>
          <w:tab/>
        </w:r>
        <w:r>
          <w:fldChar w:fldCharType="begin"/>
        </w:r>
        <w:r>
          <w:instrText xml:space="preserve"> PAGEREF _Toc13027 \h </w:instrText>
        </w:r>
        <w:r>
          <w:fldChar w:fldCharType="separate"/>
        </w:r>
        <w:r>
          <w:t>16</w:t>
        </w:r>
        <w:r>
          <w:fldChar w:fldCharType="end"/>
        </w:r>
      </w:hyperlink>
    </w:p>
    <w:p>
      <w:pPr>
        <w:pStyle w:val="TOC2"/>
        <w:tabs>
          <w:tab w:val="right" w:leader="dot" w:pos="8306"/>
        </w:tabs>
      </w:pPr>
      <w:hyperlink w:anchor="_Toc22999" w:history="1">
        <w:r>
          <w:rPr>
            <w:rFonts w:ascii="仿宋" w:eastAsia="仿宋" w:hAnsi="仿宋" w:cs="仿宋" w:hint="eastAsia"/>
            <w:lang w:eastAsia="zh-CN"/>
          </w:rPr>
          <w:t>(三)、节约用地措施</w:t>
        </w:r>
        <w:r>
          <w:tab/>
        </w:r>
        <w:r>
          <w:fldChar w:fldCharType="begin"/>
        </w:r>
        <w:r>
          <w:instrText xml:space="preserve"> PAGEREF _Toc22999 \h </w:instrText>
        </w:r>
        <w:r>
          <w:fldChar w:fldCharType="separate"/>
        </w:r>
        <w:r>
          <w:t>18</w:t>
        </w:r>
        <w:r>
          <w:fldChar w:fldCharType="end"/>
        </w:r>
      </w:hyperlink>
    </w:p>
    <w:p>
      <w:pPr>
        <w:pStyle w:val="TOC2"/>
        <w:tabs>
          <w:tab w:val="right" w:leader="dot" w:pos="8306"/>
        </w:tabs>
      </w:pPr>
      <w:hyperlink w:anchor="_Toc4735" w:history="1">
        <w:r>
          <w:rPr>
            <w:rFonts w:ascii="仿宋" w:eastAsia="仿宋" w:hAnsi="仿宋" w:cs="仿宋" w:hint="eastAsia"/>
            <w:lang w:eastAsia="zh-CN"/>
          </w:rPr>
          <w:t>(四)、总图布置方案</w:t>
        </w:r>
        <w:r>
          <w:tab/>
        </w:r>
        <w:r>
          <w:fldChar w:fldCharType="begin"/>
        </w:r>
        <w:r>
          <w:instrText xml:space="preserve"> PAGEREF _Toc4735 \h </w:instrText>
        </w:r>
        <w:r>
          <w:fldChar w:fldCharType="separate"/>
        </w:r>
        <w:r>
          <w:t>19</w:t>
        </w:r>
        <w:r>
          <w:fldChar w:fldCharType="end"/>
        </w:r>
      </w:hyperlink>
    </w:p>
    <w:p>
      <w:pPr>
        <w:pStyle w:val="TOC2"/>
        <w:tabs>
          <w:tab w:val="right" w:leader="dot" w:pos="8306"/>
        </w:tabs>
      </w:pPr>
      <w:hyperlink w:anchor="_Toc26666" w:history="1">
        <w:r>
          <w:rPr>
            <w:rFonts w:ascii="仿宋" w:eastAsia="仿宋" w:hAnsi="仿宋" w:cs="仿宋" w:hint="eastAsia"/>
            <w:lang w:eastAsia="zh-CN"/>
          </w:rPr>
          <w:t>(五)、选址综合评价</w:t>
        </w:r>
        <w:r>
          <w:tab/>
        </w:r>
        <w:r>
          <w:fldChar w:fldCharType="begin"/>
        </w:r>
        <w:r>
          <w:instrText xml:space="preserve"> PAGEREF _Toc26666 \h </w:instrText>
        </w:r>
        <w:r>
          <w:fldChar w:fldCharType="separate"/>
        </w:r>
        <w:r>
          <w:t>20</w:t>
        </w:r>
        <w:r>
          <w:fldChar w:fldCharType="end"/>
        </w:r>
      </w:hyperlink>
    </w:p>
    <w:p>
      <w:pPr>
        <w:pStyle w:val="TOC1"/>
        <w:tabs>
          <w:tab w:val="right" w:leader="dot" w:pos="8306"/>
        </w:tabs>
      </w:pPr>
      <w:hyperlink w:anchor="_Toc4015" w:history="1">
        <w:r>
          <w:rPr>
            <w:rFonts w:ascii="仿宋" w:eastAsia="仿宋" w:hAnsi="仿宋" w:cs="仿宋" w:hint="eastAsia"/>
            <w:lang w:eastAsia="zh-CN"/>
          </w:rPr>
          <w:t>六、产品规划分析</w:t>
        </w:r>
        <w:r>
          <w:tab/>
        </w:r>
        <w:r>
          <w:fldChar w:fldCharType="begin"/>
        </w:r>
        <w:r>
          <w:instrText xml:space="preserve"> PAGEREF _Toc4015 \h </w:instrText>
        </w:r>
        <w:r>
          <w:fldChar w:fldCharType="separate"/>
        </w:r>
        <w:r>
          <w:t>21</w:t>
        </w:r>
        <w:r>
          <w:fldChar w:fldCharType="end"/>
        </w:r>
      </w:hyperlink>
    </w:p>
    <w:p>
      <w:pPr>
        <w:pStyle w:val="TOC2"/>
        <w:tabs>
          <w:tab w:val="right" w:leader="dot" w:pos="8306"/>
        </w:tabs>
      </w:pPr>
      <w:hyperlink w:anchor="_Toc26940" w:history="1">
        <w:r>
          <w:rPr>
            <w:rFonts w:ascii="仿宋" w:eastAsia="仿宋" w:hAnsi="仿宋" w:cs="仿宋" w:hint="eastAsia"/>
            <w:lang w:eastAsia="zh-CN"/>
          </w:rPr>
          <w:t>(一)、产品规划</w:t>
        </w:r>
        <w:r>
          <w:tab/>
        </w:r>
        <w:r>
          <w:fldChar w:fldCharType="begin"/>
        </w:r>
        <w:r>
          <w:instrText xml:space="preserve"> PAGEREF _Toc26940 \h </w:instrText>
        </w:r>
        <w:r>
          <w:fldChar w:fldCharType="separate"/>
        </w:r>
        <w:r>
          <w:t>21</w:t>
        </w:r>
        <w:r>
          <w:fldChar w:fldCharType="end"/>
        </w:r>
      </w:hyperlink>
    </w:p>
    <w:p>
      <w:pPr>
        <w:pStyle w:val="TOC2"/>
        <w:tabs>
          <w:tab w:val="right" w:leader="dot" w:pos="8306"/>
        </w:tabs>
      </w:pPr>
      <w:hyperlink w:anchor="_Toc20274" w:history="1">
        <w:r>
          <w:rPr>
            <w:rFonts w:ascii="仿宋" w:eastAsia="仿宋" w:hAnsi="仿宋" w:cs="仿宋" w:hint="eastAsia"/>
            <w:lang w:eastAsia="zh-CN"/>
          </w:rPr>
          <w:t>(二)、建设规模</w:t>
        </w:r>
        <w:r>
          <w:tab/>
        </w:r>
        <w:r>
          <w:fldChar w:fldCharType="begin"/>
        </w:r>
        <w:r>
          <w:instrText xml:space="preserve"> PAGEREF _Toc20274 \h </w:instrText>
        </w:r>
        <w:r>
          <w:fldChar w:fldCharType="separate"/>
        </w:r>
        <w:r>
          <w:t>22</w:t>
        </w:r>
        <w:r>
          <w:fldChar w:fldCharType="end"/>
        </w:r>
      </w:hyperlink>
    </w:p>
    <w:p>
      <w:pPr>
        <w:pStyle w:val="TOC1"/>
        <w:tabs>
          <w:tab w:val="right" w:leader="dot" w:pos="8306"/>
        </w:tabs>
      </w:pPr>
      <w:hyperlink w:anchor="_Toc23726" w:history="1">
        <w:r>
          <w:rPr>
            <w:rFonts w:ascii="仿宋" w:eastAsia="仿宋" w:hAnsi="仿宋" w:cs="仿宋" w:hint="eastAsia"/>
            <w:lang w:eastAsia="zh-CN"/>
          </w:rPr>
          <w:t>七、多路信号老化检测系统项目计划安排</w:t>
        </w:r>
        <w:r>
          <w:tab/>
        </w:r>
        <w:r>
          <w:fldChar w:fldCharType="begin"/>
        </w:r>
        <w:r>
          <w:instrText xml:space="preserve"> PAGEREF _Toc23726 \h </w:instrText>
        </w:r>
        <w:r>
          <w:fldChar w:fldCharType="separate"/>
        </w:r>
        <w:r>
          <w:t>23</w:t>
        </w:r>
        <w:r>
          <w:fldChar w:fldCharType="end"/>
        </w:r>
      </w:hyperlink>
    </w:p>
    <w:p>
      <w:pPr>
        <w:pStyle w:val="TOC2"/>
        <w:tabs>
          <w:tab w:val="right" w:leader="dot" w:pos="8306"/>
        </w:tabs>
      </w:pPr>
      <w:hyperlink w:anchor="_Toc28821" w:history="1">
        <w:r>
          <w:rPr>
            <w:rFonts w:ascii="仿宋" w:eastAsia="仿宋" w:hAnsi="仿宋" w:cs="仿宋" w:hint="eastAsia"/>
            <w:lang w:eastAsia="zh-CN"/>
          </w:rPr>
          <w:t>(一)、建设周期</w:t>
        </w:r>
        <w:r>
          <w:tab/>
        </w:r>
        <w:r>
          <w:fldChar w:fldCharType="begin"/>
        </w:r>
        <w:r>
          <w:instrText xml:space="preserve"> PAGEREF _Toc28821 \h </w:instrText>
        </w:r>
        <w:r>
          <w:fldChar w:fldCharType="separate"/>
        </w:r>
        <w:r>
          <w:t>23</w:t>
        </w:r>
        <w:r>
          <w:fldChar w:fldCharType="end"/>
        </w:r>
      </w:hyperlink>
    </w:p>
    <w:p>
      <w:pPr>
        <w:pStyle w:val="TOC2"/>
        <w:tabs>
          <w:tab w:val="right" w:leader="dot" w:pos="8306"/>
        </w:tabs>
      </w:pPr>
      <w:hyperlink w:anchor="_Toc20604" w:history="1">
        <w:r>
          <w:rPr>
            <w:rFonts w:ascii="仿宋" w:eastAsia="仿宋" w:hAnsi="仿宋" w:cs="仿宋" w:hint="eastAsia"/>
            <w:lang w:eastAsia="zh-CN"/>
          </w:rPr>
          <w:t>(二)、建设进度</w:t>
        </w:r>
        <w:r>
          <w:tab/>
        </w:r>
        <w:r>
          <w:fldChar w:fldCharType="begin"/>
        </w:r>
        <w:r>
          <w:instrText xml:space="preserve"> PAGEREF _Toc20604 \h </w:instrText>
        </w:r>
        <w:r>
          <w:fldChar w:fldCharType="separate"/>
        </w:r>
        <w:r>
          <w:t>24</w:t>
        </w:r>
        <w:r>
          <w:fldChar w:fldCharType="end"/>
        </w:r>
      </w:hyperlink>
    </w:p>
    <w:p>
      <w:pPr>
        <w:pStyle w:val="TOC2"/>
        <w:tabs>
          <w:tab w:val="right" w:leader="dot" w:pos="8306"/>
        </w:tabs>
      </w:pPr>
      <w:hyperlink w:anchor="_Toc11237" w:history="1">
        <w:r>
          <w:rPr>
            <w:rFonts w:ascii="仿宋" w:eastAsia="仿宋" w:hAnsi="仿宋" w:cs="仿宋" w:hint="eastAsia"/>
            <w:lang w:eastAsia="zh-CN"/>
          </w:rPr>
          <w:t>(三)、进度安排注意事项</w:t>
        </w:r>
        <w:r>
          <w:tab/>
        </w:r>
        <w:r>
          <w:fldChar w:fldCharType="begin"/>
        </w:r>
        <w:r>
          <w:instrText xml:space="preserve"> PAGEREF _Toc11237 \h </w:instrText>
        </w:r>
        <w:r>
          <w:fldChar w:fldCharType="separate"/>
        </w:r>
        <w:r>
          <w:t>25</w:t>
        </w:r>
        <w:r>
          <w:fldChar w:fldCharType="end"/>
        </w:r>
      </w:hyperlink>
    </w:p>
    <w:p>
      <w:pPr>
        <w:pStyle w:val="TOC2"/>
        <w:tabs>
          <w:tab w:val="right" w:leader="dot" w:pos="8306"/>
        </w:tabs>
      </w:pPr>
      <w:hyperlink w:anchor="_Toc32380" w:history="1">
        <w:r>
          <w:rPr>
            <w:rFonts w:ascii="仿宋" w:eastAsia="仿宋" w:hAnsi="仿宋" w:cs="仿宋" w:hint="eastAsia"/>
            <w:lang w:eastAsia="zh-CN"/>
          </w:rPr>
          <w:t>(四)、人力资源配置</w:t>
        </w:r>
        <w:r>
          <w:tab/>
        </w:r>
        <w:r>
          <w:fldChar w:fldCharType="begin"/>
        </w:r>
        <w:r>
          <w:instrText xml:space="preserve"> PAGEREF _Toc32380 \h </w:instrText>
        </w:r>
        <w:r>
          <w:fldChar w:fldCharType="separate"/>
        </w:r>
        <w:r>
          <w:t>27</w:t>
        </w:r>
        <w:r>
          <w:fldChar w:fldCharType="end"/>
        </w:r>
      </w:hyperlink>
    </w:p>
    <w:p>
      <w:pPr>
        <w:pStyle w:val="TOC1"/>
        <w:tabs>
          <w:tab w:val="right" w:leader="dot" w:pos="8306"/>
        </w:tabs>
      </w:pPr>
      <w:hyperlink w:anchor="_Toc5556" w:history="1">
        <w:r>
          <w:rPr>
            <w:rFonts w:ascii="仿宋" w:eastAsia="仿宋" w:hAnsi="仿宋" w:cs="仿宋" w:hint="eastAsia"/>
            <w:lang w:eastAsia="zh-CN"/>
          </w:rPr>
          <w:t>八、多路信号老化检测系统项目创新与研发</w:t>
        </w:r>
        <w:r>
          <w:tab/>
        </w:r>
        <w:r>
          <w:fldChar w:fldCharType="begin"/>
        </w:r>
        <w:r>
          <w:instrText xml:space="preserve"> PAGEREF _Toc5556 \h </w:instrText>
        </w:r>
        <w:r>
          <w:fldChar w:fldCharType="separate"/>
        </w:r>
        <w:r>
          <w:t>28</w:t>
        </w:r>
        <w:r>
          <w:fldChar w:fldCharType="end"/>
        </w:r>
      </w:hyperlink>
    </w:p>
    <w:p>
      <w:pPr>
        <w:pStyle w:val="TOC2"/>
        <w:tabs>
          <w:tab w:val="right" w:leader="dot" w:pos="8306"/>
        </w:tabs>
      </w:pPr>
      <w:hyperlink w:anchor="_Toc10946" w:history="1">
        <w:r>
          <w:rPr>
            <w:rFonts w:ascii="仿宋" w:eastAsia="仿宋" w:hAnsi="仿宋" w:cs="仿宋" w:hint="eastAsia"/>
            <w:lang w:eastAsia="zh-CN"/>
          </w:rPr>
          <w:t>(一)、创新策略与方向</w:t>
        </w:r>
        <w:r>
          <w:tab/>
        </w:r>
        <w:r>
          <w:fldChar w:fldCharType="begin"/>
        </w:r>
        <w:r>
          <w:instrText xml:space="preserve"> PAGEREF _Toc10946 \h </w:instrText>
        </w:r>
        <w:r>
          <w:fldChar w:fldCharType="separate"/>
        </w:r>
        <w:r>
          <w:t>28</w:t>
        </w:r>
        <w:r>
          <w:fldChar w:fldCharType="end"/>
        </w:r>
      </w:hyperlink>
    </w:p>
    <w:p>
      <w:pPr>
        <w:pStyle w:val="TOC2"/>
        <w:tabs>
          <w:tab w:val="right" w:leader="dot" w:pos="8306"/>
        </w:tabs>
      </w:pPr>
      <w:hyperlink w:anchor="_Toc1128" w:history="1">
        <w:r>
          <w:rPr>
            <w:rFonts w:ascii="仿宋" w:eastAsia="仿宋" w:hAnsi="仿宋" w:cs="仿宋" w:hint="eastAsia"/>
            <w:lang w:eastAsia="zh-CN"/>
          </w:rPr>
          <w:t>(二)、研发规划与投入</w:t>
        </w:r>
        <w:r>
          <w:tab/>
        </w:r>
        <w:r>
          <w:fldChar w:fldCharType="begin"/>
        </w:r>
        <w:r>
          <w:instrText xml:space="preserve"> PAGEREF _Toc1128 \h </w:instrText>
        </w:r>
        <w:r>
          <w:fldChar w:fldCharType="separate"/>
        </w:r>
        <w:r>
          <w:t>29</w:t>
        </w:r>
        <w:r>
          <w:fldChar w:fldCharType="end"/>
        </w:r>
      </w:hyperlink>
    </w:p>
    <w:p>
      <w:pPr>
        <w:pStyle w:val="TOC1"/>
        <w:tabs>
          <w:tab w:val="right" w:leader="dot" w:pos="8306"/>
        </w:tabs>
      </w:pPr>
      <w:hyperlink w:anchor="_Toc29240" w:history="1">
        <w:r>
          <w:rPr>
            <w:rFonts w:ascii="仿宋" w:eastAsia="仿宋" w:hAnsi="仿宋" w:cs="仿宋" w:hint="eastAsia"/>
            <w:lang w:eastAsia="zh-CN"/>
          </w:rPr>
          <w:t>九、多路信号老化检测系统项目技术管理</w:t>
        </w:r>
        <w:r>
          <w:tab/>
        </w:r>
        <w:r>
          <w:fldChar w:fldCharType="begin"/>
        </w:r>
        <w:r>
          <w:instrText xml:space="preserve"> PAGEREF _Toc29240 \h </w:instrText>
        </w:r>
        <w:r>
          <w:fldChar w:fldCharType="separate"/>
        </w:r>
        <w:r>
          <w:t>31</w:t>
        </w:r>
        <w:r>
          <w:fldChar w:fldCharType="end"/>
        </w:r>
      </w:hyperlink>
    </w:p>
    <w:p>
      <w:pPr>
        <w:pStyle w:val="TOC2"/>
        <w:tabs>
          <w:tab w:val="right" w:leader="dot" w:pos="8306"/>
        </w:tabs>
      </w:pPr>
      <w:hyperlink w:anchor="_Toc10483" w:history="1">
        <w:r>
          <w:rPr>
            <w:rFonts w:ascii="仿宋" w:eastAsia="仿宋" w:hAnsi="仿宋" w:cs="仿宋" w:hint="eastAsia"/>
            <w:lang w:eastAsia="zh-CN"/>
          </w:rPr>
          <w:t>(一)、技术方案选用方向</w:t>
        </w:r>
        <w:r>
          <w:tab/>
        </w:r>
        <w:r>
          <w:fldChar w:fldCharType="begin"/>
        </w:r>
        <w:r>
          <w:instrText xml:space="preserve"> PAGEREF _Toc10483 \h </w:instrText>
        </w:r>
        <w:r>
          <w:fldChar w:fldCharType="separate"/>
        </w:r>
        <w:r>
          <w:t>31</w:t>
        </w:r>
        <w:r>
          <w:fldChar w:fldCharType="end"/>
        </w:r>
      </w:hyperlink>
    </w:p>
    <w:p>
      <w:pPr>
        <w:pStyle w:val="TOC2"/>
        <w:tabs>
          <w:tab w:val="right" w:leader="dot" w:pos="8306"/>
        </w:tabs>
      </w:pPr>
      <w:hyperlink w:anchor="_Toc29423" w:history="1">
        <w:r>
          <w:rPr>
            <w:rFonts w:ascii="仿宋" w:eastAsia="仿宋" w:hAnsi="仿宋" w:cs="仿宋" w:hint="eastAsia"/>
            <w:lang w:eastAsia="zh-CN"/>
          </w:rPr>
          <w:t>(二)、工艺技术方案选用原则</w:t>
        </w:r>
        <w:r>
          <w:tab/>
        </w:r>
        <w:r>
          <w:fldChar w:fldCharType="begin"/>
        </w:r>
        <w:r>
          <w:instrText xml:space="preserve"> PAGEREF _Toc29423 \h </w:instrText>
        </w:r>
        <w:r>
          <w:fldChar w:fldCharType="separate"/>
        </w:r>
        <w:r>
          <w:t>33</w:t>
        </w:r>
        <w:r>
          <w:fldChar w:fldCharType="end"/>
        </w:r>
      </w:hyperlink>
    </w:p>
    <w:p>
      <w:pPr>
        <w:pStyle w:val="TOC2"/>
        <w:tabs>
          <w:tab w:val="right" w:leader="dot" w:pos="8306"/>
        </w:tabs>
      </w:pPr>
      <w:hyperlink w:anchor="_Toc15974" w:history="1">
        <w:r>
          <w:rPr>
            <w:rFonts w:ascii="仿宋" w:eastAsia="仿宋" w:hAnsi="仿宋" w:cs="仿宋" w:hint="eastAsia"/>
            <w:lang w:eastAsia="zh-CN"/>
          </w:rPr>
          <w:t>(三)、工艺技术方案要求</w:t>
        </w:r>
        <w:r>
          <w:tab/>
        </w:r>
        <w:r>
          <w:fldChar w:fldCharType="begin"/>
        </w:r>
        <w:r>
          <w:instrText xml:space="preserve"> PAGEREF _Toc15974 \h </w:instrText>
        </w:r>
        <w:r>
          <w:fldChar w:fldCharType="separate"/>
        </w:r>
        <w:r>
          <w:t>35</w:t>
        </w:r>
        <w:r>
          <w:fldChar w:fldCharType="end"/>
        </w:r>
      </w:hyperlink>
    </w:p>
    <w:p>
      <w:pPr>
        <w:pStyle w:val="TOC1"/>
        <w:tabs>
          <w:tab w:val="right" w:leader="dot" w:pos="8306"/>
        </w:tabs>
      </w:pPr>
      <w:hyperlink w:anchor="_Toc17390" w:history="1">
        <w:r>
          <w:rPr>
            <w:rFonts w:ascii="仿宋" w:eastAsia="仿宋" w:hAnsi="仿宋" w:cs="仿宋" w:hint="eastAsia"/>
            <w:lang w:eastAsia="zh-CN"/>
          </w:rPr>
          <w:t>十、多路信号老化检测系统项目社会影响</w:t>
        </w:r>
        <w:r>
          <w:tab/>
        </w:r>
        <w:r>
          <w:fldChar w:fldCharType="begin"/>
        </w:r>
        <w:r>
          <w:instrText xml:space="preserve"> PAGEREF _Toc17390 \h </w:instrText>
        </w:r>
        <w:r>
          <w:fldChar w:fldCharType="separate"/>
        </w:r>
        <w:r>
          <w:t>37</w:t>
        </w:r>
        <w:r>
          <w:fldChar w:fldCharType="end"/>
        </w:r>
      </w:hyperlink>
    </w:p>
    <w:p>
      <w:pPr>
        <w:pStyle w:val="TOC2"/>
        <w:tabs>
          <w:tab w:val="right" w:leader="dot" w:pos="8306"/>
        </w:tabs>
      </w:pPr>
      <w:hyperlink w:anchor="_Toc3837" w:history="1">
        <w:r>
          <w:rPr>
            <w:rFonts w:ascii="仿宋" w:eastAsia="仿宋" w:hAnsi="仿宋" w:cs="仿宋" w:hint="eastAsia"/>
            <w:lang w:eastAsia="zh-CN"/>
          </w:rPr>
          <w:t>(一)、社会责任与义务</w:t>
        </w:r>
        <w:r>
          <w:tab/>
        </w:r>
        <w:r>
          <w:fldChar w:fldCharType="begin"/>
        </w:r>
        <w:r>
          <w:instrText xml:space="preserve"> PAGEREF _Toc3837 \h </w:instrText>
        </w:r>
        <w:r>
          <w:fldChar w:fldCharType="separate"/>
        </w:r>
        <w:r>
          <w:t>37</w:t>
        </w:r>
        <w:r>
          <w:fldChar w:fldCharType="end"/>
        </w:r>
      </w:hyperlink>
    </w:p>
    <w:p>
      <w:pPr>
        <w:pStyle w:val="TOC2"/>
        <w:tabs>
          <w:tab w:val="right" w:leader="dot" w:pos="8306"/>
        </w:tabs>
      </w:pPr>
      <w:hyperlink w:anchor="_Toc8334" w:history="1">
        <w:r>
          <w:rPr>
            <w:rFonts w:ascii="仿宋" w:eastAsia="仿宋" w:hAnsi="仿宋" w:cs="仿宋" w:hint="eastAsia"/>
            <w:lang w:eastAsia="zh-CN"/>
          </w:rPr>
          <w:t>(二)、社会参与与沟通</w:t>
        </w:r>
        <w:r>
          <w:tab/>
        </w:r>
        <w:r>
          <w:fldChar w:fldCharType="begin"/>
        </w:r>
        <w:r>
          <w:instrText xml:space="preserve"> PAGEREF _Toc8334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38" w:history="1">
        <w:r>
          <w:rPr>
            <w:rFonts w:ascii="仿宋" w:eastAsia="仿宋" w:hAnsi="仿宋" w:cs="仿宋" w:hint="eastAsia"/>
            <w:lang w:eastAsia="zh-CN"/>
          </w:rPr>
          <w:t>十一、多路信号老化检测系统项目经营效益</w:t>
        </w:r>
        <w:r>
          <w:tab/>
        </w:r>
        <w:r>
          <w:fldChar w:fldCharType="begin"/>
        </w:r>
        <w:r>
          <w:instrText xml:space="preserve"> PAGEREF _Toc17038 \h </w:instrText>
        </w:r>
        <w:r>
          <w:fldChar w:fldCharType="separate"/>
        </w:r>
        <w:r>
          <w:t>39</w:t>
        </w:r>
        <w:r>
          <w:fldChar w:fldCharType="end"/>
        </w:r>
      </w:hyperlink>
    </w:p>
    <w:p>
      <w:pPr>
        <w:pStyle w:val="TOC2"/>
        <w:tabs>
          <w:tab w:val="right" w:leader="dot" w:pos="8306"/>
        </w:tabs>
      </w:pPr>
      <w:hyperlink w:anchor="_Toc2981" w:history="1">
        <w:r>
          <w:rPr>
            <w:rFonts w:ascii="仿宋" w:eastAsia="仿宋" w:hAnsi="仿宋" w:cs="仿宋" w:hint="eastAsia"/>
            <w:lang w:eastAsia="zh-CN"/>
          </w:rPr>
          <w:t>(一)、经济评价财务测算</w:t>
        </w:r>
        <w:r>
          <w:tab/>
        </w:r>
        <w:r>
          <w:fldChar w:fldCharType="begin"/>
        </w:r>
        <w:r>
          <w:instrText xml:space="preserve"> PAGEREF _Toc2981 \h </w:instrText>
        </w:r>
        <w:r>
          <w:fldChar w:fldCharType="separate"/>
        </w:r>
        <w:r>
          <w:t>39</w:t>
        </w:r>
        <w:r>
          <w:fldChar w:fldCharType="end"/>
        </w:r>
      </w:hyperlink>
    </w:p>
    <w:p>
      <w:pPr>
        <w:pStyle w:val="TOC2"/>
        <w:tabs>
          <w:tab w:val="right" w:leader="dot" w:pos="8306"/>
        </w:tabs>
      </w:pPr>
      <w:hyperlink w:anchor="_Toc18826" w:history="1">
        <w:r>
          <w:rPr>
            <w:rFonts w:ascii="仿宋" w:eastAsia="仿宋" w:hAnsi="仿宋" w:cs="仿宋" w:hint="eastAsia"/>
            <w:lang w:eastAsia="zh-CN"/>
          </w:rPr>
          <w:t>(二)、多路信号老化检测系统项目盈利能力分析</w:t>
        </w:r>
        <w:r>
          <w:tab/>
        </w:r>
        <w:r>
          <w:fldChar w:fldCharType="begin"/>
        </w:r>
        <w:r>
          <w:instrText xml:space="preserve"> PAGEREF _Toc18826 \h </w:instrText>
        </w:r>
        <w:r>
          <w:fldChar w:fldCharType="separate"/>
        </w:r>
        <w:r>
          <w:t>41</w:t>
        </w:r>
        <w:r>
          <w:fldChar w:fldCharType="end"/>
        </w:r>
      </w:hyperlink>
    </w:p>
    <w:p>
      <w:pPr>
        <w:pStyle w:val="TOC1"/>
        <w:tabs>
          <w:tab w:val="right" w:leader="dot" w:pos="8306"/>
        </w:tabs>
      </w:pPr>
      <w:hyperlink w:anchor="_Toc4362" w:history="1">
        <w:r>
          <w:rPr>
            <w:rFonts w:ascii="仿宋" w:eastAsia="仿宋" w:hAnsi="仿宋" w:cs="仿宋" w:hint="eastAsia"/>
            <w:lang w:eastAsia="zh-CN"/>
          </w:rPr>
          <w:t>十二、多路信号老化检测系统项目人力资源培养与发展</w:t>
        </w:r>
        <w:r>
          <w:tab/>
        </w:r>
        <w:r>
          <w:fldChar w:fldCharType="begin"/>
        </w:r>
        <w:r>
          <w:instrText xml:space="preserve"> PAGEREF _Toc4362 \h </w:instrText>
        </w:r>
        <w:r>
          <w:fldChar w:fldCharType="separate"/>
        </w:r>
        <w:r>
          <w:t>41</w:t>
        </w:r>
        <w:r>
          <w:fldChar w:fldCharType="end"/>
        </w:r>
      </w:hyperlink>
    </w:p>
    <w:p>
      <w:pPr>
        <w:pStyle w:val="TOC2"/>
        <w:tabs>
          <w:tab w:val="right" w:leader="dot" w:pos="8306"/>
        </w:tabs>
      </w:pPr>
      <w:hyperlink w:anchor="_Toc4337" w:history="1">
        <w:r>
          <w:rPr>
            <w:rFonts w:ascii="仿宋" w:eastAsia="仿宋" w:hAnsi="仿宋" w:cs="仿宋" w:hint="eastAsia"/>
            <w:lang w:eastAsia="zh-CN"/>
          </w:rPr>
          <w:t>(一)、人才需求与规划</w:t>
        </w:r>
        <w:r>
          <w:tab/>
        </w:r>
        <w:r>
          <w:fldChar w:fldCharType="begin"/>
        </w:r>
        <w:r>
          <w:instrText xml:space="preserve"> PAGEREF _Toc4337 \h </w:instrText>
        </w:r>
        <w:r>
          <w:fldChar w:fldCharType="separate"/>
        </w:r>
        <w:r>
          <w:t>41</w:t>
        </w:r>
        <w:r>
          <w:fldChar w:fldCharType="end"/>
        </w:r>
      </w:hyperlink>
    </w:p>
    <w:p>
      <w:pPr>
        <w:pStyle w:val="TOC2"/>
        <w:tabs>
          <w:tab w:val="right" w:leader="dot" w:pos="8306"/>
        </w:tabs>
      </w:pPr>
      <w:hyperlink w:anchor="_Toc16440" w:history="1">
        <w:r>
          <w:rPr>
            <w:rFonts w:ascii="仿宋" w:eastAsia="仿宋" w:hAnsi="仿宋" w:cs="仿宋" w:hint="eastAsia"/>
            <w:lang w:eastAsia="zh-CN"/>
          </w:rPr>
          <w:t>(二)、培训与发展计划</w:t>
        </w:r>
        <w:r>
          <w:tab/>
        </w:r>
        <w:r>
          <w:fldChar w:fldCharType="begin"/>
        </w:r>
        <w:r>
          <w:instrText xml:space="preserve"> PAGEREF _Toc16440 \h </w:instrText>
        </w:r>
        <w:r>
          <w:fldChar w:fldCharType="separate"/>
        </w:r>
        <w:r>
          <w:t>42</w:t>
        </w:r>
        <w:r>
          <w:fldChar w:fldCharType="end"/>
        </w:r>
      </w:hyperlink>
    </w:p>
    <w:p>
      <w:pPr>
        <w:pStyle w:val="TOC1"/>
        <w:tabs>
          <w:tab w:val="right" w:leader="dot" w:pos="8306"/>
        </w:tabs>
      </w:pPr>
      <w:hyperlink w:anchor="_Toc20193" w:history="1">
        <w:r>
          <w:rPr>
            <w:rFonts w:ascii="仿宋" w:eastAsia="仿宋" w:hAnsi="仿宋" w:cs="仿宋" w:hint="eastAsia"/>
            <w:lang w:eastAsia="zh-CN"/>
          </w:rPr>
          <w:t>十三、风险识别与分类</w:t>
        </w:r>
        <w:r>
          <w:tab/>
        </w:r>
        <w:r>
          <w:fldChar w:fldCharType="begin"/>
        </w:r>
        <w:r>
          <w:instrText xml:space="preserve"> PAGEREF _Toc20193 \h </w:instrText>
        </w:r>
        <w:r>
          <w:fldChar w:fldCharType="separate"/>
        </w:r>
        <w:r>
          <w:t>43</w:t>
        </w:r>
        <w:r>
          <w:fldChar w:fldCharType="end"/>
        </w:r>
      </w:hyperlink>
    </w:p>
    <w:p>
      <w:pPr>
        <w:pStyle w:val="TOC2"/>
        <w:tabs>
          <w:tab w:val="right" w:leader="dot" w:pos="8306"/>
        </w:tabs>
      </w:pPr>
      <w:hyperlink w:anchor="_Toc4382" w:history="1">
        <w:r>
          <w:rPr>
            <w:rFonts w:ascii="仿宋" w:eastAsia="仿宋" w:hAnsi="仿宋" w:cs="仿宋" w:hint="eastAsia"/>
            <w:lang w:eastAsia="zh-CN"/>
          </w:rPr>
          <w:t>(一)、风险识别</w:t>
        </w:r>
        <w:r>
          <w:tab/>
        </w:r>
        <w:r>
          <w:fldChar w:fldCharType="begin"/>
        </w:r>
        <w:r>
          <w:instrText xml:space="preserve"> PAGEREF _Toc4382 \h </w:instrText>
        </w:r>
        <w:r>
          <w:fldChar w:fldCharType="separate"/>
        </w:r>
        <w:r>
          <w:t>43</w:t>
        </w:r>
        <w:r>
          <w:fldChar w:fldCharType="end"/>
        </w:r>
      </w:hyperlink>
    </w:p>
    <w:p>
      <w:pPr>
        <w:pStyle w:val="TOC2"/>
        <w:tabs>
          <w:tab w:val="right" w:leader="dot" w:pos="8306"/>
        </w:tabs>
      </w:pPr>
      <w:hyperlink w:anchor="_Toc29867" w:history="1">
        <w:r>
          <w:rPr>
            <w:rFonts w:ascii="仿宋" w:eastAsia="仿宋" w:hAnsi="仿宋" w:cs="仿宋" w:hint="eastAsia"/>
            <w:lang w:eastAsia="zh-CN"/>
          </w:rPr>
          <w:t>(二)、风险分类</w:t>
        </w:r>
        <w:r>
          <w:tab/>
        </w:r>
        <w:r>
          <w:fldChar w:fldCharType="begin"/>
        </w:r>
        <w:r>
          <w:instrText xml:space="preserve"> PAGEREF _Toc29867 \h </w:instrText>
        </w:r>
        <w:r>
          <w:fldChar w:fldCharType="separate"/>
        </w:r>
        <w:r>
          <w:t>44</w:t>
        </w:r>
        <w:r>
          <w:fldChar w:fldCharType="end"/>
        </w:r>
      </w:hyperlink>
    </w:p>
    <w:p>
      <w:pPr>
        <w:pStyle w:val="TOC1"/>
        <w:tabs>
          <w:tab w:val="right" w:leader="dot" w:pos="8306"/>
        </w:tabs>
      </w:pPr>
      <w:hyperlink w:anchor="_Toc11361" w:history="1">
        <w:r>
          <w:rPr>
            <w:rFonts w:ascii="仿宋" w:eastAsia="仿宋" w:hAnsi="仿宋" w:cs="仿宋" w:hint="eastAsia"/>
            <w:lang w:eastAsia="zh-CN"/>
          </w:rPr>
          <w:t>十四、营销与推广策略</w:t>
        </w:r>
        <w:r>
          <w:tab/>
        </w:r>
        <w:r>
          <w:fldChar w:fldCharType="begin"/>
        </w:r>
        <w:r>
          <w:instrText xml:space="preserve"> PAGEREF _Toc11361 \h </w:instrText>
        </w:r>
        <w:r>
          <w:fldChar w:fldCharType="separate"/>
        </w:r>
        <w:r>
          <w:t>46</w:t>
        </w:r>
        <w:r>
          <w:fldChar w:fldCharType="end"/>
        </w:r>
      </w:hyperlink>
    </w:p>
    <w:p>
      <w:pPr>
        <w:pStyle w:val="TOC2"/>
        <w:tabs>
          <w:tab w:val="right" w:leader="dot" w:pos="8306"/>
        </w:tabs>
      </w:pPr>
      <w:hyperlink w:anchor="_Toc31386" w:history="1">
        <w:r>
          <w:rPr>
            <w:rFonts w:ascii="仿宋" w:eastAsia="仿宋" w:hAnsi="仿宋" w:cs="仿宋" w:hint="eastAsia"/>
            <w:lang w:eastAsia="zh-CN"/>
          </w:rPr>
          <w:t>(一)、产品/服务定位与特点</w:t>
        </w:r>
        <w:r>
          <w:tab/>
        </w:r>
        <w:r>
          <w:fldChar w:fldCharType="begin"/>
        </w:r>
        <w:r>
          <w:instrText xml:space="preserve"> PAGEREF _Toc31386 \h </w:instrText>
        </w:r>
        <w:r>
          <w:fldChar w:fldCharType="separate"/>
        </w:r>
        <w:r>
          <w:t>46</w:t>
        </w:r>
        <w:r>
          <w:fldChar w:fldCharType="end"/>
        </w:r>
      </w:hyperlink>
    </w:p>
    <w:p>
      <w:pPr>
        <w:pStyle w:val="TOC2"/>
        <w:tabs>
          <w:tab w:val="right" w:leader="dot" w:pos="8306"/>
        </w:tabs>
      </w:pPr>
      <w:hyperlink w:anchor="_Toc6798" w:history="1">
        <w:r>
          <w:rPr>
            <w:rFonts w:ascii="仿宋" w:eastAsia="仿宋" w:hAnsi="仿宋" w:cs="仿宋" w:hint="eastAsia"/>
            <w:lang w:eastAsia="zh-CN"/>
          </w:rPr>
          <w:t>(二)、市场定位与竞争分析</w:t>
        </w:r>
        <w:r>
          <w:tab/>
        </w:r>
        <w:r>
          <w:fldChar w:fldCharType="begin"/>
        </w:r>
        <w:r>
          <w:instrText xml:space="preserve"> PAGEREF _Toc6798 \h </w:instrText>
        </w:r>
        <w:r>
          <w:fldChar w:fldCharType="separate"/>
        </w:r>
        <w:r>
          <w:t>47</w:t>
        </w:r>
        <w:r>
          <w:fldChar w:fldCharType="end"/>
        </w:r>
      </w:hyperlink>
    </w:p>
    <w:p>
      <w:pPr>
        <w:pStyle w:val="TOC2"/>
        <w:tabs>
          <w:tab w:val="right" w:leader="dot" w:pos="8306"/>
        </w:tabs>
      </w:pPr>
      <w:hyperlink w:anchor="_Toc6854" w:history="1">
        <w:r>
          <w:rPr>
            <w:rFonts w:ascii="仿宋" w:eastAsia="仿宋" w:hAnsi="仿宋" w:cs="仿宋" w:hint="eastAsia"/>
            <w:lang w:eastAsia="zh-CN"/>
          </w:rPr>
          <w:t>(三)、营销渠道与策略</w:t>
        </w:r>
        <w:r>
          <w:tab/>
        </w:r>
        <w:r>
          <w:fldChar w:fldCharType="begin"/>
        </w:r>
        <w:r>
          <w:instrText xml:space="preserve"> PAGEREF _Toc6854 \h </w:instrText>
        </w:r>
        <w:r>
          <w:fldChar w:fldCharType="separate"/>
        </w:r>
        <w:r>
          <w:t>49</w:t>
        </w:r>
        <w:r>
          <w:fldChar w:fldCharType="end"/>
        </w:r>
      </w:hyperlink>
    </w:p>
    <w:p>
      <w:pPr>
        <w:pStyle w:val="TOC2"/>
        <w:tabs>
          <w:tab w:val="right" w:leader="dot" w:pos="8306"/>
        </w:tabs>
      </w:pPr>
      <w:hyperlink w:anchor="_Toc14871" w:history="1">
        <w:r>
          <w:rPr>
            <w:rFonts w:ascii="仿宋" w:eastAsia="仿宋" w:hAnsi="仿宋" w:cs="仿宋" w:hint="eastAsia"/>
            <w:lang w:eastAsia="zh-CN"/>
          </w:rPr>
          <w:t>(四)、推广与宣传活动</w:t>
        </w:r>
        <w:r>
          <w:tab/>
        </w:r>
        <w:r>
          <w:fldChar w:fldCharType="begin"/>
        </w:r>
        <w:r>
          <w:instrText xml:space="preserve"> PAGEREF _Toc14871 \h </w:instrText>
        </w:r>
        <w:r>
          <w:fldChar w:fldCharType="separate"/>
        </w:r>
        <w:r>
          <w:t>50</w:t>
        </w:r>
        <w:r>
          <w:fldChar w:fldCharType="end"/>
        </w:r>
      </w:hyperlink>
    </w:p>
    <w:p>
      <w:pPr>
        <w:pStyle w:val="TOC1"/>
        <w:tabs>
          <w:tab w:val="right" w:leader="dot" w:pos="8306"/>
        </w:tabs>
      </w:pPr>
      <w:hyperlink w:anchor="_Toc31657" w:history="1">
        <w:r>
          <w:rPr>
            <w:rFonts w:ascii="仿宋" w:eastAsia="仿宋" w:hAnsi="仿宋" w:cs="仿宋" w:hint="eastAsia"/>
            <w:lang w:eastAsia="zh-CN"/>
          </w:rPr>
          <w:t>十五、多路信号老化检测系统项目实施保障措施</w:t>
        </w:r>
        <w:r>
          <w:tab/>
        </w:r>
        <w:r>
          <w:fldChar w:fldCharType="begin"/>
        </w:r>
        <w:r>
          <w:instrText xml:space="preserve"> PAGEREF _Toc31657 \h </w:instrText>
        </w:r>
        <w:r>
          <w:fldChar w:fldCharType="separate"/>
        </w:r>
        <w:r>
          <w:t>55</w:t>
        </w:r>
        <w:r>
          <w:fldChar w:fldCharType="end"/>
        </w:r>
      </w:hyperlink>
    </w:p>
    <w:p>
      <w:pPr>
        <w:pStyle w:val="TOC2"/>
        <w:tabs>
          <w:tab w:val="right" w:leader="dot" w:pos="8306"/>
        </w:tabs>
      </w:pPr>
      <w:hyperlink w:anchor="_Toc6677" w:history="1">
        <w:r>
          <w:rPr>
            <w:rFonts w:ascii="仿宋" w:eastAsia="仿宋" w:hAnsi="仿宋" w:cs="仿宋" w:hint="eastAsia"/>
            <w:lang w:eastAsia="zh-CN"/>
          </w:rPr>
          <w:t>(一)、多路信号老化检测系统项目实施保障机制</w:t>
        </w:r>
        <w:r>
          <w:tab/>
        </w:r>
        <w:r>
          <w:fldChar w:fldCharType="begin"/>
        </w:r>
        <w:r>
          <w:instrText xml:space="preserve"> PAGEREF _Toc6677 \h </w:instrText>
        </w:r>
        <w:r>
          <w:fldChar w:fldCharType="separate"/>
        </w:r>
        <w:r>
          <w:t>55</w:t>
        </w:r>
        <w:r>
          <w:fldChar w:fldCharType="end"/>
        </w:r>
      </w:hyperlink>
    </w:p>
    <w:p>
      <w:pPr>
        <w:pStyle w:val="TOC2"/>
        <w:tabs>
          <w:tab w:val="right" w:leader="dot" w:pos="8306"/>
        </w:tabs>
      </w:pPr>
      <w:hyperlink w:anchor="_Toc4187" w:history="1">
        <w:r>
          <w:rPr>
            <w:rFonts w:ascii="仿宋" w:eastAsia="仿宋" w:hAnsi="仿宋" w:cs="仿宋" w:hint="eastAsia"/>
            <w:lang w:eastAsia="zh-CN"/>
          </w:rPr>
          <w:t>(二)、多路信号老化检测系统项目法律合规要求</w:t>
        </w:r>
        <w:r>
          <w:tab/>
        </w:r>
        <w:r>
          <w:fldChar w:fldCharType="begin"/>
        </w:r>
        <w:r>
          <w:instrText xml:space="preserve"> PAGEREF _Toc4187 \h </w:instrText>
        </w:r>
        <w:r>
          <w:fldChar w:fldCharType="separate"/>
        </w:r>
        <w:r>
          <w:t>59</w:t>
        </w:r>
        <w:r>
          <w:fldChar w:fldCharType="end"/>
        </w:r>
      </w:hyperlink>
    </w:p>
    <w:p>
      <w:pPr>
        <w:pStyle w:val="TOC2"/>
        <w:tabs>
          <w:tab w:val="right" w:leader="dot" w:pos="8306"/>
        </w:tabs>
      </w:pPr>
      <w:hyperlink w:anchor="_Toc2074" w:history="1">
        <w:r>
          <w:rPr>
            <w:rFonts w:ascii="仿宋" w:eastAsia="仿宋" w:hAnsi="仿宋" w:cs="仿宋" w:hint="eastAsia"/>
            <w:lang w:eastAsia="zh-CN"/>
          </w:rPr>
          <w:t>(三)、多路信号老化检测系统项目合同管理与法律事务</w:t>
        </w:r>
        <w:r>
          <w:tab/>
        </w:r>
        <w:r>
          <w:fldChar w:fldCharType="begin"/>
        </w:r>
        <w:r>
          <w:instrText xml:space="preserve"> PAGEREF _Toc2074 \h </w:instrText>
        </w:r>
        <w:r>
          <w:fldChar w:fldCharType="separate"/>
        </w:r>
        <w:r>
          <w:t>64</w:t>
        </w:r>
        <w:r>
          <w:fldChar w:fldCharType="end"/>
        </w:r>
      </w:hyperlink>
    </w:p>
    <w:p>
      <w:pPr>
        <w:pStyle w:val="TOC2"/>
        <w:tabs>
          <w:tab w:val="right" w:leader="dot" w:pos="8306"/>
        </w:tabs>
      </w:pPr>
      <w:hyperlink w:anchor="_Toc25496" w:history="1">
        <w:r>
          <w:rPr>
            <w:rFonts w:ascii="仿宋" w:eastAsia="仿宋" w:hAnsi="仿宋" w:cs="仿宋" w:hint="eastAsia"/>
            <w:lang w:eastAsia="zh-CN"/>
          </w:rPr>
          <w:t>(四)、多路信号老化检测系统项目知识产权保护策略</w:t>
        </w:r>
        <w:r>
          <w:tab/>
        </w:r>
        <w:r>
          <w:fldChar w:fldCharType="begin"/>
        </w:r>
        <w:r>
          <w:instrText xml:space="preserve"> PAGEREF _Toc25496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25"/>
      <w:r>
        <w:rPr>
          <w:rFonts w:ascii="仿宋" w:eastAsia="仿宋" w:hAnsi="仿宋" w:cs="仿宋" w:hint="eastAsia"/>
          <w:sz w:val="28"/>
          <w:lang w:eastAsia="zh-CN"/>
        </w:rPr>
        <w:t>一、多路信号老化检测系统项目可持续发展</w:t>
      </w:r>
      <w:bookmarkEnd w:id="2"/>
    </w:p>
    <w:p>
      <w:pPr>
        <w:pStyle w:val="Heading2"/>
        <w:rPr>
          <w:rFonts w:ascii="仿宋" w:eastAsia="仿宋" w:hAnsi="仿宋" w:cs="仿宋" w:hint="eastAsia"/>
          <w:lang w:eastAsia="zh-CN"/>
        </w:rPr>
      </w:pPr>
      <w:bookmarkStart w:id="3" w:name="_Toc134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路信号老化检测系统项目中，多路信号老化检测系统项目团队着眼于未来，明确了可持续发展的战略方向。制定的具体可持续发展目标包括降低资源使用、采用环保技术、最大化社会效益等。这一步骤不仅有助于多路信号老化检测系统项目在环保和社会责任方面达到最高标准，也为未来提供了明确的指引，确保多路信号老化检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可持续实践的融入多路信号老化检测系统项目管理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路信号老化检测系统项目管理周期。从多路信号老化检测系统项目规划开始，多路信号老化检测系统项目团队就考虑了环境和社会的因素。在执行阶段，多路信号老化检测系统项目团队积极推动绿色技术的应用，优化资源利用。此外，关注员工的社会责任，通过培训和沟通活动提高员工对可持续发展的认知，使他们能够在日常工作中践行可持续实践。这些举措不仅为多路信号老化检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2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路信号老化检测系统项目的可持续发展理念，我们深信环保与社会责任是多路信号老化检测系统项目成功的关键支柱。在多路信号老化检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团队通过引入先进的环保技术、建立高效的废物处理系统以及推动能源节约措施，积极履行环保责任。定期的环保监测和评估确保多路信号老化检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不仅致力于自身可持续发展，还注重对社会的回馈。通过支持社区多路信号老化检测系统项目、参与慈善事业、提供培训机会等方式，多路信号老化检测系统项目积极履行社会责任。与当地社区建立积极互动，关注员工的工作与生活平衡，以及员工的身心健康，是多路信号老化检测系统项目在社会责任层面的关键举措。这样的实践不仅增强了多路信号老化检测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347"/>
      <w:r>
        <w:rPr>
          <w:rFonts w:ascii="仿宋" w:eastAsia="仿宋" w:hAnsi="仿宋" w:cs="仿宋" w:hint="eastAsia"/>
          <w:sz w:val="28"/>
          <w:lang w:eastAsia="zh-CN"/>
        </w:rPr>
        <w:t>二、多路信号老化检测系统项目土建工程</w:t>
      </w:r>
      <w:bookmarkEnd w:id="5"/>
    </w:p>
    <w:p>
      <w:pPr>
        <w:pStyle w:val="Heading2"/>
        <w:rPr>
          <w:rFonts w:ascii="仿宋" w:eastAsia="仿宋" w:hAnsi="仿宋" w:cs="仿宋" w:hint="eastAsia"/>
          <w:lang w:eastAsia="zh-CN"/>
        </w:rPr>
      </w:pPr>
      <w:bookmarkStart w:id="6" w:name="_Toc2405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在多路信号老化检测系统项目的建筑工程设计中，我们将秉承一系列重要的设计原则，以确保多路信号老化检测系统项目建筑在功能、美观、可持续性等方面达到最佳效果。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首要原则是确保建筑的功能性得到最大化的发挥。我们将充分理解多路信号老化检测系统项目的实际需求，合理布局各个功能区域，保证建筑在满足业务需求的同时，提供高效的工作环境。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在建筑设计中，我们将综合考虑建设和运营成本。通过精细的经济效益分析，确保设计方案在高效利用资源的同时，对多路信号老化检测系统项目的长期盈利能力有积极的贡献。</w:t>
      </w:r>
    </w:p>
    <w:p>
      <w:pPr>
        <w:pStyle w:val="Heading2"/>
        <w:ind w:firstLine="560" w:firstLineChars="200"/>
        <w:rPr>
          <w:rFonts w:ascii="仿宋" w:eastAsia="仿宋" w:hAnsi="仿宋" w:cs="仿宋" w:hint="eastAsia"/>
          <w:sz w:val="28"/>
          <w:lang w:eastAsia="zh-CN"/>
        </w:rPr>
      </w:pPr>
      <w:bookmarkStart w:id="7" w:name="_Toc1180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路信号老化检测系统项目的土建工程设计中，我们将精准设定设计年限，结合多路信号老化检测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路信号老化检测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47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路信号老化检测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路信号老化检测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路信号老化检测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7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本期工程多路信号老化检测系统项目预计总建筑面积XXX平方米，其中：计容建筑面积XXX平方米，计划建筑工程投资XX万元，占多路信号老化检测系统项目总投资的XX%。</w:t>
      </w:r>
    </w:p>
    <w:p>
      <w:pPr>
        <w:pStyle w:val="Heading1"/>
        <w:ind w:firstLine="560" w:firstLineChars="200"/>
        <w:rPr>
          <w:rFonts w:ascii="仿宋" w:eastAsia="仿宋" w:hAnsi="仿宋" w:cs="仿宋" w:hint="eastAsia"/>
          <w:sz w:val="28"/>
          <w:lang w:eastAsia="zh-CN"/>
        </w:rPr>
      </w:pPr>
      <w:bookmarkStart w:id="10" w:name="_Toc2185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4831"/>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技术管理特点体现在其创新导向。通过引入最先进的技术趋势和解决方案，多路信号老化检测系统项目致力于提升科技含量、提高质量和效率水平。这意味着我们将采用最新的工具和方法，确保多路信号老化检测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路信号老化检测系统项目技术管理的显著特征。通过整合不同领域的技术资源，我们实现了跨学科的协同工作。这有助于优化技术架构，提高整体效能。此外，整合性策略还促进了不同技术团队之间的紧密沟通和高效合作，确保多路信号老化检测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路信号老化检测系统项目所采用的技术。通过不断优化技术方案，多路信号老化检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路信号老化检测系统项目团队将在多路信号老化检测系统项目初期识别可能的技术风险，并采取相应的预防和应对措施。通过建立健全的风险评估机制，多路信号老化检测系统项目能够在实施过程中及时发现并解决潜在的技术问题，保障多路信号老化检测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路信号老化检测系统项目中，技术将成为多路信号老化检测系统项目成功的有力支持。这一深度剖析揭示了技术管理在多路信号老化检测系统项目实施中的关键作用，为多路信号老化检测系统项目的技术基础奠定了坚实的基础。</w:t>
      </w:r>
    </w:p>
    <w:p>
      <w:pPr>
        <w:pStyle w:val="Heading2"/>
        <w:ind w:firstLine="560" w:firstLineChars="200"/>
        <w:rPr>
          <w:rFonts w:ascii="仿宋" w:eastAsia="仿宋" w:hAnsi="仿宋" w:cs="仿宋" w:hint="eastAsia"/>
          <w:sz w:val="28"/>
          <w:lang w:eastAsia="zh-CN"/>
        </w:rPr>
      </w:pPr>
      <w:bookmarkStart w:id="12" w:name="_Toc18567"/>
      <w:r>
        <w:rPr>
          <w:rFonts w:ascii="仿宋" w:eastAsia="仿宋" w:hAnsi="仿宋" w:cs="仿宋" w:hint="eastAsia"/>
          <w:sz w:val="28"/>
          <w:lang w:eastAsia="zh-CN"/>
        </w:rPr>
        <w:t>(二)、多路信号老化检测系统项目工艺技术设计方案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路信号老化检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路信号老化检测系统项目将严格按照相关行业规范要求进行组织。通过有效控制产品质量，多路信号老化检测系统项目将致力于为顾客提供优质的多路信号老化检测系统项目产品和良好的服务。这体现了多路信号老化检测系统项目对于生产活动合规性和质量标准的高度重视，为多路信号老化检测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路信号老化检测系统项目注重生态效益和清洁生产原则。多路信号老化检测系统项目建设将紧密结合地方特色经济发展，与社会经济发展规划和区域环境保护规划方案相协调一致。通过与当地区域自然生态系统的结合，多路信号老化检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路信号老化检测系统项目产品具有多样化的客户需求和个性化的特点。因此，多路信号老化检测系统项目产品规格品种多样，且单批生产数量较小。为满足这一特点，多路信号老化检测系统项目承办单位将建设先进的柔性制造生产线。通过广泛应用柔性制造技术，多路信号老化检测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路信号老化检测系统项目采用的技术具有较高的技术含量和自动化水平，处于国内先进水平。这一技术选用不仅体现了对生产效率、质量和环境友好性的高标准要求，同时为多路信号老化检测系统项目的可持续发展奠定了坚实的基础。</w:t>
      </w:r>
    </w:p>
    <w:p>
      <w:pPr>
        <w:pStyle w:val="Heading2"/>
        <w:ind w:firstLine="560" w:firstLineChars="200"/>
        <w:rPr>
          <w:rFonts w:ascii="仿宋" w:eastAsia="仿宋" w:hAnsi="仿宋" w:cs="仿宋" w:hint="eastAsia"/>
          <w:sz w:val="28"/>
          <w:lang w:eastAsia="zh-CN"/>
        </w:rPr>
      </w:pPr>
      <w:bookmarkStart w:id="13" w:name="_Toc1549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为确保多路信号老化检测系统项目的高效生产和技术实施，我们制定了一套精心设计的设备选型方案，以满足多路信号老化检测系统项目生产、质量和环保的要求。该方案的主要特点如下：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路信号老化检测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路信号老化检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7181"/>
      <w:r>
        <w:rPr>
          <w:rFonts w:ascii="仿宋" w:eastAsia="仿宋" w:hAnsi="仿宋" w:cs="仿宋" w:hint="eastAsia"/>
          <w:sz w:val="28"/>
          <w:lang w:eastAsia="zh-CN"/>
        </w:rPr>
        <w:t>四、多路信号老化检测系统项目文档管理</w:t>
      </w:r>
      <w:bookmarkEnd w:id="14"/>
    </w:p>
    <w:p>
      <w:pPr>
        <w:pStyle w:val="Heading2"/>
        <w:rPr>
          <w:rFonts w:ascii="仿宋" w:eastAsia="仿宋" w:hAnsi="仿宋" w:cs="仿宋" w:hint="eastAsia"/>
          <w:lang w:eastAsia="zh-CN"/>
        </w:rPr>
      </w:pPr>
      <w:bookmarkStart w:id="15" w:name="_Toc45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多路信号老化检测系统项目高度重视文档的质量和准确性，以支持多路信号老化检测系统项目的各项活动和决策。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文档的编制始于多路信号老化检测系统项目计划的初期，我们制定了详细的文档编制计划，明确了每个文档的内容、格式和编写责任人。在多路信号老化检测系统项目启动阶段，我们首先编制了多路信号老化检测系统项目章程，明确定义了多路信号老化检测系统项目的目标、范围、风险等关键要素。随后，多路信号老化检测系统项目团队根据计划陆续编制了需求文档、设计文档、测试文档等各类文档，确保多路信号老化检测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路信号老化检测系统项目管理中的重要环节，旨在确保多路信号老化检测系统项目文档符合质量标准和多路信号老化检测系统项目需求。在多路信号老化检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路信号老化检测系统项目相关利益方和专业领域的专家对文档进行独立审查。这有助于获取更全面、客观的反馈，确保多路信号老化检测系统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多路信号老化检测系统项目在文档编制与审查方面建立了严格的管理机制，通过规范的流程和多维度的审查，确保多路信号老化检测系统项目文档的质量、准确性和可靠性，为多路信号老化检测系统项目的顺利推进提供了有力支持。</w:t>
      </w:r>
    </w:p>
    <w:p>
      <w:pPr>
        <w:pStyle w:val="Heading2"/>
        <w:ind w:firstLine="560" w:firstLineChars="200"/>
        <w:rPr>
          <w:rFonts w:ascii="仿宋" w:eastAsia="仿宋" w:hAnsi="仿宋" w:cs="仿宋" w:hint="eastAsia"/>
          <w:sz w:val="28"/>
          <w:lang w:eastAsia="zh-CN"/>
        </w:rPr>
      </w:pPr>
      <w:bookmarkStart w:id="16" w:name="_Toc820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在多路信号老化检测系统项目中，我们致力于优化文档发布与分发过程，以确保信息的高效传递和团队间协作的顺畅进行。以下是我们采取的关键优化策略：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我们通过多渠道发布文档，包括电子邮件、多路信号老化检测系统项目管理平台、内部网站等，以满足不同团队成员的偏好和需求。多渠道发布确保了信息的全面覆盖。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我们采用了精细的权限控制，确保只有授权人员可以访问敏感信息。这种安全措施保护了多路信号老化检测系统项目文档的机密性，防止了未经授权的信息泄露。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4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路信号老化检测系统项目生命周期中一个至关重要的环节，直接关系到多路信号老化检测系统项目信息的长期保存和历史记录的完整性。在多路信号老化检测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504"/>
      <w:r>
        <w:rPr>
          <w:rFonts w:ascii="仿宋" w:eastAsia="仿宋" w:hAnsi="仿宋" w:cs="仿宋" w:hint="eastAsia"/>
          <w:sz w:val="28"/>
          <w:lang w:eastAsia="zh-CN"/>
        </w:rPr>
        <w:t>五、多路信号老化检测系统项目选址可行性分析</w:t>
      </w:r>
      <w:bookmarkEnd w:id="18"/>
    </w:p>
    <w:p>
      <w:pPr>
        <w:pStyle w:val="Heading2"/>
        <w:rPr>
          <w:rFonts w:ascii="仿宋" w:eastAsia="仿宋" w:hAnsi="仿宋" w:cs="仿宋" w:hint="eastAsia"/>
          <w:lang w:eastAsia="zh-CN"/>
        </w:rPr>
      </w:pPr>
      <w:bookmarkStart w:id="19" w:name="_Toc14689"/>
      <w:r>
        <w:rPr>
          <w:rFonts w:ascii="仿宋" w:eastAsia="仿宋" w:hAnsi="仿宋" w:cs="仿宋" w:hint="eastAsia"/>
          <w:lang w:eastAsia="zh-CN"/>
        </w:rPr>
        <w:t>(一)、多路信号老化检测系统项目选址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该多路信号老化检测系统项目选址位于XX省XX市XX区XXX街道</w:t>
      </w:r>
    </w:p>
    <w:p>
      <w:pPr>
        <w:pStyle w:val="Heading2"/>
        <w:ind w:firstLine="560" w:firstLineChars="200"/>
        <w:rPr>
          <w:rFonts w:ascii="仿宋" w:eastAsia="仿宋" w:hAnsi="仿宋" w:cs="仿宋" w:hint="eastAsia"/>
          <w:sz w:val="28"/>
          <w:lang w:eastAsia="zh-CN"/>
        </w:rPr>
      </w:pPr>
      <w:bookmarkStart w:id="20" w:name="_Toc1302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路信号老化检测系统项目的征地面积将根据多路信号老化检测系统项目的实际规模和需求进行精确规划。具体面积XXX平方米，旨在确保多路信号老化检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净用地面积是在征地面积基础上去除不可利用面积后的实际可开发用地。具体面积XXX平方米，考虑到环保、交通、安全等多方面因素，以确保多路信号老化检测系统项目在整体利用效率上达到最优。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多路信号老化检测系统项目计划建设的建筑总规模具体面积XXX平方米。这一规模的确定综合考虑了多路信号老化检测系统项目的性质、规模，以及城市规划的相关要求，确保建筑布局与周边环境协调一致。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https://d.book118.com/298130125032006030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B0C12"/>
    <w:rsid w:val="61EB0C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3012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2024-01-20T14:04:00Z</dcterms:created>
  <dcterms:modified xsi:type="dcterms:W3CDTF">2024-01-20T14:04:52Z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775DD0577A894D55901D43666C15438A_11</vt:lpwstr>
  </property>
  <property fmtid="{D5CDD505-2E9C-101B-9397-08002B2CF9AE}" pid="3" name="KSOProductBuildVer">
    <vt:lpwstr>2052-12.1.0.16120</vt:lpwstr>
  </property>
</Properties>
</file>