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高端小型车项目规划设计方案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96" w:history="1">
        <w:r>
          <w:rPr>
            <w:rFonts w:ascii="仿宋" w:eastAsia="仿宋" w:hAnsi="仿宋" w:cs="仿宋" w:hint="eastAsia"/>
            <w:lang w:eastAsia="zh-CN"/>
          </w:rPr>
          <w:t>序言</w:t>
        </w:r>
        <w:r>
          <w:tab/>
        </w:r>
        <w:r>
          <w:fldChar w:fldCharType="begin"/>
        </w:r>
        <w:r>
          <w:instrText xml:space="preserve"> PAGEREF _Toc16696 \h </w:instrText>
        </w:r>
        <w:r>
          <w:fldChar w:fldCharType="separate"/>
        </w:r>
        <w:r>
          <w:t>3</w:t>
        </w:r>
        <w:r>
          <w:fldChar w:fldCharType="end"/>
        </w:r>
      </w:hyperlink>
    </w:p>
    <w:p>
      <w:pPr>
        <w:pStyle w:val="TOC1"/>
        <w:tabs>
          <w:tab w:val="right" w:leader="dot" w:pos="8306"/>
        </w:tabs>
      </w:pPr>
      <w:hyperlink w:anchor="_Toc14299" w:history="1">
        <w:r>
          <w:rPr>
            <w:rFonts w:ascii="仿宋" w:eastAsia="仿宋" w:hAnsi="仿宋" w:cs="仿宋" w:hint="eastAsia"/>
            <w:lang w:eastAsia="zh-CN"/>
          </w:rPr>
          <w:t>一、高端小型车项目建设单位说明</w:t>
        </w:r>
        <w:r>
          <w:tab/>
        </w:r>
        <w:r>
          <w:fldChar w:fldCharType="begin"/>
        </w:r>
        <w:r>
          <w:instrText xml:space="preserve"> PAGEREF _Toc14299 \h </w:instrText>
        </w:r>
        <w:r>
          <w:fldChar w:fldCharType="separate"/>
        </w:r>
        <w:r>
          <w:t>3</w:t>
        </w:r>
        <w:r>
          <w:fldChar w:fldCharType="end"/>
        </w:r>
      </w:hyperlink>
    </w:p>
    <w:p>
      <w:pPr>
        <w:pStyle w:val="TOC2"/>
        <w:tabs>
          <w:tab w:val="right" w:leader="dot" w:pos="8306"/>
        </w:tabs>
      </w:pPr>
      <w:hyperlink w:anchor="_Toc5232" w:history="1">
        <w:r>
          <w:rPr>
            <w:rFonts w:ascii="仿宋" w:eastAsia="仿宋" w:hAnsi="仿宋" w:cs="仿宋" w:hint="eastAsia"/>
            <w:lang w:eastAsia="zh-CN"/>
          </w:rPr>
          <w:t>(一)、高端小型车项目承办单位基本情况</w:t>
        </w:r>
        <w:r>
          <w:tab/>
        </w:r>
        <w:r>
          <w:fldChar w:fldCharType="begin"/>
        </w:r>
        <w:r>
          <w:instrText xml:space="preserve"> PAGEREF _Toc5232 \h </w:instrText>
        </w:r>
        <w:r>
          <w:fldChar w:fldCharType="separate"/>
        </w:r>
        <w:r>
          <w:t>3</w:t>
        </w:r>
        <w:r>
          <w:fldChar w:fldCharType="end"/>
        </w:r>
      </w:hyperlink>
    </w:p>
    <w:p>
      <w:pPr>
        <w:pStyle w:val="TOC2"/>
        <w:tabs>
          <w:tab w:val="right" w:leader="dot" w:pos="8306"/>
        </w:tabs>
      </w:pPr>
      <w:hyperlink w:anchor="_Toc26983" w:history="1">
        <w:r>
          <w:rPr>
            <w:rFonts w:ascii="仿宋" w:eastAsia="仿宋" w:hAnsi="仿宋" w:cs="仿宋" w:hint="eastAsia"/>
            <w:lang w:eastAsia="zh-CN"/>
          </w:rPr>
          <w:t>(二)、公司经济效益分析</w:t>
        </w:r>
        <w:r>
          <w:tab/>
        </w:r>
        <w:r>
          <w:fldChar w:fldCharType="begin"/>
        </w:r>
        <w:r>
          <w:instrText xml:space="preserve"> PAGEREF _Toc26983 \h </w:instrText>
        </w:r>
        <w:r>
          <w:fldChar w:fldCharType="separate"/>
        </w:r>
        <w:r>
          <w:t>4</w:t>
        </w:r>
        <w:r>
          <w:fldChar w:fldCharType="end"/>
        </w:r>
      </w:hyperlink>
    </w:p>
    <w:p>
      <w:pPr>
        <w:pStyle w:val="TOC1"/>
        <w:tabs>
          <w:tab w:val="right" w:leader="dot" w:pos="8306"/>
        </w:tabs>
      </w:pPr>
      <w:hyperlink w:anchor="_Toc26058" w:history="1">
        <w:r>
          <w:rPr>
            <w:rFonts w:ascii="仿宋" w:eastAsia="仿宋" w:hAnsi="仿宋" w:cs="仿宋" w:hint="eastAsia"/>
            <w:lang w:eastAsia="zh-CN"/>
          </w:rPr>
          <w:t>二、高端小型车项目绩效评估</w:t>
        </w:r>
        <w:r>
          <w:tab/>
        </w:r>
        <w:r>
          <w:fldChar w:fldCharType="begin"/>
        </w:r>
        <w:r>
          <w:instrText xml:space="preserve"> PAGEREF _Toc26058 \h </w:instrText>
        </w:r>
        <w:r>
          <w:fldChar w:fldCharType="separate"/>
        </w:r>
        <w:r>
          <w:t>5</w:t>
        </w:r>
        <w:r>
          <w:fldChar w:fldCharType="end"/>
        </w:r>
      </w:hyperlink>
    </w:p>
    <w:p>
      <w:pPr>
        <w:pStyle w:val="TOC2"/>
        <w:tabs>
          <w:tab w:val="right" w:leader="dot" w:pos="8306"/>
        </w:tabs>
      </w:pPr>
      <w:hyperlink w:anchor="_Toc3195" w:history="1">
        <w:r>
          <w:rPr>
            <w:rFonts w:ascii="仿宋" w:eastAsia="仿宋" w:hAnsi="仿宋" w:cs="仿宋" w:hint="eastAsia"/>
            <w:lang w:eastAsia="zh-CN"/>
          </w:rPr>
          <w:t>(一)、绩效评估指标</w:t>
        </w:r>
        <w:r>
          <w:tab/>
        </w:r>
        <w:r>
          <w:fldChar w:fldCharType="begin"/>
        </w:r>
        <w:r>
          <w:instrText xml:space="preserve"> PAGEREF _Toc3195 \h </w:instrText>
        </w:r>
        <w:r>
          <w:fldChar w:fldCharType="separate"/>
        </w:r>
        <w:r>
          <w:t>5</w:t>
        </w:r>
        <w:r>
          <w:fldChar w:fldCharType="end"/>
        </w:r>
      </w:hyperlink>
    </w:p>
    <w:p>
      <w:pPr>
        <w:pStyle w:val="TOC2"/>
        <w:tabs>
          <w:tab w:val="right" w:leader="dot" w:pos="8306"/>
        </w:tabs>
      </w:pPr>
      <w:hyperlink w:anchor="_Toc23502" w:history="1">
        <w:r>
          <w:rPr>
            <w:rFonts w:ascii="仿宋" w:eastAsia="仿宋" w:hAnsi="仿宋" w:cs="仿宋" w:hint="eastAsia"/>
            <w:lang w:eastAsia="zh-CN"/>
          </w:rPr>
          <w:t>(二)、绩效评估方法</w:t>
        </w:r>
        <w:r>
          <w:tab/>
        </w:r>
        <w:r>
          <w:fldChar w:fldCharType="begin"/>
        </w:r>
        <w:r>
          <w:instrText xml:space="preserve"> PAGEREF _Toc23502 \h </w:instrText>
        </w:r>
        <w:r>
          <w:fldChar w:fldCharType="separate"/>
        </w:r>
        <w:r>
          <w:t>6</w:t>
        </w:r>
        <w:r>
          <w:fldChar w:fldCharType="end"/>
        </w:r>
      </w:hyperlink>
    </w:p>
    <w:p>
      <w:pPr>
        <w:pStyle w:val="TOC2"/>
        <w:tabs>
          <w:tab w:val="right" w:leader="dot" w:pos="8306"/>
        </w:tabs>
      </w:pPr>
      <w:hyperlink w:anchor="_Toc7893" w:history="1">
        <w:r>
          <w:rPr>
            <w:rFonts w:ascii="仿宋" w:eastAsia="仿宋" w:hAnsi="仿宋" w:cs="仿宋" w:hint="eastAsia"/>
            <w:lang w:eastAsia="zh-CN"/>
          </w:rPr>
          <w:t>(三)、绩效评估周期</w:t>
        </w:r>
        <w:r>
          <w:tab/>
        </w:r>
        <w:r>
          <w:fldChar w:fldCharType="begin"/>
        </w:r>
        <w:r>
          <w:instrText xml:space="preserve"> PAGEREF _Toc7893 \h </w:instrText>
        </w:r>
        <w:r>
          <w:fldChar w:fldCharType="separate"/>
        </w:r>
        <w:r>
          <w:t>7</w:t>
        </w:r>
        <w:r>
          <w:fldChar w:fldCharType="end"/>
        </w:r>
      </w:hyperlink>
    </w:p>
    <w:p>
      <w:pPr>
        <w:pStyle w:val="TOC1"/>
        <w:tabs>
          <w:tab w:val="right" w:leader="dot" w:pos="8306"/>
        </w:tabs>
      </w:pPr>
      <w:hyperlink w:anchor="_Toc4397" w:history="1">
        <w:r>
          <w:rPr>
            <w:rFonts w:ascii="仿宋" w:eastAsia="仿宋" w:hAnsi="仿宋" w:cs="仿宋" w:hint="eastAsia"/>
            <w:lang w:eastAsia="zh-CN"/>
          </w:rPr>
          <w:t>三、高端小型车项目建设背景及必要性分析</w:t>
        </w:r>
        <w:r>
          <w:tab/>
        </w:r>
        <w:r>
          <w:fldChar w:fldCharType="begin"/>
        </w:r>
        <w:r>
          <w:instrText xml:space="preserve"> PAGEREF _Toc4397 \h </w:instrText>
        </w:r>
        <w:r>
          <w:fldChar w:fldCharType="separate"/>
        </w:r>
        <w:r>
          <w:t>8</w:t>
        </w:r>
        <w:r>
          <w:fldChar w:fldCharType="end"/>
        </w:r>
      </w:hyperlink>
    </w:p>
    <w:p>
      <w:pPr>
        <w:pStyle w:val="TOC2"/>
        <w:tabs>
          <w:tab w:val="right" w:leader="dot" w:pos="8306"/>
        </w:tabs>
      </w:pPr>
      <w:hyperlink w:anchor="_Toc23694" w:history="1">
        <w:r>
          <w:rPr>
            <w:rFonts w:ascii="仿宋" w:eastAsia="仿宋" w:hAnsi="仿宋" w:cs="仿宋" w:hint="eastAsia"/>
            <w:lang w:eastAsia="zh-CN"/>
          </w:rPr>
          <w:t>(一)、高端小型车项目背景分析</w:t>
        </w:r>
        <w:r>
          <w:tab/>
        </w:r>
        <w:r>
          <w:fldChar w:fldCharType="begin"/>
        </w:r>
        <w:r>
          <w:instrText xml:space="preserve"> PAGEREF _Toc23694 \h </w:instrText>
        </w:r>
        <w:r>
          <w:fldChar w:fldCharType="separate"/>
        </w:r>
        <w:r>
          <w:t>8</w:t>
        </w:r>
        <w:r>
          <w:fldChar w:fldCharType="end"/>
        </w:r>
      </w:hyperlink>
    </w:p>
    <w:p>
      <w:pPr>
        <w:pStyle w:val="TOC2"/>
        <w:tabs>
          <w:tab w:val="right" w:leader="dot" w:pos="8306"/>
        </w:tabs>
      </w:pPr>
      <w:hyperlink w:anchor="_Toc21796" w:history="1">
        <w:r>
          <w:rPr>
            <w:rFonts w:ascii="仿宋" w:eastAsia="仿宋" w:hAnsi="仿宋" w:cs="仿宋" w:hint="eastAsia"/>
            <w:lang w:eastAsia="zh-CN"/>
          </w:rPr>
          <w:t>(二)、高端小型车项目建设必要性分析</w:t>
        </w:r>
        <w:r>
          <w:tab/>
        </w:r>
        <w:r>
          <w:fldChar w:fldCharType="begin"/>
        </w:r>
        <w:r>
          <w:instrText xml:space="preserve"> PAGEREF _Toc21796 \h </w:instrText>
        </w:r>
        <w:r>
          <w:fldChar w:fldCharType="separate"/>
        </w:r>
        <w:r>
          <w:t>9</w:t>
        </w:r>
        <w:r>
          <w:fldChar w:fldCharType="end"/>
        </w:r>
      </w:hyperlink>
    </w:p>
    <w:p>
      <w:pPr>
        <w:pStyle w:val="TOC1"/>
        <w:tabs>
          <w:tab w:val="right" w:leader="dot" w:pos="8306"/>
        </w:tabs>
      </w:pPr>
      <w:hyperlink w:anchor="_Toc21863" w:history="1">
        <w:r>
          <w:rPr>
            <w:rFonts w:ascii="仿宋" w:eastAsia="仿宋" w:hAnsi="仿宋" w:cs="仿宋" w:hint="eastAsia"/>
            <w:lang w:eastAsia="zh-CN"/>
          </w:rPr>
          <w:t>四、高端小型车项目选址可行性分析</w:t>
        </w:r>
        <w:r>
          <w:tab/>
        </w:r>
        <w:r>
          <w:fldChar w:fldCharType="begin"/>
        </w:r>
        <w:r>
          <w:instrText xml:space="preserve"> PAGEREF _Toc21863 \h </w:instrText>
        </w:r>
        <w:r>
          <w:fldChar w:fldCharType="separate"/>
        </w:r>
        <w:r>
          <w:t>11</w:t>
        </w:r>
        <w:r>
          <w:fldChar w:fldCharType="end"/>
        </w:r>
      </w:hyperlink>
    </w:p>
    <w:p>
      <w:pPr>
        <w:pStyle w:val="TOC2"/>
        <w:tabs>
          <w:tab w:val="right" w:leader="dot" w:pos="8306"/>
        </w:tabs>
      </w:pPr>
      <w:hyperlink w:anchor="_Toc26621" w:history="1">
        <w:r>
          <w:rPr>
            <w:rFonts w:ascii="仿宋" w:eastAsia="仿宋" w:hAnsi="仿宋" w:cs="仿宋" w:hint="eastAsia"/>
            <w:lang w:eastAsia="zh-CN"/>
          </w:rPr>
          <w:t>(一)、高端小型车项目选址</w:t>
        </w:r>
        <w:r>
          <w:tab/>
        </w:r>
        <w:r>
          <w:fldChar w:fldCharType="begin"/>
        </w:r>
        <w:r>
          <w:instrText xml:space="preserve"> PAGEREF _Toc26621 \h </w:instrText>
        </w:r>
        <w:r>
          <w:fldChar w:fldCharType="separate"/>
        </w:r>
        <w:r>
          <w:t>11</w:t>
        </w:r>
        <w:r>
          <w:fldChar w:fldCharType="end"/>
        </w:r>
      </w:hyperlink>
    </w:p>
    <w:p>
      <w:pPr>
        <w:pStyle w:val="TOC2"/>
        <w:tabs>
          <w:tab w:val="right" w:leader="dot" w:pos="8306"/>
        </w:tabs>
      </w:pPr>
      <w:hyperlink w:anchor="_Toc16845" w:history="1">
        <w:r>
          <w:rPr>
            <w:rFonts w:ascii="仿宋" w:eastAsia="仿宋" w:hAnsi="仿宋" w:cs="仿宋" w:hint="eastAsia"/>
            <w:lang w:eastAsia="zh-CN"/>
          </w:rPr>
          <w:t>(二)、用地控制指标</w:t>
        </w:r>
        <w:r>
          <w:tab/>
        </w:r>
        <w:r>
          <w:fldChar w:fldCharType="begin"/>
        </w:r>
        <w:r>
          <w:instrText xml:space="preserve"> PAGEREF _Toc16845 \h </w:instrText>
        </w:r>
        <w:r>
          <w:fldChar w:fldCharType="separate"/>
        </w:r>
        <w:r>
          <w:t>11</w:t>
        </w:r>
        <w:r>
          <w:fldChar w:fldCharType="end"/>
        </w:r>
      </w:hyperlink>
    </w:p>
    <w:p>
      <w:pPr>
        <w:pStyle w:val="TOC2"/>
        <w:tabs>
          <w:tab w:val="right" w:leader="dot" w:pos="8306"/>
        </w:tabs>
      </w:pPr>
      <w:hyperlink w:anchor="_Toc23700" w:history="1">
        <w:r>
          <w:rPr>
            <w:rFonts w:ascii="仿宋" w:eastAsia="仿宋" w:hAnsi="仿宋" w:cs="仿宋" w:hint="eastAsia"/>
            <w:lang w:eastAsia="zh-CN"/>
          </w:rPr>
          <w:t>(三)、节约用地措施</w:t>
        </w:r>
        <w:r>
          <w:tab/>
        </w:r>
        <w:r>
          <w:fldChar w:fldCharType="begin"/>
        </w:r>
        <w:r>
          <w:instrText xml:space="preserve"> PAGEREF _Toc23700 \h </w:instrText>
        </w:r>
        <w:r>
          <w:fldChar w:fldCharType="separate"/>
        </w:r>
        <w:r>
          <w:t>13</w:t>
        </w:r>
        <w:r>
          <w:fldChar w:fldCharType="end"/>
        </w:r>
      </w:hyperlink>
    </w:p>
    <w:p>
      <w:pPr>
        <w:pStyle w:val="TOC2"/>
        <w:tabs>
          <w:tab w:val="right" w:leader="dot" w:pos="8306"/>
        </w:tabs>
      </w:pPr>
      <w:hyperlink w:anchor="_Toc15559" w:history="1">
        <w:r>
          <w:rPr>
            <w:rFonts w:ascii="仿宋" w:eastAsia="仿宋" w:hAnsi="仿宋" w:cs="仿宋" w:hint="eastAsia"/>
            <w:lang w:eastAsia="zh-CN"/>
          </w:rPr>
          <w:t>(四)、总图布置方案</w:t>
        </w:r>
        <w:r>
          <w:tab/>
        </w:r>
        <w:r>
          <w:fldChar w:fldCharType="begin"/>
        </w:r>
        <w:r>
          <w:instrText xml:space="preserve"> PAGEREF _Toc15559 \h </w:instrText>
        </w:r>
        <w:r>
          <w:fldChar w:fldCharType="separate"/>
        </w:r>
        <w:r>
          <w:t>14</w:t>
        </w:r>
        <w:r>
          <w:fldChar w:fldCharType="end"/>
        </w:r>
      </w:hyperlink>
    </w:p>
    <w:p>
      <w:pPr>
        <w:pStyle w:val="TOC2"/>
        <w:tabs>
          <w:tab w:val="right" w:leader="dot" w:pos="8306"/>
        </w:tabs>
      </w:pPr>
      <w:hyperlink w:anchor="_Toc20234" w:history="1">
        <w:r>
          <w:rPr>
            <w:rFonts w:ascii="仿宋" w:eastAsia="仿宋" w:hAnsi="仿宋" w:cs="仿宋" w:hint="eastAsia"/>
            <w:lang w:eastAsia="zh-CN"/>
          </w:rPr>
          <w:t>(五)、选址综合评价</w:t>
        </w:r>
        <w:r>
          <w:tab/>
        </w:r>
        <w:r>
          <w:fldChar w:fldCharType="begin"/>
        </w:r>
        <w:r>
          <w:instrText xml:space="preserve"> PAGEREF _Toc20234 \h </w:instrText>
        </w:r>
        <w:r>
          <w:fldChar w:fldCharType="separate"/>
        </w:r>
        <w:r>
          <w:t>15</w:t>
        </w:r>
        <w:r>
          <w:fldChar w:fldCharType="end"/>
        </w:r>
      </w:hyperlink>
    </w:p>
    <w:p>
      <w:pPr>
        <w:pStyle w:val="TOC1"/>
        <w:tabs>
          <w:tab w:val="right" w:leader="dot" w:pos="8306"/>
        </w:tabs>
      </w:pPr>
      <w:hyperlink w:anchor="_Toc29275" w:history="1">
        <w:r>
          <w:rPr>
            <w:rFonts w:ascii="仿宋" w:eastAsia="仿宋" w:hAnsi="仿宋" w:cs="仿宋" w:hint="eastAsia"/>
            <w:lang w:eastAsia="zh-CN"/>
          </w:rPr>
          <w:t>五、市场分析、调研</w:t>
        </w:r>
        <w:r>
          <w:tab/>
        </w:r>
        <w:r>
          <w:fldChar w:fldCharType="begin"/>
        </w:r>
        <w:r>
          <w:instrText xml:space="preserve"> PAGEREF _Toc29275 \h </w:instrText>
        </w:r>
        <w:r>
          <w:fldChar w:fldCharType="separate"/>
        </w:r>
        <w:r>
          <w:t>16</w:t>
        </w:r>
        <w:r>
          <w:fldChar w:fldCharType="end"/>
        </w:r>
      </w:hyperlink>
    </w:p>
    <w:p>
      <w:pPr>
        <w:pStyle w:val="TOC2"/>
        <w:tabs>
          <w:tab w:val="right" w:leader="dot" w:pos="8306"/>
        </w:tabs>
      </w:pPr>
      <w:hyperlink w:anchor="_Toc25101" w:history="1">
        <w:r>
          <w:rPr>
            <w:rFonts w:ascii="仿宋" w:eastAsia="仿宋" w:hAnsi="仿宋" w:cs="仿宋" w:hint="eastAsia"/>
            <w:lang w:eastAsia="zh-CN"/>
          </w:rPr>
          <w:t>(一)、高端小型车行业分析</w:t>
        </w:r>
        <w:r>
          <w:tab/>
        </w:r>
        <w:r>
          <w:fldChar w:fldCharType="begin"/>
        </w:r>
        <w:r>
          <w:instrText xml:space="preserve"> PAGEREF _Toc25101 \h </w:instrText>
        </w:r>
        <w:r>
          <w:fldChar w:fldCharType="separate"/>
        </w:r>
        <w:r>
          <w:t>16</w:t>
        </w:r>
        <w:r>
          <w:fldChar w:fldCharType="end"/>
        </w:r>
      </w:hyperlink>
    </w:p>
    <w:p>
      <w:pPr>
        <w:pStyle w:val="TOC2"/>
        <w:tabs>
          <w:tab w:val="right" w:leader="dot" w:pos="8306"/>
        </w:tabs>
      </w:pPr>
      <w:hyperlink w:anchor="_Toc3641" w:history="1">
        <w:r>
          <w:rPr>
            <w:rFonts w:ascii="仿宋" w:eastAsia="仿宋" w:hAnsi="仿宋" w:cs="仿宋" w:hint="eastAsia"/>
            <w:lang w:eastAsia="zh-CN"/>
          </w:rPr>
          <w:t>(二)、高端小型车市场分析预测</w:t>
        </w:r>
        <w:r>
          <w:tab/>
        </w:r>
        <w:r>
          <w:fldChar w:fldCharType="begin"/>
        </w:r>
        <w:r>
          <w:instrText xml:space="preserve"> PAGEREF _Toc3641 \h </w:instrText>
        </w:r>
        <w:r>
          <w:fldChar w:fldCharType="separate"/>
        </w:r>
        <w:r>
          <w:t>17</w:t>
        </w:r>
        <w:r>
          <w:fldChar w:fldCharType="end"/>
        </w:r>
      </w:hyperlink>
    </w:p>
    <w:p>
      <w:pPr>
        <w:pStyle w:val="TOC1"/>
        <w:tabs>
          <w:tab w:val="right" w:leader="dot" w:pos="8306"/>
        </w:tabs>
      </w:pPr>
      <w:hyperlink w:anchor="_Toc16220" w:history="1">
        <w:r>
          <w:rPr>
            <w:rFonts w:ascii="仿宋" w:eastAsia="仿宋" w:hAnsi="仿宋" w:cs="仿宋" w:hint="eastAsia"/>
            <w:lang w:eastAsia="zh-CN"/>
          </w:rPr>
          <w:t>六、高端小型车项目土建工程</w:t>
        </w:r>
        <w:r>
          <w:tab/>
        </w:r>
        <w:r>
          <w:fldChar w:fldCharType="begin"/>
        </w:r>
        <w:r>
          <w:instrText xml:space="preserve"> PAGEREF _Toc16220 \h </w:instrText>
        </w:r>
        <w:r>
          <w:fldChar w:fldCharType="separate"/>
        </w:r>
        <w:r>
          <w:t>18</w:t>
        </w:r>
        <w:r>
          <w:fldChar w:fldCharType="end"/>
        </w:r>
      </w:hyperlink>
    </w:p>
    <w:p>
      <w:pPr>
        <w:pStyle w:val="TOC2"/>
        <w:tabs>
          <w:tab w:val="right" w:leader="dot" w:pos="8306"/>
        </w:tabs>
      </w:pPr>
      <w:hyperlink w:anchor="_Toc21680" w:history="1">
        <w:r>
          <w:rPr>
            <w:rFonts w:ascii="仿宋" w:eastAsia="仿宋" w:hAnsi="仿宋" w:cs="仿宋" w:hint="eastAsia"/>
            <w:lang w:eastAsia="zh-CN"/>
          </w:rPr>
          <w:t>(一)、建筑工程设计原则</w:t>
        </w:r>
        <w:r>
          <w:tab/>
        </w:r>
        <w:r>
          <w:fldChar w:fldCharType="begin"/>
        </w:r>
        <w:r>
          <w:instrText xml:space="preserve"> PAGEREF _Toc21680 \h </w:instrText>
        </w:r>
        <w:r>
          <w:fldChar w:fldCharType="separate"/>
        </w:r>
        <w:r>
          <w:t>18</w:t>
        </w:r>
        <w:r>
          <w:fldChar w:fldCharType="end"/>
        </w:r>
      </w:hyperlink>
    </w:p>
    <w:p>
      <w:pPr>
        <w:pStyle w:val="TOC2"/>
        <w:tabs>
          <w:tab w:val="right" w:leader="dot" w:pos="8306"/>
        </w:tabs>
      </w:pPr>
      <w:hyperlink w:anchor="_Toc32112" w:history="1">
        <w:r>
          <w:rPr>
            <w:rFonts w:ascii="仿宋" w:eastAsia="仿宋" w:hAnsi="仿宋" w:cs="仿宋" w:hint="eastAsia"/>
            <w:lang w:eastAsia="zh-CN"/>
          </w:rPr>
          <w:t>(二)、土建工程设计年限及安全等级</w:t>
        </w:r>
        <w:r>
          <w:tab/>
        </w:r>
        <w:r>
          <w:fldChar w:fldCharType="begin"/>
        </w:r>
        <w:r>
          <w:instrText xml:space="preserve"> PAGEREF _Toc32112 \h </w:instrText>
        </w:r>
        <w:r>
          <w:fldChar w:fldCharType="separate"/>
        </w:r>
        <w:r>
          <w:t>19</w:t>
        </w:r>
        <w:r>
          <w:fldChar w:fldCharType="end"/>
        </w:r>
      </w:hyperlink>
    </w:p>
    <w:p>
      <w:pPr>
        <w:pStyle w:val="TOC2"/>
        <w:tabs>
          <w:tab w:val="right" w:leader="dot" w:pos="8306"/>
        </w:tabs>
      </w:pPr>
      <w:hyperlink w:anchor="_Toc24620" w:history="1">
        <w:r>
          <w:rPr>
            <w:rFonts w:ascii="仿宋" w:eastAsia="仿宋" w:hAnsi="仿宋" w:cs="仿宋" w:hint="eastAsia"/>
            <w:lang w:eastAsia="zh-CN"/>
          </w:rPr>
          <w:t>(三)、建筑工程设计总体要求</w:t>
        </w:r>
        <w:r>
          <w:tab/>
        </w:r>
        <w:r>
          <w:fldChar w:fldCharType="begin"/>
        </w:r>
        <w:r>
          <w:instrText xml:space="preserve"> PAGEREF _Toc24620 \h </w:instrText>
        </w:r>
        <w:r>
          <w:fldChar w:fldCharType="separate"/>
        </w:r>
        <w:r>
          <w:t>20</w:t>
        </w:r>
        <w:r>
          <w:fldChar w:fldCharType="end"/>
        </w:r>
      </w:hyperlink>
    </w:p>
    <w:p>
      <w:pPr>
        <w:pStyle w:val="TOC2"/>
        <w:tabs>
          <w:tab w:val="right" w:leader="dot" w:pos="8306"/>
        </w:tabs>
      </w:pPr>
      <w:hyperlink w:anchor="_Toc7028" w:history="1">
        <w:r>
          <w:rPr>
            <w:rFonts w:ascii="仿宋" w:eastAsia="仿宋" w:hAnsi="仿宋" w:cs="仿宋" w:hint="eastAsia"/>
            <w:lang w:eastAsia="zh-CN"/>
          </w:rPr>
          <w:t>(四)、土建工程建设指标</w:t>
        </w:r>
        <w:r>
          <w:tab/>
        </w:r>
        <w:r>
          <w:fldChar w:fldCharType="begin"/>
        </w:r>
        <w:r>
          <w:instrText xml:space="preserve"> PAGEREF _Toc7028 \h </w:instrText>
        </w:r>
        <w:r>
          <w:fldChar w:fldCharType="separate"/>
        </w:r>
        <w:r>
          <w:t>21</w:t>
        </w:r>
        <w:r>
          <w:fldChar w:fldCharType="end"/>
        </w:r>
      </w:hyperlink>
    </w:p>
    <w:p>
      <w:pPr>
        <w:pStyle w:val="TOC1"/>
        <w:tabs>
          <w:tab w:val="right" w:leader="dot" w:pos="8306"/>
        </w:tabs>
      </w:pPr>
      <w:hyperlink w:anchor="_Toc4053" w:history="1">
        <w:r>
          <w:rPr>
            <w:rFonts w:ascii="仿宋" w:eastAsia="仿宋" w:hAnsi="仿宋" w:cs="仿宋" w:hint="eastAsia"/>
            <w:lang w:eastAsia="zh-CN"/>
          </w:rPr>
          <w:t>七、高端小型车项目人力资源培养与发展</w:t>
        </w:r>
        <w:r>
          <w:tab/>
        </w:r>
        <w:r>
          <w:fldChar w:fldCharType="begin"/>
        </w:r>
        <w:r>
          <w:instrText xml:space="preserve"> PAGEREF _Toc4053 \h </w:instrText>
        </w:r>
        <w:r>
          <w:fldChar w:fldCharType="separate"/>
        </w:r>
        <w:r>
          <w:t>21</w:t>
        </w:r>
        <w:r>
          <w:fldChar w:fldCharType="end"/>
        </w:r>
      </w:hyperlink>
    </w:p>
    <w:p>
      <w:pPr>
        <w:pStyle w:val="TOC2"/>
        <w:tabs>
          <w:tab w:val="right" w:leader="dot" w:pos="8306"/>
        </w:tabs>
      </w:pPr>
      <w:hyperlink w:anchor="_Toc3569" w:history="1">
        <w:r>
          <w:rPr>
            <w:rFonts w:ascii="仿宋" w:eastAsia="仿宋" w:hAnsi="仿宋" w:cs="仿宋" w:hint="eastAsia"/>
            <w:lang w:eastAsia="zh-CN"/>
          </w:rPr>
          <w:t>(一)、人才需求与规划</w:t>
        </w:r>
        <w:r>
          <w:tab/>
        </w:r>
        <w:r>
          <w:fldChar w:fldCharType="begin"/>
        </w:r>
        <w:r>
          <w:instrText xml:space="preserve"> PAGEREF _Toc3569 \h </w:instrText>
        </w:r>
        <w:r>
          <w:fldChar w:fldCharType="separate"/>
        </w:r>
        <w:r>
          <w:t>21</w:t>
        </w:r>
        <w:r>
          <w:fldChar w:fldCharType="end"/>
        </w:r>
      </w:hyperlink>
    </w:p>
    <w:p>
      <w:pPr>
        <w:pStyle w:val="TOC2"/>
        <w:tabs>
          <w:tab w:val="right" w:leader="dot" w:pos="8306"/>
        </w:tabs>
      </w:pPr>
      <w:hyperlink w:anchor="_Toc22542" w:history="1">
        <w:r>
          <w:rPr>
            <w:rFonts w:ascii="仿宋" w:eastAsia="仿宋" w:hAnsi="仿宋" w:cs="仿宋" w:hint="eastAsia"/>
            <w:lang w:eastAsia="zh-CN"/>
          </w:rPr>
          <w:t>(二)、培训与发展计划</w:t>
        </w:r>
        <w:r>
          <w:tab/>
        </w:r>
        <w:r>
          <w:fldChar w:fldCharType="begin"/>
        </w:r>
        <w:r>
          <w:instrText xml:space="preserve"> PAGEREF _Toc22542 \h </w:instrText>
        </w:r>
        <w:r>
          <w:fldChar w:fldCharType="separate"/>
        </w:r>
        <w:r>
          <w:t>21</w:t>
        </w:r>
        <w:r>
          <w:fldChar w:fldCharType="end"/>
        </w:r>
      </w:hyperlink>
    </w:p>
    <w:p>
      <w:pPr>
        <w:pStyle w:val="TOC1"/>
        <w:tabs>
          <w:tab w:val="right" w:leader="dot" w:pos="8306"/>
        </w:tabs>
      </w:pPr>
      <w:hyperlink w:anchor="_Toc27093" w:history="1">
        <w:r>
          <w:rPr>
            <w:rFonts w:ascii="仿宋" w:eastAsia="仿宋" w:hAnsi="仿宋" w:cs="仿宋" w:hint="eastAsia"/>
            <w:lang w:eastAsia="zh-CN"/>
          </w:rPr>
          <w:t>八、高端小型车项目计划安排</w:t>
        </w:r>
        <w:r>
          <w:tab/>
        </w:r>
        <w:r>
          <w:fldChar w:fldCharType="begin"/>
        </w:r>
        <w:r>
          <w:instrText xml:space="preserve"> PAGEREF _Toc27093 \h </w:instrText>
        </w:r>
        <w:r>
          <w:fldChar w:fldCharType="separate"/>
        </w:r>
        <w:r>
          <w:t>22</w:t>
        </w:r>
        <w:r>
          <w:fldChar w:fldCharType="end"/>
        </w:r>
      </w:hyperlink>
    </w:p>
    <w:p>
      <w:pPr>
        <w:pStyle w:val="TOC2"/>
        <w:tabs>
          <w:tab w:val="right" w:leader="dot" w:pos="8306"/>
        </w:tabs>
      </w:pPr>
      <w:hyperlink w:anchor="_Toc27607" w:history="1">
        <w:r>
          <w:rPr>
            <w:rFonts w:ascii="仿宋" w:eastAsia="仿宋" w:hAnsi="仿宋" w:cs="仿宋" w:hint="eastAsia"/>
            <w:lang w:eastAsia="zh-CN"/>
          </w:rPr>
          <w:t>(一)、建设周期</w:t>
        </w:r>
        <w:r>
          <w:tab/>
        </w:r>
        <w:r>
          <w:fldChar w:fldCharType="begin"/>
        </w:r>
        <w:r>
          <w:instrText xml:space="preserve"> PAGEREF _Toc27607 \h </w:instrText>
        </w:r>
        <w:r>
          <w:fldChar w:fldCharType="separate"/>
        </w:r>
        <w:r>
          <w:t>22</w:t>
        </w:r>
        <w:r>
          <w:fldChar w:fldCharType="end"/>
        </w:r>
      </w:hyperlink>
    </w:p>
    <w:p>
      <w:pPr>
        <w:pStyle w:val="TOC2"/>
        <w:tabs>
          <w:tab w:val="right" w:leader="dot" w:pos="8306"/>
        </w:tabs>
      </w:pPr>
      <w:hyperlink w:anchor="_Toc26817" w:history="1">
        <w:r>
          <w:rPr>
            <w:rFonts w:ascii="仿宋" w:eastAsia="仿宋" w:hAnsi="仿宋" w:cs="仿宋" w:hint="eastAsia"/>
            <w:lang w:eastAsia="zh-CN"/>
          </w:rPr>
          <w:t>(二)、建设进度</w:t>
        </w:r>
        <w:r>
          <w:tab/>
        </w:r>
        <w:r>
          <w:fldChar w:fldCharType="begin"/>
        </w:r>
        <w:r>
          <w:instrText xml:space="preserve"> PAGEREF _Toc26817 \h </w:instrText>
        </w:r>
        <w:r>
          <w:fldChar w:fldCharType="separate"/>
        </w:r>
        <w:r>
          <w:t>23</w:t>
        </w:r>
        <w:r>
          <w:fldChar w:fldCharType="end"/>
        </w:r>
      </w:hyperlink>
    </w:p>
    <w:p>
      <w:pPr>
        <w:pStyle w:val="TOC2"/>
        <w:tabs>
          <w:tab w:val="right" w:leader="dot" w:pos="8306"/>
        </w:tabs>
      </w:pPr>
      <w:hyperlink w:anchor="_Toc11877" w:history="1">
        <w:r>
          <w:rPr>
            <w:rFonts w:ascii="仿宋" w:eastAsia="仿宋" w:hAnsi="仿宋" w:cs="仿宋" w:hint="eastAsia"/>
            <w:lang w:eastAsia="zh-CN"/>
          </w:rPr>
          <w:t>(三)、进度安排注意事项</w:t>
        </w:r>
        <w:r>
          <w:tab/>
        </w:r>
        <w:r>
          <w:fldChar w:fldCharType="begin"/>
        </w:r>
        <w:r>
          <w:instrText xml:space="preserve"> PAGEREF _Toc11877 \h </w:instrText>
        </w:r>
        <w:r>
          <w:fldChar w:fldCharType="separate"/>
        </w:r>
        <w:r>
          <w:t>24</w:t>
        </w:r>
        <w:r>
          <w:fldChar w:fldCharType="end"/>
        </w:r>
      </w:hyperlink>
    </w:p>
    <w:p>
      <w:pPr>
        <w:pStyle w:val="TOC2"/>
        <w:tabs>
          <w:tab w:val="right" w:leader="dot" w:pos="8306"/>
        </w:tabs>
      </w:pPr>
      <w:hyperlink w:anchor="_Toc6339" w:history="1">
        <w:r>
          <w:rPr>
            <w:rFonts w:ascii="仿宋" w:eastAsia="仿宋" w:hAnsi="仿宋" w:cs="仿宋" w:hint="eastAsia"/>
            <w:lang w:eastAsia="zh-CN"/>
          </w:rPr>
          <w:t>(四)、人力资源配置</w:t>
        </w:r>
        <w:r>
          <w:tab/>
        </w:r>
        <w:r>
          <w:fldChar w:fldCharType="begin"/>
        </w:r>
        <w:r>
          <w:instrText xml:space="preserve"> PAGEREF _Toc6339 \h </w:instrText>
        </w:r>
        <w:r>
          <w:fldChar w:fldCharType="separate"/>
        </w:r>
        <w:r>
          <w:t>25</w:t>
        </w:r>
        <w:r>
          <w:fldChar w:fldCharType="end"/>
        </w:r>
      </w:hyperlink>
    </w:p>
    <w:p>
      <w:pPr>
        <w:pStyle w:val="TOC1"/>
        <w:tabs>
          <w:tab w:val="right" w:leader="dot" w:pos="8306"/>
        </w:tabs>
      </w:pPr>
      <w:hyperlink w:anchor="_Toc5750" w:history="1">
        <w:r>
          <w:rPr>
            <w:rFonts w:ascii="仿宋" w:eastAsia="仿宋" w:hAnsi="仿宋" w:cs="仿宋" w:hint="eastAsia"/>
            <w:lang w:eastAsia="zh-CN"/>
          </w:rPr>
          <w:t>九、生产安全保护</w:t>
        </w:r>
        <w:r>
          <w:tab/>
        </w:r>
        <w:r>
          <w:fldChar w:fldCharType="begin"/>
        </w:r>
        <w:r>
          <w:instrText xml:space="preserve"> PAGEREF _Toc5750 \h </w:instrText>
        </w:r>
        <w:r>
          <w:fldChar w:fldCharType="separate"/>
        </w:r>
        <w:r>
          <w:t>26</w:t>
        </w:r>
        <w:r>
          <w:fldChar w:fldCharType="end"/>
        </w:r>
      </w:hyperlink>
    </w:p>
    <w:p>
      <w:pPr>
        <w:pStyle w:val="TOC2"/>
        <w:tabs>
          <w:tab w:val="right" w:leader="dot" w:pos="8306"/>
        </w:tabs>
      </w:pPr>
      <w:hyperlink w:anchor="_Toc23274" w:history="1">
        <w:r>
          <w:rPr>
            <w:rFonts w:ascii="仿宋" w:eastAsia="仿宋" w:hAnsi="仿宋" w:cs="仿宋" w:hint="eastAsia"/>
            <w:lang w:eastAsia="zh-CN"/>
          </w:rPr>
          <w:t>(一)、消防安全</w:t>
        </w:r>
        <w:r>
          <w:tab/>
        </w:r>
        <w:r>
          <w:fldChar w:fldCharType="begin"/>
        </w:r>
        <w:r>
          <w:instrText xml:space="preserve"> PAGEREF _Toc23274 \h </w:instrText>
        </w:r>
        <w:r>
          <w:fldChar w:fldCharType="separate"/>
        </w:r>
        <w:r>
          <w:t>26</w:t>
        </w:r>
        <w:r>
          <w:fldChar w:fldCharType="end"/>
        </w:r>
      </w:hyperlink>
    </w:p>
    <w:p>
      <w:pPr>
        <w:pStyle w:val="TOC2"/>
        <w:tabs>
          <w:tab w:val="right" w:leader="dot" w:pos="8306"/>
        </w:tabs>
      </w:pPr>
      <w:hyperlink w:anchor="_Toc14620" w:history="1">
        <w:r>
          <w:rPr>
            <w:rFonts w:ascii="仿宋" w:eastAsia="仿宋" w:hAnsi="仿宋" w:cs="仿宋" w:hint="eastAsia"/>
            <w:lang w:eastAsia="zh-CN"/>
          </w:rPr>
          <w:t>(二)、防火防爆总图布置措施</w:t>
        </w:r>
        <w:r>
          <w:tab/>
        </w:r>
        <w:r>
          <w:fldChar w:fldCharType="begin"/>
        </w:r>
        <w:r>
          <w:instrText xml:space="preserve"> PAGEREF _Toc14620 \h </w:instrText>
        </w:r>
        <w:r>
          <w:fldChar w:fldCharType="separate"/>
        </w:r>
        <w:r>
          <w:t>28</w:t>
        </w:r>
        <w:r>
          <w:fldChar w:fldCharType="end"/>
        </w:r>
      </w:hyperlink>
    </w:p>
    <w:p>
      <w:pPr>
        <w:pStyle w:val="TOC2"/>
        <w:tabs>
          <w:tab w:val="right" w:leader="dot" w:pos="8306"/>
        </w:tabs>
      </w:pPr>
      <w:hyperlink w:anchor="_Toc12107" w:history="1">
        <w:r>
          <w:rPr>
            <w:rFonts w:ascii="仿宋" w:eastAsia="仿宋" w:hAnsi="仿宋" w:cs="仿宋" w:hint="eastAsia"/>
            <w:lang w:eastAsia="zh-CN"/>
          </w:rPr>
          <w:t>(三)、自然灾害防范措施</w:t>
        </w:r>
        <w:r>
          <w:tab/>
        </w:r>
        <w:r>
          <w:fldChar w:fldCharType="begin"/>
        </w:r>
        <w:r>
          <w:instrText xml:space="preserve"> PAGEREF _Toc12107 \h </w:instrText>
        </w:r>
        <w:r>
          <w:fldChar w:fldCharType="separate"/>
        </w:r>
        <w:r>
          <w:t>28</w:t>
        </w:r>
        <w:r>
          <w:fldChar w:fldCharType="end"/>
        </w:r>
      </w:hyperlink>
    </w:p>
    <w:p>
      <w:pPr>
        <w:pStyle w:val="TOC2"/>
        <w:tabs>
          <w:tab w:val="right" w:leader="dot" w:pos="8306"/>
        </w:tabs>
      </w:pPr>
      <w:hyperlink w:anchor="_Toc8221" w:history="1">
        <w:r>
          <w:rPr>
            <w:rFonts w:ascii="仿宋" w:eastAsia="仿宋" w:hAnsi="仿宋" w:cs="仿宋" w:hint="eastAsia"/>
            <w:lang w:eastAsia="zh-CN"/>
          </w:rPr>
          <w:t>(四)、安全色及安全标志使用要求</w:t>
        </w:r>
        <w:r>
          <w:tab/>
        </w:r>
        <w:r>
          <w:fldChar w:fldCharType="begin"/>
        </w:r>
        <w:r>
          <w:instrText xml:space="preserve"> PAGEREF _Toc8221 \h </w:instrText>
        </w:r>
        <w:r>
          <w:fldChar w:fldCharType="separate"/>
        </w:r>
        <w:r>
          <w:t>29</w:t>
        </w:r>
        <w:r>
          <w:fldChar w:fldCharType="end"/>
        </w:r>
      </w:hyperlink>
    </w:p>
    <w:p>
      <w:pPr>
        <w:pStyle w:val="TOC2"/>
        <w:tabs>
          <w:tab w:val="right" w:leader="dot" w:pos="8306"/>
        </w:tabs>
      </w:pPr>
      <w:hyperlink w:anchor="_Toc634" w:history="1">
        <w:r>
          <w:rPr>
            <w:rFonts w:ascii="仿宋" w:eastAsia="仿宋" w:hAnsi="仿宋" w:cs="仿宋" w:hint="eastAsia"/>
            <w:lang w:eastAsia="zh-CN"/>
          </w:rPr>
          <w:t>(五)、防尘防毒措施</w:t>
        </w:r>
        <w:r>
          <w:tab/>
        </w:r>
        <w:r>
          <w:fldChar w:fldCharType="begin"/>
        </w:r>
        <w:r>
          <w:instrText xml:space="preserve"> PAGEREF _Toc634 \h </w:instrText>
        </w:r>
        <w:r>
          <w:fldChar w:fldCharType="separate"/>
        </w:r>
        <w:r>
          <w:t>30</w:t>
        </w:r>
        <w:r>
          <w:fldChar w:fldCharType="end"/>
        </w:r>
      </w:hyperlink>
    </w:p>
    <w:p>
      <w:pPr>
        <w:pStyle w:val="TOC2"/>
        <w:tabs>
          <w:tab w:val="right" w:leader="dot" w:pos="8306"/>
        </w:tabs>
      </w:pPr>
      <w:hyperlink w:anchor="_Toc28698" w:history="1">
        <w:r>
          <w:rPr>
            <w:rFonts w:ascii="仿宋" w:eastAsia="仿宋" w:hAnsi="仿宋" w:cs="仿宋" w:hint="eastAsia"/>
            <w:lang w:eastAsia="zh-CN"/>
          </w:rPr>
          <w:t>(六)、防静电、触电防护及防雷措施</w:t>
        </w:r>
        <w:r>
          <w:tab/>
        </w:r>
        <w:r>
          <w:fldChar w:fldCharType="begin"/>
        </w:r>
        <w:r>
          <w:instrText xml:space="preserve"> PAGEREF _Toc28698 \h </w:instrText>
        </w:r>
        <w:r>
          <w:fldChar w:fldCharType="separate"/>
        </w:r>
        <w:r>
          <w:t>31</w:t>
        </w:r>
        <w:r>
          <w:fldChar w:fldCharType="end"/>
        </w:r>
      </w:hyperlink>
    </w:p>
    <w:p>
      <w:pPr>
        <w:pStyle w:val="TOC2"/>
        <w:tabs>
          <w:tab w:val="right" w:leader="dot" w:pos="8306"/>
        </w:tabs>
      </w:pPr>
      <w:hyperlink w:anchor="_Toc3971" w:history="1">
        <w:r>
          <w:rPr>
            <w:rFonts w:ascii="仿宋" w:eastAsia="仿宋" w:hAnsi="仿宋" w:cs="仿宋" w:hint="eastAsia"/>
            <w:lang w:eastAsia="zh-CN"/>
          </w:rPr>
          <w:t>(七)、机械设备安全保障措施</w:t>
        </w:r>
        <w:r>
          <w:tab/>
        </w:r>
        <w:r>
          <w:fldChar w:fldCharType="begin"/>
        </w:r>
        <w:r>
          <w:instrText xml:space="preserve"> PAGEREF _Toc3971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87" w:history="1">
        <w:r>
          <w:rPr>
            <w:rFonts w:ascii="仿宋" w:eastAsia="仿宋" w:hAnsi="仿宋" w:cs="仿宋" w:hint="eastAsia"/>
            <w:lang w:eastAsia="zh-CN"/>
          </w:rPr>
          <w:t>十、高端小型车项目技术管理</w:t>
        </w:r>
        <w:r>
          <w:tab/>
        </w:r>
        <w:r>
          <w:fldChar w:fldCharType="begin"/>
        </w:r>
        <w:r>
          <w:instrText xml:space="preserve"> PAGEREF _Toc17687 \h </w:instrText>
        </w:r>
        <w:r>
          <w:fldChar w:fldCharType="separate"/>
        </w:r>
        <w:r>
          <w:t>34</w:t>
        </w:r>
        <w:r>
          <w:fldChar w:fldCharType="end"/>
        </w:r>
      </w:hyperlink>
    </w:p>
    <w:p>
      <w:pPr>
        <w:pStyle w:val="TOC2"/>
        <w:tabs>
          <w:tab w:val="right" w:leader="dot" w:pos="8306"/>
        </w:tabs>
      </w:pPr>
      <w:hyperlink w:anchor="_Toc17123" w:history="1">
        <w:r>
          <w:rPr>
            <w:rFonts w:ascii="仿宋" w:eastAsia="仿宋" w:hAnsi="仿宋" w:cs="仿宋" w:hint="eastAsia"/>
            <w:lang w:eastAsia="zh-CN"/>
          </w:rPr>
          <w:t>(一)、技术方案选用方向</w:t>
        </w:r>
        <w:r>
          <w:tab/>
        </w:r>
        <w:r>
          <w:fldChar w:fldCharType="begin"/>
        </w:r>
        <w:r>
          <w:instrText xml:space="preserve"> PAGEREF _Toc17123 \h </w:instrText>
        </w:r>
        <w:r>
          <w:fldChar w:fldCharType="separate"/>
        </w:r>
        <w:r>
          <w:t>34</w:t>
        </w:r>
        <w:r>
          <w:fldChar w:fldCharType="end"/>
        </w:r>
      </w:hyperlink>
    </w:p>
    <w:p>
      <w:pPr>
        <w:pStyle w:val="TOC2"/>
        <w:tabs>
          <w:tab w:val="right" w:leader="dot" w:pos="8306"/>
        </w:tabs>
      </w:pPr>
      <w:hyperlink w:anchor="_Toc8218" w:history="1">
        <w:r>
          <w:rPr>
            <w:rFonts w:ascii="仿宋" w:eastAsia="仿宋" w:hAnsi="仿宋" w:cs="仿宋" w:hint="eastAsia"/>
            <w:lang w:eastAsia="zh-CN"/>
          </w:rPr>
          <w:t>(二)、工艺技术方案选用原则</w:t>
        </w:r>
        <w:r>
          <w:tab/>
        </w:r>
        <w:r>
          <w:fldChar w:fldCharType="begin"/>
        </w:r>
        <w:r>
          <w:instrText xml:space="preserve"> PAGEREF _Toc8218 \h </w:instrText>
        </w:r>
        <w:r>
          <w:fldChar w:fldCharType="separate"/>
        </w:r>
        <w:r>
          <w:t>36</w:t>
        </w:r>
        <w:r>
          <w:fldChar w:fldCharType="end"/>
        </w:r>
      </w:hyperlink>
    </w:p>
    <w:p>
      <w:pPr>
        <w:pStyle w:val="TOC2"/>
        <w:tabs>
          <w:tab w:val="right" w:leader="dot" w:pos="8306"/>
        </w:tabs>
      </w:pPr>
      <w:hyperlink w:anchor="_Toc11795" w:history="1">
        <w:r>
          <w:rPr>
            <w:rFonts w:ascii="仿宋" w:eastAsia="仿宋" w:hAnsi="仿宋" w:cs="仿宋" w:hint="eastAsia"/>
            <w:lang w:eastAsia="zh-CN"/>
          </w:rPr>
          <w:t>(三)、工艺技术方案要求</w:t>
        </w:r>
        <w:r>
          <w:tab/>
        </w:r>
        <w:r>
          <w:fldChar w:fldCharType="begin"/>
        </w:r>
        <w:r>
          <w:instrText xml:space="preserve"> PAGEREF _Toc11795 \h </w:instrText>
        </w:r>
        <w:r>
          <w:fldChar w:fldCharType="separate"/>
        </w:r>
        <w:r>
          <w:t>38</w:t>
        </w:r>
        <w:r>
          <w:fldChar w:fldCharType="end"/>
        </w:r>
      </w:hyperlink>
    </w:p>
    <w:p>
      <w:pPr>
        <w:pStyle w:val="TOC1"/>
        <w:tabs>
          <w:tab w:val="right" w:leader="dot" w:pos="8306"/>
        </w:tabs>
      </w:pPr>
      <w:hyperlink w:anchor="_Toc22271" w:history="1">
        <w:r>
          <w:rPr>
            <w:rFonts w:ascii="仿宋" w:eastAsia="仿宋" w:hAnsi="仿宋" w:cs="仿宋" w:hint="eastAsia"/>
            <w:lang w:eastAsia="zh-CN"/>
          </w:rPr>
          <w:t>十一、高端小型车项目财务管理</w:t>
        </w:r>
        <w:r>
          <w:tab/>
        </w:r>
        <w:r>
          <w:fldChar w:fldCharType="begin"/>
        </w:r>
        <w:r>
          <w:instrText xml:space="preserve"> PAGEREF _Toc22271 \h </w:instrText>
        </w:r>
        <w:r>
          <w:fldChar w:fldCharType="separate"/>
        </w:r>
        <w:r>
          <w:t>40</w:t>
        </w:r>
        <w:r>
          <w:fldChar w:fldCharType="end"/>
        </w:r>
      </w:hyperlink>
    </w:p>
    <w:p>
      <w:pPr>
        <w:pStyle w:val="TOC2"/>
        <w:tabs>
          <w:tab w:val="right" w:leader="dot" w:pos="8306"/>
        </w:tabs>
      </w:pPr>
      <w:hyperlink w:anchor="_Toc22690" w:history="1">
        <w:r>
          <w:rPr>
            <w:rFonts w:ascii="仿宋" w:eastAsia="仿宋" w:hAnsi="仿宋" w:cs="仿宋" w:hint="eastAsia"/>
            <w:lang w:eastAsia="zh-CN"/>
          </w:rPr>
          <w:t>(一)、资金需求大</w:t>
        </w:r>
        <w:r>
          <w:tab/>
        </w:r>
        <w:r>
          <w:fldChar w:fldCharType="begin"/>
        </w:r>
        <w:r>
          <w:instrText xml:space="preserve"> PAGEREF _Toc22690 \h </w:instrText>
        </w:r>
        <w:r>
          <w:fldChar w:fldCharType="separate"/>
        </w:r>
        <w:r>
          <w:t>40</w:t>
        </w:r>
        <w:r>
          <w:fldChar w:fldCharType="end"/>
        </w:r>
      </w:hyperlink>
    </w:p>
    <w:p>
      <w:pPr>
        <w:pStyle w:val="TOC2"/>
        <w:tabs>
          <w:tab w:val="right" w:leader="dot" w:pos="8306"/>
        </w:tabs>
      </w:pPr>
      <w:hyperlink w:anchor="_Toc16310" w:history="1">
        <w:r>
          <w:rPr>
            <w:rFonts w:ascii="仿宋" w:eastAsia="仿宋" w:hAnsi="仿宋" w:cs="仿宋" w:hint="eastAsia"/>
            <w:lang w:eastAsia="zh-CN"/>
          </w:rPr>
          <w:t>(二)、研发周期长</w:t>
        </w:r>
        <w:r>
          <w:tab/>
        </w:r>
        <w:r>
          <w:fldChar w:fldCharType="begin"/>
        </w:r>
        <w:r>
          <w:instrText xml:space="preserve"> PAGEREF _Toc16310 \h </w:instrText>
        </w:r>
        <w:r>
          <w:fldChar w:fldCharType="separate"/>
        </w:r>
        <w:r>
          <w:t>41</w:t>
        </w:r>
        <w:r>
          <w:fldChar w:fldCharType="end"/>
        </w:r>
      </w:hyperlink>
    </w:p>
    <w:p>
      <w:pPr>
        <w:pStyle w:val="TOC2"/>
        <w:tabs>
          <w:tab w:val="right" w:leader="dot" w:pos="8306"/>
        </w:tabs>
      </w:pPr>
      <w:hyperlink w:anchor="_Toc25332" w:history="1">
        <w:r>
          <w:rPr>
            <w:rFonts w:ascii="仿宋" w:eastAsia="仿宋" w:hAnsi="仿宋" w:cs="仿宋" w:hint="eastAsia"/>
            <w:lang w:eastAsia="zh-CN"/>
          </w:rPr>
          <w:t>(三)、市场风险大</w:t>
        </w:r>
        <w:r>
          <w:tab/>
        </w:r>
        <w:r>
          <w:fldChar w:fldCharType="begin"/>
        </w:r>
        <w:r>
          <w:instrText xml:space="preserve"> PAGEREF _Toc25332 \h </w:instrText>
        </w:r>
        <w:r>
          <w:fldChar w:fldCharType="separate"/>
        </w:r>
        <w:r>
          <w:t>43</w:t>
        </w:r>
        <w:r>
          <w:fldChar w:fldCharType="end"/>
        </w:r>
      </w:hyperlink>
    </w:p>
    <w:p>
      <w:pPr>
        <w:pStyle w:val="TOC2"/>
        <w:tabs>
          <w:tab w:val="right" w:leader="dot" w:pos="8306"/>
        </w:tabs>
      </w:pPr>
      <w:hyperlink w:anchor="_Toc23160" w:history="1">
        <w:r>
          <w:rPr>
            <w:rFonts w:ascii="仿宋" w:eastAsia="仿宋" w:hAnsi="仿宋" w:cs="仿宋" w:hint="eastAsia"/>
            <w:lang w:eastAsia="zh-CN"/>
          </w:rPr>
          <w:t>(四)、利润率高</w:t>
        </w:r>
        <w:r>
          <w:tab/>
        </w:r>
        <w:r>
          <w:fldChar w:fldCharType="begin"/>
        </w:r>
        <w:r>
          <w:instrText xml:space="preserve"> PAGEREF _Toc23160 \h </w:instrText>
        </w:r>
        <w:r>
          <w:fldChar w:fldCharType="separate"/>
        </w:r>
        <w:r>
          <w:t>45</w:t>
        </w:r>
        <w:r>
          <w:fldChar w:fldCharType="end"/>
        </w:r>
      </w:hyperlink>
    </w:p>
    <w:p>
      <w:pPr>
        <w:pStyle w:val="TOC1"/>
        <w:tabs>
          <w:tab w:val="right" w:leader="dot" w:pos="8306"/>
        </w:tabs>
      </w:pPr>
      <w:hyperlink w:anchor="_Toc20511" w:history="1">
        <w:r>
          <w:rPr>
            <w:rFonts w:ascii="仿宋" w:eastAsia="仿宋" w:hAnsi="仿宋" w:cs="仿宋" w:hint="eastAsia"/>
            <w:lang w:eastAsia="zh-CN"/>
          </w:rPr>
          <w:t>十二、高端小型车项目创新与研发</w:t>
        </w:r>
        <w:r>
          <w:tab/>
        </w:r>
        <w:r>
          <w:fldChar w:fldCharType="begin"/>
        </w:r>
        <w:r>
          <w:instrText xml:space="preserve"> PAGEREF _Toc20511 \h </w:instrText>
        </w:r>
        <w:r>
          <w:fldChar w:fldCharType="separate"/>
        </w:r>
        <w:r>
          <w:t>47</w:t>
        </w:r>
        <w:r>
          <w:fldChar w:fldCharType="end"/>
        </w:r>
      </w:hyperlink>
    </w:p>
    <w:p>
      <w:pPr>
        <w:pStyle w:val="TOC2"/>
        <w:tabs>
          <w:tab w:val="right" w:leader="dot" w:pos="8306"/>
        </w:tabs>
      </w:pPr>
      <w:hyperlink w:anchor="_Toc6852" w:history="1">
        <w:r>
          <w:rPr>
            <w:rFonts w:ascii="仿宋" w:eastAsia="仿宋" w:hAnsi="仿宋" w:cs="仿宋" w:hint="eastAsia"/>
            <w:lang w:eastAsia="zh-CN"/>
          </w:rPr>
          <w:t>(一)、创新策略与方向</w:t>
        </w:r>
        <w:r>
          <w:tab/>
        </w:r>
        <w:r>
          <w:fldChar w:fldCharType="begin"/>
        </w:r>
        <w:r>
          <w:instrText xml:space="preserve"> PAGEREF _Toc6852 \h </w:instrText>
        </w:r>
        <w:r>
          <w:fldChar w:fldCharType="separate"/>
        </w:r>
        <w:r>
          <w:t>47</w:t>
        </w:r>
        <w:r>
          <w:fldChar w:fldCharType="end"/>
        </w:r>
      </w:hyperlink>
    </w:p>
    <w:p>
      <w:pPr>
        <w:pStyle w:val="TOC2"/>
        <w:tabs>
          <w:tab w:val="right" w:leader="dot" w:pos="8306"/>
        </w:tabs>
      </w:pPr>
      <w:hyperlink w:anchor="_Toc14200" w:history="1">
        <w:r>
          <w:rPr>
            <w:rFonts w:ascii="仿宋" w:eastAsia="仿宋" w:hAnsi="仿宋" w:cs="仿宋" w:hint="eastAsia"/>
            <w:lang w:eastAsia="zh-CN"/>
          </w:rPr>
          <w:t>(二)、研发规划与投入</w:t>
        </w:r>
        <w:r>
          <w:tab/>
        </w:r>
        <w:r>
          <w:fldChar w:fldCharType="begin"/>
        </w:r>
        <w:r>
          <w:instrText xml:space="preserve"> PAGEREF _Toc14200 \h </w:instrText>
        </w:r>
        <w:r>
          <w:fldChar w:fldCharType="separate"/>
        </w:r>
        <w:r>
          <w:t>49</w:t>
        </w:r>
        <w:r>
          <w:fldChar w:fldCharType="end"/>
        </w:r>
      </w:hyperlink>
    </w:p>
    <w:p>
      <w:pPr>
        <w:pStyle w:val="TOC1"/>
        <w:tabs>
          <w:tab w:val="right" w:leader="dot" w:pos="8306"/>
        </w:tabs>
      </w:pPr>
      <w:hyperlink w:anchor="_Toc11551" w:history="1">
        <w:r>
          <w:rPr>
            <w:rFonts w:ascii="仿宋" w:eastAsia="仿宋" w:hAnsi="仿宋" w:cs="仿宋" w:hint="eastAsia"/>
            <w:lang w:eastAsia="zh-CN"/>
          </w:rPr>
          <w:t>十三、质量管理体系</w:t>
        </w:r>
        <w:r>
          <w:tab/>
        </w:r>
        <w:r>
          <w:fldChar w:fldCharType="begin"/>
        </w:r>
        <w:r>
          <w:instrText xml:space="preserve"> PAGEREF _Toc11551 \h </w:instrText>
        </w:r>
        <w:r>
          <w:fldChar w:fldCharType="separate"/>
        </w:r>
        <w:r>
          <w:t>50</w:t>
        </w:r>
        <w:r>
          <w:fldChar w:fldCharType="end"/>
        </w:r>
      </w:hyperlink>
    </w:p>
    <w:p>
      <w:pPr>
        <w:pStyle w:val="TOC2"/>
        <w:tabs>
          <w:tab w:val="right" w:leader="dot" w:pos="8306"/>
        </w:tabs>
      </w:pPr>
      <w:hyperlink w:anchor="_Toc25556" w:history="1">
        <w:r>
          <w:rPr>
            <w:rFonts w:ascii="仿宋" w:eastAsia="仿宋" w:hAnsi="仿宋" w:cs="仿宋" w:hint="eastAsia"/>
            <w:lang w:eastAsia="zh-CN"/>
          </w:rPr>
          <w:t>(一)、质量目标与方针</w:t>
        </w:r>
        <w:r>
          <w:tab/>
        </w:r>
        <w:r>
          <w:fldChar w:fldCharType="begin"/>
        </w:r>
        <w:r>
          <w:instrText xml:space="preserve"> PAGEREF _Toc25556 \h </w:instrText>
        </w:r>
        <w:r>
          <w:fldChar w:fldCharType="separate"/>
        </w:r>
        <w:r>
          <w:t>50</w:t>
        </w:r>
        <w:r>
          <w:fldChar w:fldCharType="end"/>
        </w:r>
      </w:hyperlink>
    </w:p>
    <w:p>
      <w:pPr>
        <w:pStyle w:val="TOC2"/>
        <w:tabs>
          <w:tab w:val="right" w:leader="dot" w:pos="8306"/>
        </w:tabs>
      </w:pPr>
      <w:hyperlink w:anchor="_Toc18406" w:history="1">
        <w:r>
          <w:rPr>
            <w:rFonts w:ascii="仿宋" w:eastAsia="仿宋" w:hAnsi="仿宋" w:cs="仿宋" w:hint="eastAsia"/>
            <w:lang w:eastAsia="zh-CN"/>
          </w:rPr>
          <w:t>(二)、质量管理责任</w:t>
        </w:r>
        <w:r>
          <w:tab/>
        </w:r>
        <w:r>
          <w:fldChar w:fldCharType="begin"/>
        </w:r>
        <w:r>
          <w:instrText xml:space="preserve"> PAGEREF _Toc18406 \h </w:instrText>
        </w:r>
        <w:r>
          <w:fldChar w:fldCharType="separate"/>
        </w:r>
        <w:r>
          <w:t>51</w:t>
        </w:r>
        <w:r>
          <w:fldChar w:fldCharType="end"/>
        </w:r>
      </w:hyperlink>
    </w:p>
    <w:p>
      <w:pPr>
        <w:pStyle w:val="TOC2"/>
        <w:tabs>
          <w:tab w:val="right" w:leader="dot" w:pos="8306"/>
        </w:tabs>
      </w:pPr>
      <w:hyperlink w:anchor="_Toc21899" w:history="1">
        <w:r>
          <w:rPr>
            <w:rFonts w:ascii="仿宋" w:eastAsia="仿宋" w:hAnsi="仿宋" w:cs="仿宋" w:hint="eastAsia"/>
            <w:lang w:eastAsia="zh-CN"/>
          </w:rPr>
          <w:t>(三)、质量管理体系文件</w:t>
        </w:r>
        <w:r>
          <w:tab/>
        </w:r>
        <w:r>
          <w:fldChar w:fldCharType="begin"/>
        </w:r>
        <w:r>
          <w:instrText xml:space="preserve"> PAGEREF _Toc21899 \h </w:instrText>
        </w:r>
        <w:r>
          <w:fldChar w:fldCharType="separate"/>
        </w:r>
        <w:r>
          <w:t>53</w:t>
        </w:r>
        <w:r>
          <w:fldChar w:fldCharType="end"/>
        </w:r>
      </w:hyperlink>
    </w:p>
    <w:p>
      <w:pPr>
        <w:pStyle w:val="TOC2"/>
        <w:tabs>
          <w:tab w:val="right" w:leader="dot" w:pos="8306"/>
        </w:tabs>
      </w:pPr>
      <w:hyperlink w:anchor="_Toc18366" w:history="1">
        <w:r>
          <w:rPr>
            <w:rFonts w:ascii="仿宋" w:eastAsia="仿宋" w:hAnsi="仿宋" w:cs="仿宋" w:hint="eastAsia"/>
            <w:lang w:eastAsia="zh-CN"/>
          </w:rPr>
          <w:t>(四)、质量培训与教育</w:t>
        </w:r>
        <w:r>
          <w:tab/>
        </w:r>
        <w:r>
          <w:fldChar w:fldCharType="begin"/>
        </w:r>
        <w:r>
          <w:instrText xml:space="preserve"> PAGEREF _Toc18366 \h </w:instrText>
        </w:r>
        <w:r>
          <w:fldChar w:fldCharType="separate"/>
        </w:r>
        <w:r>
          <w:t>55</w:t>
        </w:r>
        <w:r>
          <w:fldChar w:fldCharType="end"/>
        </w:r>
      </w:hyperlink>
    </w:p>
    <w:p>
      <w:pPr>
        <w:pStyle w:val="TOC2"/>
        <w:tabs>
          <w:tab w:val="right" w:leader="dot" w:pos="8306"/>
        </w:tabs>
      </w:pPr>
      <w:hyperlink w:anchor="_Toc1458" w:history="1">
        <w:r>
          <w:rPr>
            <w:rFonts w:ascii="仿宋" w:eastAsia="仿宋" w:hAnsi="仿宋" w:cs="仿宋" w:hint="eastAsia"/>
            <w:lang w:eastAsia="zh-CN"/>
          </w:rPr>
          <w:t>(五)、质量审核与评价</w:t>
        </w:r>
        <w:r>
          <w:tab/>
        </w:r>
        <w:r>
          <w:fldChar w:fldCharType="begin"/>
        </w:r>
        <w:r>
          <w:instrText xml:space="preserve"> PAGEREF _Toc1458 \h </w:instrText>
        </w:r>
        <w:r>
          <w:fldChar w:fldCharType="separate"/>
        </w:r>
        <w:r>
          <w:t>56</w:t>
        </w:r>
        <w:r>
          <w:fldChar w:fldCharType="end"/>
        </w:r>
      </w:hyperlink>
    </w:p>
    <w:p>
      <w:pPr>
        <w:pStyle w:val="TOC2"/>
        <w:tabs>
          <w:tab w:val="right" w:leader="dot" w:pos="8306"/>
        </w:tabs>
      </w:pPr>
      <w:hyperlink w:anchor="_Toc7261" w:history="1">
        <w:r>
          <w:rPr>
            <w:rFonts w:ascii="仿宋" w:eastAsia="仿宋" w:hAnsi="仿宋" w:cs="仿宋" w:hint="eastAsia"/>
            <w:lang w:eastAsia="zh-CN"/>
          </w:rPr>
          <w:t>(六)、不符合与纠正措施</w:t>
        </w:r>
        <w:r>
          <w:tab/>
        </w:r>
        <w:r>
          <w:fldChar w:fldCharType="begin"/>
        </w:r>
        <w:r>
          <w:instrText xml:space="preserve"> PAGEREF _Toc7261 \h </w:instrText>
        </w:r>
        <w:r>
          <w:fldChar w:fldCharType="separate"/>
        </w:r>
        <w:r>
          <w:t>57</w:t>
        </w:r>
        <w:r>
          <w:fldChar w:fldCharType="end"/>
        </w:r>
      </w:hyperlink>
    </w:p>
    <w:p>
      <w:pPr>
        <w:pStyle w:val="TOC1"/>
        <w:tabs>
          <w:tab w:val="right" w:leader="dot" w:pos="8306"/>
        </w:tabs>
      </w:pPr>
      <w:hyperlink w:anchor="_Toc31800" w:history="1">
        <w:r>
          <w:rPr>
            <w:rFonts w:ascii="仿宋" w:eastAsia="仿宋" w:hAnsi="仿宋" w:cs="仿宋" w:hint="eastAsia"/>
            <w:lang w:eastAsia="zh-CN"/>
          </w:rPr>
          <w:t>十四、高端小型车项目治理与监督</w:t>
        </w:r>
        <w:r>
          <w:tab/>
        </w:r>
        <w:r>
          <w:fldChar w:fldCharType="begin"/>
        </w:r>
        <w:r>
          <w:instrText xml:space="preserve"> PAGEREF _Toc31800 \h </w:instrText>
        </w:r>
        <w:r>
          <w:fldChar w:fldCharType="separate"/>
        </w:r>
        <w:r>
          <w:t>58</w:t>
        </w:r>
        <w:r>
          <w:fldChar w:fldCharType="end"/>
        </w:r>
      </w:hyperlink>
    </w:p>
    <w:p>
      <w:pPr>
        <w:pStyle w:val="TOC2"/>
        <w:tabs>
          <w:tab w:val="right" w:leader="dot" w:pos="8306"/>
        </w:tabs>
      </w:pPr>
      <w:hyperlink w:anchor="_Toc28867" w:history="1">
        <w:r>
          <w:rPr>
            <w:rFonts w:ascii="仿宋" w:eastAsia="仿宋" w:hAnsi="仿宋" w:cs="仿宋" w:hint="eastAsia"/>
            <w:lang w:eastAsia="zh-CN"/>
          </w:rPr>
          <w:t>(一)、高端小型车项目治理结构</w:t>
        </w:r>
        <w:r>
          <w:tab/>
        </w:r>
        <w:r>
          <w:fldChar w:fldCharType="begin"/>
        </w:r>
        <w:r>
          <w:instrText xml:space="preserve"> PAGEREF _Toc28867 \h </w:instrText>
        </w:r>
        <w:r>
          <w:fldChar w:fldCharType="separate"/>
        </w:r>
        <w:r>
          <w:t>58</w:t>
        </w:r>
        <w:r>
          <w:fldChar w:fldCharType="end"/>
        </w:r>
      </w:hyperlink>
    </w:p>
    <w:p>
      <w:pPr>
        <w:pStyle w:val="TOC2"/>
        <w:tabs>
          <w:tab w:val="right" w:leader="dot" w:pos="8306"/>
        </w:tabs>
      </w:pPr>
      <w:hyperlink w:anchor="_Toc6080" w:history="1">
        <w:r>
          <w:rPr>
            <w:rFonts w:ascii="仿宋" w:eastAsia="仿宋" w:hAnsi="仿宋" w:cs="仿宋" w:hint="eastAsia"/>
            <w:lang w:eastAsia="zh-CN"/>
          </w:rPr>
          <w:t>(二)、监督与审计</w:t>
        </w:r>
        <w:r>
          <w:tab/>
        </w:r>
        <w:r>
          <w:fldChar w:fldCharType="begin"/>
        </w:r>
        <w:r>
          <w:instrText xml:space="preserve"> PAGEREF _Toc6080 \h </w:instrText>
        </w:r>
        <w:r>
          <w:fldChar w:fldCharType="separate"/>
        </w:r>
        <w:r>
          <w:t>60</w:t>
        </w:r>
        <w:r>
          <w:fldChar w:fldCharType="end"/>
        </w:r>
      </w:hyperlink>
    </w:p>
    <w:p>
      <w:pPr>
        <w:pStyle w:val="TOC1"/>
        <w:tabs>
          <w:tab w:val="right" w:leader="dot" w:pos="8306"/>
        </w:tabs>
      </w:pPr>
      <w:hyperlink w:anchor="_Toc4638" w:history="1">
        <w:r>
          <w:rPr>
            <w:rFonts w:ascii="仿宋" w:eastAsia="仿宋" w:hAnsi="仿宋" w:cs="仿宋" w:hint="eastAsia"/>
            <w:lang w:eastAsia="zh-CN"/>
          </w:rPr>
          <w:t>十五、高端小型车项目实施时间节点</w:t>
        </w:r>
        <w:r>
          <w:tab/>
        </w:r>
        <w:r>
          <w:fldChar w:fldCharType="begin"/>
        </w:r>
        <w:r>
          <w:instrText xml:space="preserve"> PAGEREF _Toc4638 \h </w:instrText>
        </w:r>
        <w:r>
          <w:fldChar w:fldCharType="separate"/>
        </w:r>
        <w:r>
          <w:t>61</w:t>
        </w:r>
        <w:r>
          <w:fldChar w:fldCharType="end"/>
        </w:r>
      </w:hyperlink>
    </w:p>
    <w:p>
      <w:pPr>
        <w:pStyle w:val="TOC2"/>
        <w:tabs>
          <w:tab w:val="right" w:leader="dot" w:pos="8306"/>
        </w:tabs>
      </w:pPr>
      <w:hyperlink w:anchor="_Toc7535" w:history="1">
        <w:r>
          <w:rPr>
            <w:rFonts w:ascii="仿宋" w:eastAsia="仿宋" w:hAnsi="仿宋" w:cs="仿宋" w:hint="eastAsia"/>
            <w:lang w:eastAsia="zh-CN"/>
          </w:rPr>
          <w:t>(一)、高端小型车项目启动阶段时间节点</w:t>
        </w:r>
        <w:r>
          <w:tab/>
        </w:r>
        <w:r>
          <w:fldChar w:fldCharType="begin"/>
        </w:r>
        <w:r>
          <w:instrText xml:space="preserve"> PAGEREF _Toc7535 \h </w:instrText>
        </w:r>
        <w:r>
          <w:fldChar w:fldCharType="separate"/>
        </w:r>
        <w:r>
          <w:t>61</w:t>
        </w:r>
        <w:r>
          <w:fldChar w:fldCharType="end"/>
        </w:r>
      </w:hyperlink>
    </w:p>
    <w:p>
      <w:pPr>
        <w:pStyle w:val="TOC2"/>
        <w:tabs>
          <w:tab w:val="right" w:leader="dot" w:pos="8306"/>
        </w:tabs>
      </w:pPr>
      <w:hyperlink w:anchor="_Toc29424" w:history="1">
        <w:r>
          <w:rPr>
            <w:rFonts w:ascii="仿宋" w:eastAsia="仿宋" w:hAnsi="仿宋" w:cs="仿宋" w:hint="eastAsia"/>
            <w:lang w:eastAsia="zh-CN"/>
          </w:rPr>
          <w:t>(二)、高端小型车项目执行阶段时间节点</w:t>
        </w:r>
        <w:r>
          <w:tab/>
        </w:r>
        <w:r>
          <w:fldChar w:fldCharType="begin"/>
        </w:r>
        <w:r>
          <w:instrText xml:space="preserve"> PAGEREF _Toc29424 \h </w:instrText>
        </w:r>
        <w:r>
          <w:fldChar w:fldCharType="separate"/>
        </w:r>
        <w:r>
          <w:t>62</w:t>
        </w:r>
        <w:r>
          <w:fldChar w:fldCharType="end"/>
        </w:r>
      </w:hyperlink>
    </w:p>
    <w:p>
      <w:pPr>
        <w:pStyle w:val="TOC2"/>
        <w:tabs>
          <w:tab w:val="right" w:leader="dot" w:pos="8306"/>
        </w:tabs>
      </w:pPr>
      <w:hyperlink w:anchor="_Toc6150" w:history="1">
        <w:r>
          <w:rPr>
            <w:rFonts w:ascii="仿宋" w:eastAsia="仿宋" w:hAnsi="仿宋" w:cs="仿宋" w:hint="eastAsia"/>
            <w:lang w:eastAsia="zh-CN"/>
          </w:rPr>
          <w:t>(三)、高端小型车项目完成阶段时间节点</w:t>
        </w:r>
        <w:r>
          <w:tab/>
        </w:r>
        <w:r>
          <w:fldChar w:fldCharType="begin"/>
        </w:r>
        <w:r>
          <w:instrText xml:space="preserve"> PAGEREF _Toc6150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299"/>
      <w:r>
        <w:rPr>
          <w:rFonts w:ascii="仿宋" w:eastAsia="仿宋" w:hAnsi="仿宋" w:cs="仿宋" w:hint="eastAsia"/>
          <w:sz w:val="28"/>
          <w:lang w:eastAsia="zh-CN"/>
        </w:rPr>
        <w:t>一、高端小型车项目建设单位说明</w:t>
      </w:r>
      <w:bookmarkEnd w:id="2"/>
    </w:p>
    <w:p>
      <w:pPr>
        <w:pStyle w:val="Heading2"/>
        <w:rPr>
          <w:rFonts w:ascii="仿宋" w:eastAsia="仿宋" w:hAnsi="仿宋" w:cs="仿宋" w:hint="eastAsia"/>
          <w:lang w:eastAsia="zh-CN"/>
        </w:rPr>
      </w:pPr>
      <w:bookmarkStart w:id="3" w:name="_Toc5232"/>
      <w:r>
        <w:rPr>
          <w:rFonts w:ascii="仿宋" w:eastAsia="仿宋" w:hAnsi="仿宋" w:cs="仿宋" w:hint="eastAsia"/>
          <w:lang w:eastAsia="zh-CN"/>
        </w:rPr>
        <w:t>(一)、高端小型车项目承办单位基本情况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98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端小型车项目承办单位的XXXX，我们着眼于实现可持续的经济效益。通过技术创新和解决方案的提供，公司预计在高端小型车项目执行期间将获得可观的收入增长。这一收入来源主要包括高端小型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同时，我们注重成本控制和效率提升，以确保高端小型车项目的可持续盈利。透过精细的管理和资源优化，公司期望实现高端小型车项目利润最大化。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端小型车项目实施进行全面的投资评估，包括高端小型车项目启动阶段的资金投入和后续运营成本。通过对高端小型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端小型车项目实施过程中具备足够的资金流动性，公司将进行详尽的现金流分析。这包括资金需求的合理预测、高端小型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058"/>
      <w:r>
        <w:rPr>
          <w:rFonts w:ascii="仿宋" w:eastAsia="仿宋" w:hAnsi="仿宋" w:cs="仿宋" w:hint="eastAsia"/>
          <w:sz w:val="28"/>
          <w:lang w:eastAsia="zh-CN"/>
        </w:rPr>
        <w:t>二、高端小型车项目绩效评估</w:t>
      </w:r>
      <w:bookmarkEnd w:id="5"/>
    </w:p>
    <w:p>
      <w:pPr>
        <w:pStyle w:val="Heading2"/>
        <w:rPr>
          <w:rFonts w:ascii="仿宋" w:eastAsia="仿宋" w:hAnsi="仿宋" w:cs="仿宋" w:hint="eastAsia"/>
          <w:lang w:eastAsia="zh-CN"/>
        </w:rPr>
      </w:pPr>
      <w:bookmarkStart w:id="6" w:name="_Toc319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端小型车项目中，我们设计了一套全面的绩效评估指标，以确保高端小型车项目的可控和成功交付。这些指标跨足高端小型车项目目标、成本、进度和质量等多个维度，为我们提供了全面洞察高端小型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小型车项目目标达成率是我们关注的首要指标。我们设定了明确的目标，并通过定期监测和评估，迅速发现并应对潜在的目标偏差。这为高端小型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成本绩效是另一个核心关注点。通过实际成本与预算成本的对比分析，我们深入了解成本差异的原因，及时调整资源分配，保持高端小型车项目在经济效益方面的合理水平。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小型车项目进度作为关键的绩效指标之一，得到了精心的关注。我们制定了详细的高端小型车项目进度计划，并设立了进度符合度指标，确保实际进度与计划进度保持一致。这使我们能够快速发现和解决潜在的进度问题，保持高端小型车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端小型车项目绩效的不可或缺的一环。我们引入了一系列的质量标准和客户满意度指标，以确保高端小型车项目交付的成果在质量上达到或超越预期水平。通过持续监测这些指标，我们努力提升高端小型车项目整体质量水平，为高端小型车项目的成功交付提供有力保障。通过这些科学且全面的绩效评估，我们能够更好地引导高端小型车项目的持续改进，确保高端小型车项目目标的顺利达成。</w:t>
      </w:r>
    </w:p>
    <w:p>
      <w:pPr>
        <w:pStyle w:val="Heading2"/>
        <w:ind w:firstLine="560" w:firstLineChars="200"/>
        <w:rPr>
          <w:rFonts w:ascii="仿宋" w:eastAsia="仿宋" w:hAnsi="仿宋" w:cs="仿宋" w:hint="eastAsia"/>
          <w:sz w:val="28"/>
          <w:lang w:eastAsia="zh-CN"/>
        </w:rPr>
      </w:pPr>
      <w:bookmarkStart w:id="7" w:name="_Toc2350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绩效评估是高端小型车项目中的关键环节，为确保高端小型车项目达到预期目标，我们采用了多层次、多维度的绩效评估方法。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端小型车项目的战略目标对齐，确保每个决策和行动都与高端小型车项目整体目标保持一致。团队会定期召开战略对齐会议，审视当前工作与高端小型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端小型车项目进度、质量、成本和风险等方面。这些指标通过数据收集和分析，为高端小型车项目管理团队提供了客观的评估依据。例如，我们通过高端小型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绩效评估不仅仅停留在高端小型车项目内部，还考虑了高端小型车项目对外部环境的影响。我们定期进行干系人满意度调查，以了解各利益相关方对高端小型车项目的期望和满意度，并及时做出调整。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这种多层次、多角度的绩效评估方法，使得我们能够全面了解高端小型车项目的运行状态，及时做出调整，确保高端小型车项目在不断变化的环境中保持稳健前行。</w:t>
      </w:r>
    </w:p>
    <w:p>
      <w:pPr>
        <w:pStyle w:val="Heading2"/>
        <w:ind w:firstLine="560" w:firstLineChars="200"/>
        <w:rPr>
          <w:rFonts w:ascii="仿宋" w:eastAsia="仿宋" w:hAnsi="仿宋" w:cs="仿宋" w:hint="eastAsia"/>
          <w:sz w:val="28"/>
          <w:lang w:eastAsia="zh-CN"/>
        </w:rPr>
      </w:pPr>
      <w:bookmarkStart w:id="8" w:name="_Toc789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为了确保高端小型车项目的有效管理和不断优化，我们采用了精心设计的绩效评估周期。这个周期旨在实现灵活、实时和全面的评估，以适应高端小型车项目执行中的各种挑战。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端小型车项目的不同需求，分为短期、中期和长期。短期评估关注每个迭代或工作周期，以及时发现和解决当前任务中的问题。中期评估涵盖几个迭代，深入了解整体高端小型车项目的趋势和性能。长期评估则着眼于整个高端小型车项目阶段，确保高端小型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端小型车项目管理工具和协作平台，团队成员能够随时更新和分享高端小型车项目数据。这种实时性的反馈机制使我们能够及时察觉潜在问题，快速调整，保持高端小型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端小型车项目的决策制定密不可分。每个周期的高端小型车项目回顾会议成为集体总结经验、识别问题深层次原因并找到创新解决方案的平台。这种定期的反思与调整机制使高端小型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4397"/>
      <w:r>
        <w:rPr>
          <w:rFonts w:ascii="仿宋" w:eastAsia="仿宋" w:hAnsi="仿宋" w:cs="仿宋" w:hint="eastAsia"/>
          <w:sz w:val="28"/>
          <w:lang w:eastAsia="zh-CN"/>
        </w:rPr>
        <w:t>三、高端小型车项目建设背景及必要性分析</w:t>
      </w:r>
      <w:bookmarkEnd w:id="9"/>
    </w:p>
    <w:p>
      <w:pPr>
        <w:pStyle w:val="Heading2"/>
        <w:rPr>
          <w:rFonts w:ascii="仿宋" w:eastAsia="仿宋" w:hAnsi="仿宋" w:cs="仿宋" w:hint="eastAsia"/>
          <w:lang w:eastAsia="zh-CN"/>
        </w:rPr>
      </w:pPr>
      <w:bookmarkStart w:id="10" w:name="_Toc23694"/>
      <w:r>
        <w:rPr>
          <w:rFonts w:ascii="仿宋" w:eastAsia="仿宋" w:hAnsi="仿宋" w:cs="仿宋" w:hint="eastAsia"/>
          <w:lang w:eastAsia="zh-CN"/>
        </w:rPr>
        <w:t>(一)、高端小型车项目背景分析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小型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端小型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端小型车项目在这个潮流中的定位。同时，我们将关注行业内涌现的新兴机遇，以便高端小型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的飞速进步为高端小型车项目提供了强大的发展动力。我们将聚焦于行业内最新的技术发展趋势，包括但不限于人工智能、大数据分析、物联网等领域。通过深度的技术研究，我们将确保高端小型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端小型车项目发展的源泉。我们将投入更多的精力对市场需求进行深入剖析，超越表面的需求，深入挖掘潜在的市场痛点和机遇。通过对市场需求的细致了解，高端小型车项目将更有针对性地设计解决方案，满足市场的多样化需求，从而更好地促进高端小型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端小型车项目战略至关重要。我们将对竞争态势进行更为深入的分析，包括但不限于市场份额、产品特点、客户满意度等多个维度。通过深度的竞争分析，高端小型车项目将能够更准确地把握市场脉搏，制定具有竞争力的高端小型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端小型车项目的发展具有直接的影响。我们将进行更为全面的法规和政策分析，了解行业发展中的潜在法律风险和合规挑战。通过充分了解和遵守相关法规，高端小型车项目将确保在法律框架内合法合规运营，为高端小型车项目的稳健发展提供有力支持。</w:t>
      </w:r>
    </w:p>
    <w:p>
      <w:pPr>
        <w:pStyle w:val="Heading2"/>
        <w:ind w:firstLine="560" w:firstLineChars="200"/>
        <w:rPr>
          <w:rFonts w:ascii="仿宋" w:eastAsia="仿宋" w:hAnsi="仿宋" w:cs="仿宋" w:hint="eastAsia"/>
          <w:sz w:val="28"/>
          <w:lang w:eastAsia="zh-CN"/>
        </w:rPr>
      </w:pPr>
      <w:bookmarkStart w:id="11" w:name="_Toc21796"/>
      <w:r>
        <w:rPr>
          <w:rFonts w:ascii="仿宋" w:eastAsia="仿宋" w:hAnsi="仿宋" w:cs="仿宋" w:hint="eastAsia"/>
          <w:sz w:val="28"/>
          <w:lang w:eastAsia="zh-CN"/>
        </w:rPr>
        <w:t>(二)、高端小型车项目建设必要性分析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端小型车项目建设的迫切性源于对行业发展趋势的深刻洞察。我们正处于一个行业变革的时代，科技创新、数字化转型成为企业发展的关键动力。高端小型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小型车项目建设不仅仅是为了跟上潮流，更是为了通过技术创新推动企业的持续发展。通过引入先进的技术和解决方案，高端小型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端小型车项目的建设成为必然选择，通过提高产品质量、拓展服务领域，从而在竞争中获得更多的机会。高端小型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端小型车项目建设的必要性体现在对客户需求更精准的满足。通过高端小型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端小型车项目建设的背后是对企业持续创新的追求。只有通过不断创新，企业才能在竞争中立于不败之地。高端小型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1863"/>
      <w:r>
        <w:rPr>
          <w:rFonts w:ascii="仿宋" w:eastAsia="仿宋" w:hAnsi="仿宋" w:cs="仿宋" w:hint="eastAsia"/>
          <w:sz w:val="28"/>
          <w:lang w:eastAsia="zh-CN"/>
        </w:rPr>
        <w:t>四、高端小型车项目选址可行性分析</w:t>
      </w:r>
      <w:bookmarkEnd w:id="12"/>
    </w:p>
    <w:p>
      <w:pPr>
        <w:pStyle w:val="Heading2"/>
        <w:rPr>
          <w:rFonts w:ascii="仿宋" w:eastAsia="仿宋" w:hAnsi="仿宋" w:cs="仿宋" w:hint="eastAsia"/>
          <w:lang w:eastAsia="zh-CN"/>
        </w:rPr>
      </w:pPr>
      <w:bookmarkStart w:id="13" w:name="_Toc26621"/>
      <w:r>
        <w:rPr>
          <w:rFonts w:ascii="仿宋" w:eastAsia="仿宋" w:hAnsi="仿宋" w:cs="仿宋" w:hint="eastAsia"/>
          <w:lang w:eastAsia="zh-CN"/>
        </w:rPr>
        <w:t>(一)、高端小型车项目选址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该高端小型车项目选址位于XX省XX市XX区XXX街道</w:t>
      </w:r>
    </w:p>
    <w:p>
      <w:pPr>
        <w:pStyle w:val="Heading2"/>
        <w:ind w:firstLine="560" w:firstLineChars="200"/>
        <w:rPr>
          <w:rFonts w:ascii="仿宋" w:eastAsia="仿宋" w:hAnsi="仿宋" w:cs="仿宋" w:hint="eastAsia"/>
          <w:sz w:val="28"/>
          <w:lang w:eastAsia="zh-CN"/>
        </w:rPr>
      </w:pPr>
      <w:bookmarkStart w:id="14" w:name="_Toc1684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高端小型车项目的征地面积将根据高端小型车项目的实际规模和需求进行精确规划。具体面积XXX平方米，旨在确保高端小型车项目不仅能够满足当前的发展需求，还能够预留空间以适应未来的扩展。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净用地面积是在征地面积基础上去除不可利用面积后的实际可开发用地。具体面积XXX平方米，考虑到环保、交通、安全等多方面因素，以确保高端小型车项目在整体利用效率上达到最优。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高端小型车项目计划建设的建筑总规模具体面积XXX平方米。这一规模的确定综合考虑了高端小型车项目的性质、规模，以及城市规划的相关要求，确保建筑布局与周边环境协调一致。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绿地率是高端小型车项目用地中被规划为绿地的比例。具体面积XXX平方米，旨在通过合理规划绿地，改善高端小型车项目周边环境，提升居民生活质量，并符合城市整体绿化规划。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容积率是用地上可以建设的建筑总体积与用地面积之比。具体面积XXX，通过合理的容积率规划，确保高端小型车项目建筑规模与周边环境和谐共生。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端小型车项目选址与当地城市规划相一致，具体面积XXX平方米。通过与城市规划部门深入沟通，确保高端小型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端小型车项目选址符合当地产业政策，具体面积XXX平方米。这包括高端小型车项目对当地经济的促进作用，以及对相关产业的带动效应，确保高端小型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用地总体要求必须符合环保和可持续发展的原则，具体面积XXX平方米。通过采用绿色建筑设计、节能减排等措施，确保高端小型车项目在建设和运营过程中对环境的影响最小化，达到可持续发展的要求。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确保高端小型车项目选址具备必要的公共设施配套，具体面积XXX平方米。这包括交通便利性、教育、医疗等基础设施，以提高居民生活品质，使得高端小型车项目选址更具吸引力。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考虑用地总体要求对当地社会稳定性的影响，具体面积XXX平方米。通过深入了解当地社区反馈，确保高端小型车项目的选址和建设过程对当地社会和谐稳定产生积极作用。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端小型车项目选址不仅符合法规和规划，还在实际操作中具有可行性。这一全面规划将为高端小型车项目的成功实施提供坚实的基础，确保高端小型车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370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小型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在高端小型车项目的设备规划和空间设计中，我们将采取灵活设备布局的措施。设备布局将根据实际需求进行灵活设计，避免不必要的浪费。通过合理规划设备摆放位置，我们将提高设备的利用率，减少设备间距，以确保高端小型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端小型车项目内部引入共享设施的概念，例如共享会议室、办公区等。通过这种方式，我们可以减少对资源的重复建设，提高资源共享效率，从而减小高端小型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555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端小型车项目的总图布置中，我们将不同功能区域进行明确的规划，以最大程度满足高端小型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023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端小型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高端小型车项目对环境的影响是综合评价的重要因素之一。我们将详细考虑选址周边的自然环境、生态保护区、水源地等情况，确保高端小型车项目的建设和运营对环境影响最小化，并符合当地的环保法规标准。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对选址的评价还需充分考虑当地政府的产业政策和法规。我们将详细了解高端小型车项目所在地的相关政策，确保高端小型车项目的规划和运营与当地法规相符，降低不必要的法律风险。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考虑到社会稳定性对企业运营的重要性，我们将评估选址地区的社会安全情况、劳工关系、社区反馈等方面，以确保高端小型车项目的建设和运营不会受到社会稳定性的负面影响。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最后，我们将综合考虑用地成本，包括土地购置费用、土地开发成本等。通过对用地成本的详细评估，我们能够做出更为精确的经济效益分析，为高端小型车项目的投资决策提供有力支持。</w:t>
      </w:r>
    </w:p>
    <w:p>
      <w:pPr>
        <w:pStyle w:val="Heading1"/>
        <w:ind w:firstLine="560" w:firstLineChars="200"/>
        <w:rPr>
          <w:rFonts w:ascii="仿宋" w:eastAsia="仿宋" w:hAnsi="仿宋" w:cs="仿宋" w:hint="eastAsia"/>
          <w:sz w:val="28"/>
          <w:lang w:eastAsia="zh-CN"/>
        </w:rPr>
      </w:pPr>
      <w:bookmarkStart w:id="18" w:name="_Toc29275"/>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5101"/>
      <w:r>
        <w:rPr>
          <w:rFonts w:ascii="仿宋" w:eastAsia="仿宋" w:hAnsi="仿宋" w:cs="仿宋" w:hint="eastAsia"/>
          <w:lang w:eastAsia="zh-CN"/>
        </w:rPr>
        <w:t>(一)、高端小型车行业分析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高端小型车行业一直以来都是市场的关注焦点。行业内的发展趋势、竞争态势以及潜在机会都对高端小型车项目的推进产生深远的影响。通过深入研究行业的整体概貌，我们将更好地理解行业的核心特征，为高端小型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小型车行业，技术一直是推动创新和发展的关键因素。我们将对当前技术趋势进行详尽分析，包括但不限于人工智能、大数据应用、先进制造技术等。这有助于高端小型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https://d.book118.com/298132056055006032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740074"/>
    <w:rsid w:val="3F7400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13205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2024-01-29T06:11:00Z</dcterms:created>
  <dcterms:modified xsi:type="dcterms:W3CDTF">2024-01-29T06:11:50Z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8DA1A715CFC048B88D82CDED5620A923_11</vt:lpwstr>
  </property>
  <property fmtid="{D5CDD505-2E9C-101B-9397-08002B2CF9AE}" pid="3" name="KSOProductBuildVer">
    <vt:lpwstr>2052-12.1.0.16250</vt:lpwstr>
  </property>
</Properties>
</file>