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汽车电子产品市场分析及竞争策略分析报告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4336" w:history="1">
        <w:r>
          <w:rPr>
            <w:rFonts w:ascii="仿宋" w:eastAsia="仿宋" w:hAnsi="仿宋" w:cs="仿宋" w:hint="eastAsia"/>
            <w:lang w:val="en-GB"/>
          </w:rPr>
          <w:t>序言</w:t>
        </w:r>
        <w:r>
          <w:tab/>
        </w:r>
        <w:r>
          <w:fldChar w:fldCharType="begin"/>
        </w:r>
        <w:r>
          <w:instrText xml:space="preserve"> PAGEREF _Toc14336 \h </w:instrText>
        </w:r>
        <w:r>
          <w:fldChar w:fldCharType="separate"/>
        </w:r>
        <w:r>
          <w:t>3</w:t>
        </w:r>
        <w:r>
          <w:fldChar w:fldCharType="end"/>
        </w:r>
      </w:hyperlink>
    </w:p>
    <w:p>
      <w:pPr>
        <w:pStyle w:val="TOC1"/>
        <w:tabs>
          <w:tab w:val="right" w:leader="dot" w:pos="8306"/>
        </w:tabs>
      </w:pPr>
      <w:hyperlink w:anchor="_Toc27826" w:history="1">
        <w:r>
          <w:rPr>
            <w:rFonts w:ascii="仿宋" w:eastAsia="仿宋" w:hAnsi="仿宋" w:cs="仿宋" w:hint="eastAsia"/>
            <w:lang w:val="en-GB"/>
          </w:rPr>
          <w:t>一、员工培训与绩效提升</w:t>
        </w:r>
        <w:r>
          <w:tab/>
        </w:r>
        <w:r>
          <w:fldChar w:fldCharType="begin"/>
        </w:r>
        <w:r>
          <w:instrText xml:space="preserve"> PAGEREF _Toc27826 \h </w:instrText>
        </w:r>
        <w:r>
          <w:fldChar w:fldCharType="separate"/>
        </w:r>
        <w:r>
          <w:t>3</w:t>
        </w:r>
        <w:r>
          <w:fldChar w:fldCharType="end"/>
        </w:r>
      </w:hyperlink>
    </w:p>
    <w:p>
      <w:pPr>
        <w:pStyle w:val="TOC2"/>
        <w:tabs>
          <w:tab w:val="right" w:leader="dot" w:pos="8306"/>
        </w:tabs>
      </w:pPr>
      <w:hyperlink w:anchor="_Toc29871" w:history="1">
        <w:r>
          <w:rPr>
            <w:rFonts w:ascii="仿宋" w:eastAsia="仿宋" w:hAnsi="仿宋" w:cs="仿宋" w:hint="eastAsia"/>
            <w:lang w:val="en-GB"/>
          </w:rPr>
          <w:t>(一)、培训需求分析与计划</w:t>
        </w:r>
        <w:r>
          <w:tab/>
        </w:r>
        <w:r>
          <w:fldChar w:fldCharType="begin"/>
        </w:r>
        <w:r>
          <w:instrText xml:space="preserve"> PAGEREF _Toc29871 \h </w:instrText>
        </w:r>
        <w:r>
          <w:fldChar w:fldCharType="separate"/>
        </w:r>
        <w:r>
          <w:t>3</w:t>
        </w:r>
        <w:r>
          <w:fldChar w:fldCharType="end"/>
        </w:r>
      </w:hyperlink>
    </w:p>
    <w:p>
      <w:pPr>
        <w:pStyle w:val="TOC2"/>
        <w:tabs>
          <w:tab w:val="right" w:leader="dot" w:pos="8306"/>
        </w:tabs>
      </w:pPr>
      <w:hyperlink w:anchor="_Toc11627" w:history="1">
        <w:r>
          <w:rPr>
            <w:rFonts w:ascii="仿宋" w:eastAsia="仿宋" w:hAnsi="仿宋" w:cs="仿宋" w:hint="eastAsia"/>
            <w:lang w:val="en-GB"/>
          </w:rPr>
          <w:t>(二)、绩效评价体系与激励机制</w:t>
        </w:r>
        <w:r>
          <w:tab/>
        </w:r>
        <w:r>
          <w:fldChar w:fldCharType="begin"/>
        </w:r>
        <w:r>
          <w:instrText xml:space="preserve"> PAGEREF _Toc11627 \h </w:instrText>
        </w:r>
        <w:r>
          <w:fldChar w:fldCharType="separate"/>
        </w:r>
        <w:r>
          <w:t>4</w:t>
        </w:r>
        <w:r>
          <w:fldChar w:fldCharType="end"/>
        </w:r>
      </w:hyperlink>
    </w:p>
    <w:p>
      <w:pPr>
        <w:pStyle w:val="TOC2"/>
        <w:tabs>
          <w:tab w:val="right" w:leader="dot" w:pos="8306"/>
        </w:tabs>
      </w:pPr>
      <w:hyperlink w:anchor="_Toc2125" w:history="1">
        <w:r>
          <w:rPr>
            <w:rFonts w:ascii="仿宋" w:eastAsia="仿宋" w:hAnsi="仿宋" w:cs="仿宋" w:hint="eastAsia"/>
            <w:lang w:val="en-GB"/>
          </w:rPr>
          <w:t>(三)、职业发展规划与晋升通道</w:t>
        </w:r>
        <w:r>
          <w:tab/>
        </w:r>
        <w:r>
          <w:fldChar w:fldCharType="begin"/>
        </w:r>
        <w:r>
          <w:instrText xml:space="preserve"> PAGEREF _Toc2125 \h </w:instrText>
        </w:r>
        <w:r>
          <w:fldChar w:fldCharType="separate"/>
        </w:r>
        <w:r>
          <w:t>7</w:t>
        </w:r>
        <w:r>
          <w:fldChar w:fldCharType="end"/>
        </w:r>
      </w:hyperlink>
    </w:p>
    <w:p>
      <w:pPr>
        <w:pStyle w:val="TOC2"/>
        <w:tabs>
          <w:tab w:val="right" w:leader="dot" w:pos="8306"/>
        </w:tabs>
      </w:pPr>
      <w:hyperlink w:anchor="_Toc17114" w:history="1">
        <w:r>
          <w:rPr>
            <w:rFonts w:ascii="仿宋" w:eastAsia="仿宋" w:hAnsi="仿宋" w:cs="仿宋" w:hint="eastAsia"/>
            <w:lang w:val="en-GB"/>
          </w:rPr>
          <w:t>(四)、员工满意度与团队凝聚力</w:t>
        </w:r>
        <w:r>
          <w:tab/>
        </w:r>
        <w:r>
          <w:fldChar w:fldCharType="begin"/>
        </w:r>
        <w:r>
          <w:instrText xml:space="preserve"> PAGEREF _Toc17114 \h </w:instrText>
        </w:r>
        <w:r>
          <w:fldChar w:fldCharType="separate"/>
        </w:r>
        <w:r>
          <w:t>8</w:t>
        </w:r>
        <w:r>
          <w:fldChar w:fldCharType="end"/>
        </w:r>
      </w:hyperlink>
    </w:p>
    <w:p>
      <w:pPr>
        <w:pStyle w:val="TOC1"/>
        <w:tabs>
          <w:tab w:val="right" w:leader="dot" w:pos="8306"/>
        </w:tabs>
      </w:pPr>
      <w:hyperlink w:anchor="_Toc25158" w:history="1">
        <w:r>
          <w:rPr>
            <w:rFonts w:ascii="仿宋" w:eastAsia="仿宋" w:hAnsi="仿宋" w:cs="仿宋" w:hint="eastAsia"/>
            <w:lang w:val="en-GB"/>
          </w:rPr>
          <w:t>二、公司简介</w:t>
        </w:r>
        <w:r>
          <w:tab/>
        </w:r>
        <w:r>
          <w:fldChar w:fldCharType="begin"/>
        </w:r>
        <w:r>
          <w:instrText xml:space="preserve"> PAGEREF _Toc25158 \h </w:instrText>
        </w:r>
        <w:r>
          <w:fldChar w:fldCharType="separate"/>
        </w:r>
        <w:r>
          <w:t>11</w:t>
        </w:r>
        <w:r>
          <w:fldChar w:fldCharType="end"/>
        </w:r>
      </w:hyperlink>
    </w:p>
    <w:p>
      <w:pPr>
        <w:pStyle w:val="TOC2"/>
        <w:tabs>
          <w:tab w:val="right" w:leader="dot" w:pos="8306"/>
        </w:tabs>
      </w:pPr>
      <w:hyperlink w:anchor="_Toc17593" w:history="1">
        <w:r>
          <w:rPr>
            <w:rFonts w:ascii="仿宋" w:eastAsia="仿宋" w:hAnsi="仿宋" w:cs="仿宋" w:hint="eastAsia"/>
            <w:lang w:val="en-GB"/>
          </w:rPr>
          <w:t>(一)、公司基本信息</w:t>
        </w:r>
        <w:r>
          <w:tab/>
        </w:r>
        <w:r>
          <w:fldChar w:fldCharType="begin"/>
        </w:r>
        <w:r>
          <w:instrText xml:space="preserve"> PAGEREF _Toc17593 \h </w:instrText>
        </w:r>
        <w:r>
          <w:fldChar w:fldCharType="separate"/>
        </w:r>
        <w:r>
          <w:t>11</w:t>
        </w:r>
        <w:r>
          <w:fldChar w:fldCharType="end"/>
        </w:r>
      </w:hyperlink>
    </w:p>
    <w:p>
      <w:pPr>
        <w:pStyle w:val="TOC2"/>
        <w:tabs>
          <w:tab w:val="right" w:leader="dot" w:pos="8306"/>
        </w:tabs>
      </w:pPr>
      <w:hyperlink w:anchor="_Toc4457" w:history="1">
        <w:r>
          <w:rPr>
            <w:rFonts w:ascii="仿宋" w:eastAsia="仿宋" w:hAnsi="仿宋" w:cs="仿宋" w:hint="eastAsia"/>
            <w:lang w:val="en-GB"/>
          </w:rPr>
          <w:t>(二)、公司简介</w:t>
        </w:r>
        <w:r>
          <w:tab/>
        </w:r>
        <w:r>
          <w:fldChar w:fldCharType="begin"/>
        </w:r>
        <w:r>
          <w:instrText xml:space="preserve"> PAGEREF _Toc4457 \h </w:instrText>
        </w:r>
        <w:r>
          <w:fldChar w:fldCharType="separate"/>
        </w:r>
        <w:r>
          <w:t>11</w:t>
        </w:r>
        <w:r>
          <w:fldChar w:fldCharType="end"/>
        </w:r>
      </w:hyperlink>
    </w:p>
    <w:p>
      <w:pPr>
        <w:pStyle w:val="TOC1"/>
        <w:tabs>
          <w:tab w:val="right" w:leader="dot" w:pos="8306"/>
        </w:tabs>
      </w:pPr>
      <w:hyperlink w:anchor="_Toc27823" w:history="1">
        <w:r>
          <w:rPr>
            <w:rFonts w:ascii="仿宋" w:eastAsia="仿宋" w:hAnsi="仿宋" w:cs="仿宋" w:hint="eastAsia"/>
            <w:lang w:val="en-GB"/>
          </w:rPr>
          <w:t>三、发展规划分析</w:t>
        </w:r>
        <w:r>
          <w:tab/>
        </w:r>
        <w:r>
          <w:fldChar w:fldCharType="begin"/>
        </w:r>
        <w:r>
          <w:instrText xml:space="preserve"> PAGEREF _Toc27823 \h </w:instrText>
        </w:r>
        <w:r>
          <w:fldChar w:fldCharType="separate"/>
        </w:r>
        <w:r>
          <w:t>12</w:t>
        </w:r>
        <w:r>
          <w:fldChar w:fldCharType="end"/>
        </w:r>
      </w:hyperlink>
    </w:p>
    <w:p>
      <w:pPr>
        <w:pStyle w:val="TOC2"/>
        <w:tabs>
          <w:tab w:val="right" w:leader="dot" w:pos="8306"/>
        </w:tabs>
      </w:pPr>
      <w:hyperlink w:anchor="_Toc32395" w:history="1">
        <w:r>
          <w:rPr>
            <w:rFonts w:ascii="仿宋" w:eastAsia="仿宋" w:hAnsi="仿宋" w:cs="仿宋" w:hint="eastAsia"/>
            <w:lang w:val="en-GB"/>
          </w:rPr>
          <w:t>(一)、公司发展规划</w:t>
        </w:r>
        <w:r>
          <w:tab/>
        </w:r>
        <w:r>
          <w:fldChar w:fldCharType="begin"/>
        </w:r>
        <w:r>
          <w:instrText xml:space="preserve"> PAGEREF _Toc32395 \h </w:instrText>
        </w:r>
        <w:r>
          <w:fldChar w:fldCharType="separate"/>
        </w:r>
        <w:r>
          <w:t>12</w:t>
        </w:r>
        <w:r>
          <w:fldChar w:fldCharType="end"/>
        </w:r>
      </w:hyperlink>
    </w:p>
    <w:p>
      <w:pPr>
        <w:pStyle w:val="TOC2"/>
        <w:tabs>
          <w:tab w:val="right" w:leader="dot" w:pos="8306"/>
        </w:tabs>
      </w:pPr>
      <w:hyperlink w:anchor="_Toc26334" w:history="1">
        <w:r>
          <w:rPr>
            <w:rFonts w:ascii="仿宋" w:eastAsia="仿宋" w:hAnsi="仿宋" w:cs="仿宋" w:hint="eastAsia"/>
            <w:lang w:val="en-GB"/>
          </w:rPr>
          <w:t>(二)、保障措施</w:t>
        </w:r>
        <w:r>
          <w:tab/>
        </w:r>
        <w:r>
          <w:fldChar w:fldCharType="begin"/>
        </w:r>
        <w:r>
          <w:instrText xml:space="preserve"> PAGEREF _Toc26334 \h </w:instrText>
        </w:r>
        <w:r>
          <w:fldChar w:fldCharType="separate"/>
        </w:r>
        <w:r>
          <w:t>13</w:t>
        </w:r>
        <w:r>
          <w:fldChar w:fldCharType="end"/>
        </w:r>
      </w:hyperlink>
    </w:p>
    <w:p>
      <w:pPr>
        <w:pStyle w:val="TOC1"/>
        <w:tabs>
          <w:tab w:val="right" w:leader="dot" w:pos="8306"/>
        </w:tabs>
      </w:pPr>
      <w:hyperlink w:anchor="_Toc31072" w:history="1">
        <w:r>
          <w:rPr>
            <w:rFonts w:ascii="仿宋" w:eastAsia="仿宋" w:hAnsi="仿宋" w:cs="仿宋" w:hint="eastAsia"/>
            <w:lang w:val="en-GB"/>
          </w:rPr>
          <w:t>四、汽车电子产品行业前景</w:t>
        </w:r>
        <w:r>
          <w:tab/>
        </w:r>
        <w:r>
          <w:fldChar w:fldCharType="begin"/>
        </w:r>
        <w:r>
          <w:instrText xml:space="preserve"> PAGEREF _Toc31072 \h </w:instrText>
        </w:r>
        <w:r>
          <w:fldChar w:fldCharType="separate"/>
        </w:r>
        <w:r>
          <w:t>15</w:t>
        </w:r>
        <w:r>
          <w:fldChar w:fldCharType="end"/>
        </w:r>
      </w:hyperlink>
    </w:p>
    <w:p>
      <w:pPr>
        <w:pStyle w:val="TOC2"/>
        <w:tabs>
          <w:tab w:val="right" w:leader="dot" w:pos="8306"/>
        </w:tabs>
      </w:pPr>
      <w:hyperlink w:anchor="_Toc12254" w:history="1">
        <w:r>
          <w:rPr>
            <w:rFonts w:ascii="仿宋" w:eastAsia="仿宋" w:hAnsi="仿宋" w:cs="仿宋" w:hint="eastAsia"/>
            <w:lang w:val="en-GB"/>
          </w:rPr>
          <w:t>(一)、市场增长预测</w:t>
        </w:r>
        <w:r>
          <w:tab/>
        </w:r>
        <w:r>
          <w:fldChar w:fldCharType="begin"/>
        </w:r>
        <w:r>
          <w:instrText xml:space="preserve"> PAGEREF _Toc12254 \h </w:instrText>
        </w:r>
        <w:r>
          <w:fldChar w:fldCharType="separate"/>
        </w:r>
        <w:r>
          <w:t>15</w:t>
        </w:r>
        <w:r>
          <w:fldChar w:fldCharType="end"/>
        </w:r>
      </w:hyperlink>
    </w:p>
    <w:p>
      <w:pPr>
        <w:pStyle w:val="TOC2"/>
        <w:tabs>
          <w:tab w:val="right" w:leader="dot" w:pos="8306"/>
        </w:tabs>
      </w:pPr>
      <w:hyperlink w:anchor="_Toc4360" w:history="1">
        <w:r>
          <w:rPr>
            <w:rFonts w:ascii="仿宋" w:eastAsia="仿宋" w:hAnsi="仿宋" w:cs="仿宋" w:hint="eastAsia"/>
            <w:lang w:val="en-GB"/>
          </w:rPr>
          <w:t>(二)、新兴市场机会</w:t>
        </w:r>
        <w:r>
          <w:tab/>
        </w:r>
        <w:r>
          <w:fldChar w:fldCharType="begin"/>
        </w:r>
        <w:r>
          <w:instrText xml:space="preserve"> PAGEREF _Toc4360 \h </w:instrText>
        </w:r>
        <w:r>
          <w:fldChar w:fldCharType="separate"/>
        </w:r>
        <w:r>
          <w:t>16</w:t>
        </w:r>
        <w:r>
          <w:fldChar w:fldCharType="end"/>
        </w:r>
      </w:hyperlink>
    </w:p>
    <w:p>
      <w:pPr>
        <w:pStyle w:val="TOC2"/>
        <w:tabs>
          <w:tab w:val="right" w:leader="dot" w:pos="8306"/>
        </w:tabs>
      </w:pPr>
      <w:hyperlink w:anchor="_Toc13197" w:history="1">
        <w:r>
          <w:rPr>
            <w:rFonts w:ascii="仿宋" w:eastAsia="仿宋" w:hAnsi="仿宋" w:cs="仿宋" w:hint="eastAsia"/>
            <w:lang w:val="en-GB"/>
          </w:rPr>
          <w:t>(三)、技术前景展望</w:t>
        </w:r>
        <w:r>
          <w:tab/>
        </w:r>
        <w:r>
          <w:fldChar w:fldCharType="begin"/>
        </w:r>
        <w:r>
          <w:instrText xml:space="preserve"> PAGEREF _Toc13197 \h </w:instrText>
        </w:r>
        <w:r>
          <w:fldChar w:fldCharType="separate"/>
        </w:r>
        <w:r>
          <w:t>16</w:t>
        </w:r>
        <w:r>
          <w:fldChar w:fldCharType="end"/>
        </w:r>
      </w:hyperlink>
    </w:p>
    <w:p>
      <w:pPr>
        <w:pStyle w:val="TOC2"/>
        <w:tabs>
          <w:tab w:val="right" w:leader="dot" w:pos="8306"/>
        </w:tabs>
      </w:pPr>
      <w:hyperlink w:anchor="_Toc15909" w:history="1">
        <w:r>
          <w:rPr>
            <w:rFonts w:ascii="仿宋" w:eastAsia="仿宋" w:hAnsi="仿宋" w:cs="仿宋" w:hint="eastAsia"/>
            <w:lang w:val="en-GB"/>
          </w:rPr>
          <w:t>(四)、政策环境变化</w:t>
        </w:r>
        <w:r>
          <w:tab/>
        </w:r>
        <w:r>
          <w:fldChar w:fldCharType="begin"/>
        </w:r>
        <w:r>
          <w:instrText xml:space="preserve"> PAGEREF _Toc15909 \h </w:instrText>
        </w:r>
        <w:r>
          <w:fldChar w:fldCharType="separate"/>
        </w:r>
        <w:r>
          <w:t>17</w:t>
        </w:r>
        <w:r>
          <w:fldChar w:fldCharType="end"/>
        </w:r>
      </w:hyperlink>
    </w:p>
    <w:p>
      <w:pPr>
        <w:pStyle w:val="TOC1"/>
        <w:tabs>
          <w:tab w:val="right" w:leader="dot" w:pos="8306"/>
        </w:tabs>
      </w:pPr>
      <w:hyperlink w:anchor="_Toc15194" w:history="1">
        <w:r>
          <w:rPr>
            <w:rFonts w:ascii="仿宋" w:eastAsia="仿宋" w:hAnsi="仿宋" w:cs="仿宋" w:hint="eastAsia"/>
            <w:lang w:val="en-GB"/>
          </w:rPr>
          <w:t>五、人力资源分析</w:t>
        </w:r>
        <w:r>
          <w:tab/>
        </w:r>
        <w:r>
          <w:fldChar w:fldCharType="begin"/>
        </w:r>
        <w:r>
          <w:instrText xml:space="preserve"> PAGEREF _Toc15194 \h </w:instrText>
        </w:r>
        <w:r>
          <w:fldChar w:fldCharType="separate"/>
        </w:r>
        <w:r>
          <w:t>18</w:t>
        </w:r>
        <w:r>
          <w:fldChar w:fldCharType="end"/>
        </w:r>
      </w:hyperlink>
    </w:p>
    <w:p>
      <w:pPr>
        <w:pStyle w:val="TOC2"/>
        <w:tabs>
          <w:tab w:val="right" w:leader="dot" w:pos="8306"/>
        </w:tabs>
      </w:pPr>
      <w:hyperlink w:anchor="_Toc21104" w:history="1">
        <w:r>
          <w:rPr>
            <w:rFonts w:ascii="仿宋" w:eastAsia="仿宋" w:hAnsi="仿宋" w:cs="仿宋" w:hint="eastAsia"/>
            <w:lang w:val="en-GB"/>
          </w:rPr>
          <w:t>(一)、人力资源配置</w:t>
        </w:r>
        <w:r>
          <w:tab/>
        </w:r>
        <w:r>
          <w:fldChar w:fldCharType="begin"/>
        </w:r>
        <w:r>
          <w:instrText xml:space="preserve"> PAGEREF _Toc21104 \h </w:instrText>
        </w:r>
        <w:r>
          <w:fldChar w:fldCharType="separate"/>
        </w:r>
        <w:r>
          <w:t>18</w:t>
        </w:r>
        <w:r>
          <w:fldChar w:fldCharType="end"/>
        </w:r>
      </w:hyperlink>
    </w:p>
    <w:p>
      <w:pPr>
        <w:pStyle w:val="TOC2"/>
        <w:tabs>
          <w:tab w:val="right" w:leader="dot" w:pos="8306"/>
        </w:tabs>
      </w:pPr>
      <w:hyperlink w:anchor="_Toc28667" w:history="1">
        <w:r>
          <w:rPr>
            <w:rFonts w:ascii="仿宋" w:eastAsia="仿宋" w:hAnsi="仿宋" w:cs="仿宋" w:hint="eastAsia"/>
            <w:lang w:val="en-GB"/>
          </w:rPr>
          <w:t>(二)、员工技能培训</w:t>
        </w:r>
        <w:r>
          <w:tab/>
        </w:r>
        <w:r>
          <w:fldChar w:fldCharType="begin"/>
        </w:r>
        <w:r>
          <w:instrText xml:space="preserve"> PAGEREF _Toc28667 \h </w:instrText>
        </w:r>
        <w:r>
          <w:fldChar w:fldCharType="separate"/>
        </w:r>
        <w:r>
          <w:t>21</w:t>
        </w:r>
        <w:r>
          <w:fldChar w:fldCharType="end"/>
        </w:r>
      </w:hyperlink>
    </w:p>
    <w:p>
      <w:pPr>
        <w:pStyle w:val="TOC1"/>
        <w:tabs>
          <w:tab w:val="right" w:leader="dot" w:pos="8306"/>
        </w:tabs>
      </w:pPr>
      <w:hyperlink w:anchor="_Toc552" w:history="1">
        <w:r>
          <w:rPr>
            <w:rFonts w:ascii="仿宋" w:eastAsia="仿宋" w:hAnsi="仿宋" w:cs="仿宋" w:hint="eastAsia"/>
            <w:lang w:val="en-GB"/>
          </w:rPr>
          <w:t>六、汽车电子产品促销策略</w:t>
        </w:r>
        <w:r>
          <w:tab/>
        </w:r>
        <w:r>
          <w:fldChar w:fldCharType="begin"/>
        </w:r>
        <w:r>
          <w:instrText xml:space="preserve"> PAGEREF _Toc552 \h </w:instrText>
        </w:r>
        <w:r>
          <w:fldChar w:fldCharType="separate"/>
        </w:r>
        <w:r>
          <w:t>22</w:t>
        </w:r>
        <w:r>
          <w:fldChar w:fldCharType="end"/>
        </w:r>
      </w:hyperlink>
    </w:p>
    <w:p>
      <w:pPr>
        <w:pStyle w:val="TOC2"/>
        <w:tabs>
          <w:tab w:val="right" w:leader="dot" w:pos="8306"/>
        </w:tabs>
      </w:pPr>
      <w:hyperlink w:anchor="_Toc4517" w:history="1">
        <w:r>
          <w:rPr>
            <w:rFonts w:ascii="仿宋" w:eastAsia="仿宋" w:hAnsi="仿宋" w:cs="仿宋" w:hint="eastAsia"/>
            <w:lang w:val="en-GB"/>
          </w:rPr>
          <w:t>(一)、广告与宣传</w:t>
        </w:r>
        <w:r>
          <w:tab/>
        </w:r>
        <w:r>
          <w:fldChar w:fldCharType="begin"/>
        </w:r>
        <w:r>
          <w:instrText xml:space="preserve"> PAGEREF _Toc4517 \h </w:instrText>
        </w:r>
        <w:r>
          <w:fldChar w:fldCharType="separate"/>
        </w:r>
        <w:r>
          <w:t>22</w:t>
        </w:r>
        <w:r>
          <w:fldChar w:fldCharType="end"/>
        </w:r>
      </w:hyperlink>
    </w:p>
    <w:p>
      <w:pPr>
        <w:pStyle w:val="TOC2"/>
        <w:tabs>
          <w:tab w:val="right" w:leader="dot" w:pos="8306"/>
        </w:tabs>
      </w:pPr>
      <w:hyperlink w:anchor="_Toc15829" w:history="1">
        <w:r>
          <w:rPr>
            <w:rFonts w:ascii="仿宋" w:eastAsia="仿宋" w:hAnsi="仿宋" w:cs="仿宋" w:hint="eastAsia"/>
            <w:lang w:val="en-GB"/>
          </w:rPr>
          <w:t>(二)、促销活动</w:t>
        </w:r>
        <w:r>
          <w:tab/>
        </w:r>
        <w:r>
          <w:fldChar w:fldCharType="begin"/>
        </w:r>
        <w:r>
          <w:instrText xml:space="preserve"> PAGEREF _Toc15829 \h </w:instrText>
        </w:r>
        <w:r>
          <w:fldChar w:fldCharType="separate"/>
        </w:r>
        <w:r>
          <w:t>24</w:t>
        </w:r>
        <w:r>
          <w:fldChar w:fldCharType="end"/>
        </w:r>
      </w:hyperlink>
    </w:p>
    <w:p>
      <w:pPr>
        <w:pStyle w:val="TOC2"/>
        <w:tabs>
          <w:tab w:val="right" w:leader="dot" w:pos="8306"/>
        </w:tabs>
      </w:pPr>
      <w:hyperlink w:anchor="_Toc25411" w:history="1">
        <w:r>
          <w:rPr>
            <w:rFonts w:ascii="仿宋" w:eastAsia="仿宋" w:hAnsi="仿宋" w:cs="仿宋" w:hint="eastAsia"/>
            <w:lang w:val="en-GB"/>
          </w:rPr>
          <w:t>(三)、品牌推广</w:t>
        </w:r>
        <w:r>
          <w:tab/>
        </w:r>
        <w:r>
          <w:fldChar w:fldCharType="begin"/>
        </w:r>
        <w:r>
          <w:instrText xml:space="preserve"> PAGEREF _Toc25411 \h </w:instrText>
        </w:r>
        <w:r>
          <w:fldChar w:fldCharType="separate"/>
        </w:r>
        <w:r>
          <w:t>25</w:t>
        </w:r>
        <w:r>
          <w:fldChar w:fldCharType="end"/>
        </w:r>
      </w:hyperlink>
    </w:p>
    <w:p>
      <w:pPr>
        <w:pStyle w:val="TOC2"/>
        <w:tabs>
          <w:tab w:val="right" w:leader="dot" w:pos="8306"/>
        </w:tabs>
      </w:pPr>
      <w:hyperlink w:anchor="_Toc1834" w:history="1">
        <w:r>
          <w:rPr>
            <w:rFonts w:ascii="仿宋" w:eastAsia="仿宋" w:hAnsi="仿宋" w:cs="仿宋" w:hint="eastAsia"/>
            <w:lang w:val="en-GB"/>
          </w:rPr>
          <w:t>(四)、数字营销</w:t>
        </w:r>
        <w:r>
          <w:tab/>
        </w:r>
        <w:r>
          <w:fldChar w:fldCharType="begin"/>
        </w:r>
        <w:r>
          <w:instrText xml:space="preserve"> PAGEREF _Toc1834 \h </w:instrText>
        </w:r>
        <w:r>
          <w:fldChar w:fldCharType="separate"/>
        </w:r>
        <w:r>
          <w:t>27</w:t>
        </w:r>
        <w:r>
          <w:fldChar w:fldCharType="end"/>
        </w:r>
      </w:hyperlink>
    </w:p>
    <w:p>
      <w:pPr>
        <w:pStyle w:val="TOC1"/>
        <w:tabs>
          <w:tab w:val="right" w:leader="dot" w:pos="8306"/>
        </w:tabs>
      </w:pPr>
      <w:hyperlink w:anchor="_Toc26699" w:history="1">
        <w:r>
          <w:rPr>
            <w:rFonts w:ascii="仿宋" w:eastAsia="仿宋" w:hAnsi="仿宋" w:cs="仿宋" w:hint="eastAsia"/>
            <w:lang w:val="en-GB"/>
          </w:rPr>
          <w:t>七、技术与生产管理</w:t>
        </w:r>
        <w:r>
          <w:tab/>
        </w:r>
        <w:r>
          <w:fldChar w:fldCharType="begin"/>
        </w:r>
        <w:r>
          <w:instrText xml:space="preserve"> PAGEREF _Toc26699 \h </w:instrText>
        </w:r>
        <w:r>
          <w:fldChar w:fldCharType="separate"/>
        </w:r>
        <w:r>
          <w:t>29</w:t>
        </w:r>
        <w:r>
          <w:fldChar w:fldCharType="end"/>
        </w:r>
      </w:hyperlink>
    </w:p>
    <w:p>
      <w:pPr>
        <w:pStyle w:val="TOC2"/>
        <w:tabs>
          <w:tab w:val="right" w:leader="dot" w:pos="8306"/>
        </w:tabs>
      </w:pPr>
      <w:hyperlink w:anchor="_Toc538" w:history="1">
        <w:r>
          <w:rPr>
            <w:rFonts w:ascii="仿宋" w:eastAsia="仿宋" w:hAnsi="仿宋" w:cs="仿宋" w:hint="eastAsia"/>
            <w:lang w:val="en-GB"/>
          </w:rPr>
          <w:t>(一)、生产流程与工艺优化</w:t>
        </w:r>
        <w:r>
          <w:tab/>
        </w:r>
        <w:r>
          <w:fldChar w:fldCharType="begin"/>
        </w:r>
        <w:r>
          <w:instrText xml:space="preserve"> PAGEREF _Toc538 \h </w:instrText>
        </w:r>
        <w:r>
          <w:fldChar w:fldCharType="separate"/>
        </w:r>
        <w:r>
          <w:t>29</w:t>
        </w:r>
        <w:r>
          <w:fldChar w:fldCharType="end"/>
        </w:r>
      </w:hyperlink>
    </w:p>
    <w:p>
      <w:pPr>
        <w:pStyle w:val="TOC2"/>
        <w:tabs>
          <w:tab w:val="right" w:leader="dot" w:pos="8306"/>
        </w:tabs>
      </w:pPr>
      <w:hyperlink w:anchor="_Toc21002" w:history="1">
        <w:r>
          <w:rPr>
            <w:rFonts w:ascii="仿宋" w:eastAsia="仿宋" w:hAnsi="仿宋" w:cs="仿宋" w:hint="eastAsia"/>
            <w:lang w:val="en-GB"/>
          </w:rPr>
          <w:t>(二)、技术创新与研发投入</w:t>
        </w:r>
        <w:r>
          <w:tab/>
        </w:r>
        <w:r>
          <w:fldChar w:fldCharType="begin"/>
        </w:r>
        <w:r>
          <w:instrText xml:space="preserve"> PAGEREF _Toc21002 \h </w:instrText>
        </w:r>
        <w:r>
          <w:fldChar w:fldCharType="separate"/>
        </w:r>
        <w:r>
          <w:t>30</w:t>
        </w:r>
        <w:r>
          <w:fldChar w:fldCharType="end"/>
        </w:r>
      </w:hyperlink>
    </w:p>
    <w:p>
      <w:pPr>
        <w:pStyle w:val="TOC2"/>
        <w:tabs>
          <w:tab w:val="right" w:leader="dot" w:pos="8306"/>
        </w:tabs>
      </w:pPr>
      <w:hyperlink w:anchor="_Toc19280" w:history="1">
        <w:r>
          <w:rPr>
            <w:rFonts w:ascii="仿宋" w:eastAsia="仿宋" w:hAnsi="仿宋" w:cs="仿宋" w:hint="eastAsia"/>
            <w:lang w:val="en-GB"/>
          </w:rPr>
          <w:t>(三)、设备与技术更新计划</w:t>
        </w:r>
        <w:r>
          <w:tab/>
        </w:r>
        <w:r>
          <w:fldChar w:fldCharType="begin"/>
        </w:r>
        <w:r>
          <w:instrText xml:space="preserve"> PAGEREF _Toc19280 \h </w:instrText>
        </w:r>
        <w:r>
          <w:fldChar w:fldCharType="separate"/>
        </w:r>
        <w:r>
          <w:t>31</w:t>
        </w:r>
        <w:r>
          <w:fldChar w:fldCharType="end"/>
        </w:r>
      </w:hyperlink>
    </w:p>
    <w:p>
      <w:pPr>
        <w:pStyle w:val="TOC2"/>
        <w:tabs>
          <w:tab w:val="right" w:leader="dot" w:pos="8306"/>
        </w:tabs>
      </w:pPr>
      <w:hyperlink w:anchor="_Toc8367" w:history="1">
        <w:r>
          <w:rPr>
            <w:rFonts w:ascii="仿宋" w:eastAsia="仿宋" w:hAnsi="仿宋" w:cs="仿宋" w:hint="eastAsia"/>
            <w:lang w:val="en-GB"/>
          </w:rPr>
          <w:t>(四)、质量管理与生产效率提升</w:t>
        </w:r>
        <w:r>
          <w:tab/>
        </w:r>
        <w:r>
          <w:fldChar w:fldCharType="begin"/>
        </w:r>
        <w:r>
          <w:instrText xml:space="preserve"> PAGEREF _Toc8367 \h </w:instrText>
        </w:r>
        <w:r>
          <w:fldChar w:fldCharType="separate"/>
        </w:r>
        <w:r>
          <w:t>32</w:t>
        </w:r>
        <w:r>
          <w:fldChar w:fldCharType="end"/>
        </w:r>
      </w:hyperlink>
    </w:p>
    <w:p>
      <w:pPr>
        <w:pStyle w:val="TOC1"/>
        <w:tabs>
          <w:tab w:val="right" w:leader="dot" w:pos="8306"/>
        </w:tabs>
      </w:pPr>
      <w:hyperlink w:anchor="_Toc10156" w:history="1">
        <w:r>
          <w:rPr>
            <w:rFonts w:ascii="仿宋" w:eastAsia="仿宋" w:hAnsi="仿宋" w:cs="仿宋" w:hint="eastAsia"/>
            <w:lang w:val="en-GB"/>
          </w:rPr>
          <w:t>八、汽车电子产品市场地位与竞争战略</w:t>
        </w:r>
        <w:r>
          <w:tab/>
        </w:r>
        <w:r>
          <w:fldChar w:fldCharType="begin"/>
        </w:r>
        <w:r>
          <w:instrText xml:space="preserve"> PAGEREF _Toc10156 \h </w:instrText>
        </w:r>
        <w:r>
          <w:fldChar w:fldCharType="separate"/>
        </w:r>
        <w:r>
          <w:t>33</w:t>
        </w:r>
        <w:r>
          <w:fldChar w:fldCharType="end"/>
        </w:r>
      </w:hyperlink>
    </w:p>
    <w:p>
      <w:pPr>
        <w:pStyle w:val="TOC2"/>
        <w:tabs>
          <w:tab w:val="right" w:leader="dot" w:pos="8306"/>
        </w:tabs>
      </w:pPr>
      <w:hyperlink w:anchor="_Toc23902" w:history="1">
        <w:r>
          <w:rPr>
            <w:rFonts w:ascii="仿宋" w:eastAsia="仿宋" w:hAnsi="仿宋" w:cs="仿宋" w:hint="eastAsia"/>
            <w:lang w:val="en-GB"/>
          </w:rPr>
          <w:t>(一)、公司市场地位</w:t>
        </w:r>
        <w:r>
          <w:tab/>
        </w:r>
        <w:r>
          <w:fldChar w:fldCharType="begin"/>
        </w:r>
        <w:r>
          <w:instrText xml:space="preserve"> PAGEREF _Toc23902 \h </w:instrText>
        </w:r>
        <w:r>
          <w:fldChar w:fldCharType="separate"/>
        </w:r>
        <w:r>
          <w:t>33</w:t>
        </w:r>
        <w:r>
          <w:fldChar w:fldCharType="end"/>
        </w:r>
      </w:hyperlink>
    </w:p>
    <w:p>
      <w:pPr>
        <w:pStyle w:val="TOC2"/>
        <w:tabs>
          <w:tab w:val="right" w:leader="dot" w:pos="8306"/>
        </w:tabs>
      </w:pPr>
      <w:hyperlink w:anchor="_Toc31863" w:history="1">
        <w:r>
          <w:rPr>
            <w:rFonts w:ascii="仿宋" w:eastAsia="仿宋" w:hAnsi="仿宋" w:cs="仿宋" w:hint="eastAsia"/>
            <w:lang w:val="en-GB"/>
          </w:rPr>
          <w:t>(二)、竞争对手分析</w:t>
        </w:r>
        <w:r>
          <w:tab/>
        </w:r>
        <w:r>
          <w:fldChar w:fldCharType="begin"/>
        </w:r>
        <w:r>
          <w:instrText xml:space="preserve"> PAGEREF _Toc31863 \h </w:instrText>
        </w:r>
        <w:r>
          <w:fldChar w:fldCharType="separate"/>
        </w:r>
        <w:r>
          <w:t>34</w:t>
        </w:r>
        <w:r>
          <w:fldChar w:fldCharType="end"/>
        </w:r>
      </w:hyperlink>
    </w:p>
    <w:p>
      <w:pPr>
        <w:pStyle w:val="TOC2"/>
        <w:tabs>
          <w:tab w:val="right" w:leader="dot" w:pos="8306"/>
        </w:tabs>
      </w:pPr>
      <w:hyperlink w:anchor="_Toc15881" w:history="1">
        <w:r>
          <w:rPr>
            <w:rFonts w:ascii="仿宋" w:eastAsia="仿宋" w:hAnsi="仿宋" w:cs="仿宋" w:hint="eastAsia"/>
            <w:lang w:val="en-GB"/>
          </w:rPr>
          <w:t>(三)、竞争战略</w:t>
        </w:r>
        <w:r>
          <w:tab/>
        </w:r>
        <w:r>
          <w:fldChar w:fldCharType="begin"/>
        </w:r>
        <w:r>
          <w:instrText xml:space="preserve"> PAGEREF _Toc15881 \h </w:instrText>
        </w:r>
        <w:r>
          <w:fldChar w:fldCharType="separate"/>
        </w:r>
        <w:r>
          <w:t>35</w:t>
        </w:r>
        <w:r>
          <w:fldChar w:fldCharType="end"/>
        </w:r>
      </w:hyperlink>
    </w:p>
    <w:p>
      <w:pPr>
        <w:pStyle w:val="TOC2"/>
        <w:tabs>
          <w:tab w:val="right" w:leader="dot" w:pos="8306"/>
        </w:tabs>
      </w:pPr>
      <w:hyperlink w:anchor="_Toc15981" w:history="1">
        <w:r>
          <w:rPr>
            <w:rFonts w:ascii="仿宋" w:eastAsia="仿宋" w:hAnsi="仿宋" w:cs="仿宋" w:hint="eastAsia"/>
            <w:lang w:val="en-GB"/>
          </w:rPr>
          <w:t>(四)、市场定位</w:t>
        </w:r>
        <w:r>
          <w:tab/>
        </w:r>
        <w:r>
          <w:fldChar w:fldCharType="begin"/>
        </w:r>
        <w:r>
          <w:instrText xml:space="preserve"> PAGEREF _Toc15981 \h </w:instrText>
        </w:r>
        <w:r>
          <w:fldChar w:fldCharType="separate"/>
        </w:r>
        <w:r>
          <w:t>36</w:t>
        </w:r>
        <w:r>
          <w:fldChar w:fldCharType="end"/>
        </w:r>
      </w:hyperlink>
    </w:p>
    <w:p>
      <w:pPr>
        <w:pStyle w:val="TOC1"/>
        <w:tabs>
          <w:tab w:val="right" w:leader="dot" w:pos="8306"/>
        </w:tabs>
      </w:pPr>
      <w:hyperlink w:anchor="_Toc18660" w:history="1">
        <w:r>
          <w:rPr>
            <w:rFonts w:ascii="仿宋" w:eastAsia="仿宋" w:hAnsi="仿宋" w:cs="仿宋" w:hint="eastAsia"/>
            <w:lang w:val="en-GB"/>
          </w:rPr>
          <w:t>九、汽车电子产品定价策略</w:t>
        </w:r>
        <w:r>
          <w:tab/>
        </w:r>
        <w:r>
          <w:fldChar w:fldCharType="begin"/>
        </w:r>
        <w:r>
          <w:instrText xml:space="preserve"> PAGEREF _Toc18660 \h </w:instrText>
        </w:r>
        <w:r>
          <w:fldChar w:fldCharType="separate"/>
        </w:r>
        <w:r>
          <w:t>37</w:t>
        </w:r>
        <w:r>
          <w:fldChar w:fldCharType="end"/>
        </w:r>
      </w:hyperlink>
    </w:p>
    <w:p>
      <w:pPr>
        <w:pStyle w:val="TOC2"/>
        <w:tabs>
          <w:tab w:val="right" w:leader="dot" w:pos="8306"/>
        </w:tabs>
      </w:pPr>
      <w:hyperlink w:anchor="_Toc13768" w:history="1">
        <w:r>
          <w:rPr>
            <w:rFonts w:ascii="仿宋" w:eastAsia="仿宋" w:hAnsi="仿宋" w:cs="仿宋" w:hint="eastAsia"/>
            <w:lang w:val="en-GB"/>
          </w:rPr>
          <w:t>(一)、定价策略概述</w:t>
        </w:r>
        <w:r>
          <w:tab/>
        </w:r>
        <w:r>
          <w:fldChar w:fldCharType="begin"/>
        </w:r>
        <w:r>
          <w:instrText xml:space="preserve"> PAGEREF _Toc13768 \h </w:instrText>
        </w:r>
        <w:r>
          <w:fldChar w:fldCharType="separate"/>
        </w:r>
        <w:r>
          <w:t>37</w:t>
        </w:r>
        <w:r>
          <w:fldChar w:fldCharType="end"/>
        </w:r>
      </w:hyperlink>
    </w:p>
    <w:p>
      <w:pPr>
        <w:pStyle w:val="TOC2"/>
        <w:tabs>
          <w:tab w:val="right" w:leader="dot" w:pos="8306"/>
        </w:tabs>
      </w:pPr>
      <w:hyperlink w:anchor="_Toc31920" w:history="1">
        <w:r>
          <w:rPr>
            <w:rFonts w:ascii="仿宋" w:eastAsia="仿宋" w:hAnsi="仿宋" w:cs="仿宋" w:hint="eastAsia"/>
            <w:lang w:val="en-GB"/>
          </w:rPr>
          <w:t>(二)、成本分析</w:t>
        </w:r>
        <w:r>
          <w:tab/>
        </w:r>
        <w:r>
          <w:fldChar w:fldCharType="begin"/>
        </w:r>
        <w:r>
          <w:instrText xml:space="preserve"> PAGEREF _Toc31920 \h </w:instrText>
        </w:r>
        <w:r>
          <w:fldChar w:fldCharType="separate"/>
        </w:r>
        <w:r>
          <w:t>39</w:t>
        </w:r>
        <w:r>
          <w:fldChar w:fldCharType="end"/>
        </w:r>
      </w:hyperlink>
    </w:p>
    <w:p>
      <w:pPr>
        <w:pStyle w:val="TOC2"/>
        <w:tabs>
          <w:tab w:val="right" w:leader="dot" w:pos="8306"/>
        </w:tabs>
      </w:pPr>
      <w:hyperlink w:anchor="_Toc10225" w:history="1">
        <w:r>
          <w:rPr>
            <w:rFonts w:ascii="仿宋" w:eastAsia="仿宋" w:hAnsi="仿宋" w:cs="仿宋" w:hint="eastAsia"/>
            <w:lang w:val="en-GB"/>
          </w:rPr>
          <w:t>(三)、市场需求与弹性</w:t>
        </w:r>
        <w:r>
          <w:tab/>
        </w:r>
        <w:r>
          <w:fldChar w:fldCharType="begin"/>
        </w:r>
        <w:r>
          <w:instrText xml:space="preserve"> PAGEREF _Toc10225 \h </w:instrText>
        </w:r>
        <w:r>
          <w:fldChar w:fldCharType="separate"/>
        </w:r>
        <w:r>
          <w:t>41</w:t>
        </w:r>
        <w:r>
          <w:fldChar w:fldCharType="end"/>
        </w:r>
      </w:hyperlink>
    </w:p>
    <w:p>
      <w:pPr>
        <w:pStyle w:val="TOC2"/>
        <w:tabs>
          <w:tab w:val="right" w:leader="dot" w:pos="8306"/>
        </w:tabs>
      </w:pPr>
      <w:hyperlink w:anchor="_Toc27699" w:history="1">
        <w:r>
          <w:rPr>
            <w:rFonts w:ascii="仿宋" w:eastAsia="仿宋" w:hAnsi="仿宋" w:cs="仿宋" w:hint="eastAsia"/>
            <w:lang w:val="en-GB"/>
          </w:rPr>
          <w:t>(四)、竞争对手定价</w:t>
        </w:r>
        <w:r>
          <w:tab/>
        </w:r>
        <w:r>
          <w:fldChar w:fldCharType="begin"/>
        </w:r>
        <w:r>
          <w:instrText xml:space="preserve"> PAGEREF _Toc27699 \h </w:instrText>
        </w:r>
        <w:r>
          <w:fldChar w:fldCharType="separate"/>
        </w:r>
        <w:r>
          <w:t>42</w:t>
        </w:r>
        <w:r>
          <w:fldChar w:fldCharType="end"/>
        </w:r>
      </w:hyperlink>
    </w:p>
    <w:p>
      <w:pPr>
        <w:pStyle w:val="TOC1"/>
        <w:tabs>
          <w:tab w:val="right" w:leader="dot" w:pos="8306"/>
        </w:tabs>
      </w:pPr>
      <w:hyperlink w:anchor="_Toc15244" w:history="1">
        <w:r>
          <w:rPr>
            <w:rFonts w:ascii="仿宋" w:eastAsia="仿宋" w:hAnsi="仿宋" w:cs="仿宋" w:hint="eastAsia"/>
            <w:lang w:val="en-GB"/>
          </w:rPr>
          <w:t>十、汽车电子产品整合营销</w:t>
        </w:r>
        <w:r>
          <w:tab/>
        </w:r>
        <w:r>
          <w:fldChar w:fldCharType="begin"/>
        </w:r>
        <w:r>
          <w:instrText xml:space="preserve"> PAGEREF _Toc15244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9" w:history="1">
        <w:r>
          <w:rPr>
            <w:rFonts w:ascii="仿宋" w:eastAsia="仿宋" w:hAnsi="仿宋" w:cs="仿宋" w:hint="eastAsia"/>
            <w:lang w:val="en-GB"/>
          </w:rPr>
          <w:t>(一)、跨渠道整合</w:t>
        </w:r>
        <w:r>
          <w:tab/>
        </w:r>
        <w:r>
          <w:fldChar w:fldCharType="begin"/>
        </w:r>
        <w:r>
          <w:instrText xml:space="preserve"> PAGEREF _Toc28309 \h </w:instrText>
        </w:r>
        <w:r>
          <w:fldChar w:fldCharType="separate"/>
        </w:r>
        <w:r>
          <w:t>43</w:t>
        </w:r>
        <w:r>
          <w:fldChar w:fldCharType="end"/>
        </w:r>
      </w:hyperlink>
    </w:p>
    <w:p>
      <w:pPr>
        <w:pStyle w:val="TOC2"/>
        <w:tabs>
          <w:tab w:val="right" w:leader="dot" w:pos="8306"/>
        </w:tabs>
      </w:pPr>
      <w:hyperlink w:anchor="_Toc20973" w:history="1">
        <w:r>
          <w:rPr>
            <w:rFonts w:ascii="仿宋" w:eastAsia="仿宋" w:hAnsi="仿宋" w:cs="仿宋" w:hint="eastAsia"/>
            <w:lang w:val="en-GB"/>
          </w:rPr>
          <w:t>(二)、品牌一体化</w:t>
        </w:r>
        <w:r>
          <w:tab/>
        </w:r>
        <w:r>
          <w:fldChar w:fldCharType="begin"/>
        </w:r>
        <w:r>
          <w:instrText xml:space="preserve"> PAGEREF _Toc20973 \h </w:instrText>
        </w:r>
        <w:r>
          <w:fldChar w:fldCharType="separate"/>
        </w:r>
        <w:r>
          <w:t>45</w:t>
        </w:r>
        <w:r>
          <w:fldChar w:fldCharType="end"/>
        </w:r>
      </w:hyperlink>
    </w:p>
    <w:p>
      <w:pPr>
        <w:pStyle w:val="TOC2"/>
        <w:tabs>
          <w:tab w:val="right" w:leader="dot" w:pos="8306"/>
        </w:tabs>
      </w:pPr>
      <w:hyperlink w:anchor="_Toc21371" w:history="1">
        <w:r>
          <w:rPr>
            <w:rFonts w:ascii="仿宋" w:eastAsia="仿宋" w:hAnsi="仿宋" w:cs="仿宋" w:hint="eastAsia"/>
            <w:lang w:val="en-GB"/>
          </w:rPr>
          <w:t>(三)、数据整合</w:t>
        </w:r>
        <w:r>
          <w:tab/>
        </w:r>
        <w:r>
          <w:fldChar w:fldCharType="begin"/>
        </w:r>
        <w:r>
          <w:instrText xml:space="preserve"> PAGEREF _Toc21371 \h </w:instrText>
        </w:r>
        <w:r>
          <w:fldChar w:fldCharType="separate"/>
        </w:r>
        <w:r>
          <w:t>46</w:t>
        </w:r>
        <w:r>
          <w:fldChar w:fldCharType="end"/>
        </w:r>
      </w:hyperlink>
    </w:p>
    <w:p>
      <w:pPr>
        <w:pStyle w:val="TOC2"/>
        <w:tabs>
          <w:tab w:val="right" w:leader="dot" w:pos="8306"/>
        </w:tabs>
      </w:pPr>
      <w:hyperlink w:anchor="_Toc10561" w:history="1">
        <w:r>
          <w:rPr>
            <w:rFonts w:ascii="仿宋" w:eastAsia="仿宋" w:hAnsi="仿宋" w:cs="仿宋" w:hint="eastAsia"/>
            <w:lang w:val="en-GB"/>
          </w:rPr>
          <w:t>(四)、客户关系管理</w:t>
        </w:r>
        <w:r>
          <w:tab/>
        </w:r>
        <w:r>
          <w:fldChar w:fldCharType="begin"/>
        </w:r>
        <w:r>
          <w:instrText xml:space="preserve"> PAGEREF _Toc10561 \h </w:instrText>
        </w:r>
        <w:r>
          <w:fldChar w:fldCharType="separate"/>
        </w:r>
        <w:r>
          <w:t>48</w:t>
        </w:r>
        <w:r>
          <w:fldChar w:fldCharType="end"/>
        </w:r>
      </w:hyperlink>
    </w:p>
    <w:p>
      <w:pPr>
        <w:pStyle w:val="TOC1"/>
        <w:tabs>
          <w:tab w:val="right" w:leader="dot" w:pos="8306"/>
        </w:tabs>
      </w:pPr>
      <w:hyperlink w:anchor="_Toc16656" w:history="1">
        <w:r>
          <w:rPr>
            <w:rFonts w:ascii="仿宋" w:eastAsia="仿宋" w:hAnsi="仿宋" w:cs="仿宋" w:hint="eastAsia"/>
            <w:lang w:val="en-GB"/>
          </w:rPr>
          <w:t>十一、汽车电子产品可持续发展战略</w:t>
        </w:r>
        <w:r>
          <w:tab/>
        </w:r>
        <w:r>
          <w:fldChar w:fldCharType="begin"/>
        </w:r>
        <w:r>
          <w:instrText xml:space="preserve"> PAGEREF _Toc16656 \h </w:instrText>
        </w:r>
        <w:r>
          <w:fldChar w:fldCharType="separate"/>
        </w:r>
        <w:r>
          <w:t>52</w:t>
        </w:r>
        <w:r>
          <w:fldChar w:fldCharType="end"/>
        </w:r>
      </w:hyperlink>
    </w:p>
    <w:p>
      <w:pPr>
        <w:pStyle w:val="TOC2"/>
        <w:tabs>
          <w:tab w:val="right" w:leader="dot" w:pos="8306"/>
        </w:tabs>
      </w:pPr>
      <w:hyperlink w:anchor="_Toc29932" w:history="1">
        <w:r>
          <w:rPr>
            <w:rFonts w:ascii="仿宋" w:eastAsia="仿宋" w:hAnsi="仿宋" w:cs="仿宋" w:hint="eastAsia"/>
            <w:lang w:val="en-GB"/>
          </w:rPr>
          <w:t>(一)、环保与社会责任</w:t>
        </w:r>
        <w:r>
          <w:tab/>
        </w:r>
        <w:r>
          <w:fldChar w:fldCharType="begin"/>
        </w:r>
        <w:r>
          <w:instrText xml:space="preserve"> PAGEREF _Toc29932 \h </w:instrText>
        </w:r>
        <w:r>
          <w:fldChar w:fldCharType="separate"/>
        </w:r>
        <w:r>
          <w:t>52</w:t>
        </w:r>
        <w:r>
          <w:fldChar w:fldCharType="end"/>
        </w:r>
      </w:hyperlink>
    </w:p>
    <w:p>
      <w:pPr>
        <w:pStyle w:val="TOC2"/>
        <w:tabs>
          <w:tab w:val="right" w:leader="dot" w:pos="8306"/>
        </w:tabs>
      </w:pPr>
      <w:hyperlink w:anchor="_Toc21354" w:history="1">
        <w:r>
          <w:rPr>
            <w:rFonts w:ascii="仿宋" w:eastAsia="仿宋" w:hAnsi="仿宋" w:cs="仿宋" w:hint="eastAsia"/>
            <w:lang w:val="en-GB"/>
          </w:rPr>
          <w:t>(二)、资源有效利用与循环经济</w:t>
        </w:r>
        <w:r>
          <w:tab/>
        </w:r>
        <w:r>
          <w:fldChar w:fldCharType="begin"/>
        </w:r>
        <w:r>
          <w:instrText xml:space="preserve"> PAGEREF _Toc21354 \h </w:instrText>
        </w:r>
        <w:r>
          <w:fldChar w:fldCharType="separate"/>
        </w:r>
        <w:r>
          <w:t>53</w:t>
        </w:r>
        <w:r>
          <w:fldChar w:fldCharType="end"/>
        </w:r>
      </w:hyperlink>
    </w:p>
    <w:p>
      <w:pPr>
        <w:pStyle w:val="TOC2"/>
        <w:tabs>
          <w:tab w:val="right" w:leader="dot" w:pos="8306"/>
        </w:tabs>
      </w:pPr>
      <w:hyperlink w:anchor="_Toc17901" w:history="1">
        <w:r>
          <w:rPr>
            <w:rFonts w:ascii="仿宋" w:eastAsia="仿宋" w:hAnsi="仿宋" w:cs="仿宋" w:hint="eastAsia"/>
            <w:lang w:val="en-GB"/>
          </w:rPr>
          <w:t>(三)、社会影响与公益活动</w:t>
        </w:r>
        <w:r>
          <w:tab/>
        </w:r>
        <w:r>
          <w:fldChar w:fldCharType="begin"/>
        </w:r>
        <w:r>
          <w:instrText xml:space="preserve"> PAGEREF _Toc17901 \h </w:instrText>
        </w:r>
        <w:r>
          <w:fldChar w:fldCharType="separate"/>
        </w:r>
        <w:r>
          <w:t>55</w:t>
        </w:r>
        <w:r>
          <w:fldChar w:fldCharType="end"/>
        </w:r>
      </w:hyperlink>
    </w:p>
    <w:p>
      <w:pPr>
        <w:pStyle w:val="TOC2"/>
        <w:tabs>
          <w:tab w:val="right" w:leader="dot" w:pos="8306"/>
        </w:tabs>
      </w:pPr>
      <w:hyperlink w:anchor="_Toc4064" w:history="1">
        <w:r>
          <w:rPr>
            <w:rFonts w:ascii="仿宋" w:eastAsia="仿宋" w:hAnsi="仿宋" w:cs="仿宋" w:hint="eastAsia"/>
            <w:lang w:val="en-GB"/>
          </w:rPr>
          <w:t>(四)、可持续供应链与生产模式</w:t>
        </w:r>
        <w:r>
          <w:tab/>
        </w:r>
        <w:r>
          <w:fldChar w:fldCharType="begin"/>
        </w:r>
        <w:r>
          <w:instrText xml:space="preserve"> PAGEREF _Toc4064 \h </w:instrText>
        </w:r>
        <w:r>
          <w:fldChar w:fldCharType="separate"/>
        </w:r>
        <w:r>
          <w:t>56</w:t>
        </w:r>
        <w:r>
          <w:fldChar w:fldCharType="end"/>
        </w:r>
      </w:hyperlink>
    </w:p>
    <w:p>
      <w:pPr>
        <w:pStyle w:val="TOC1"/>
        <w:tabs>
          <w:tab w:val="right" w:leader="dot" w:pos="8306"/>
        </w:tabs>
      </w:pPr>
      <w:hyperlink w:anchor="_Toc11076" w:history="1">
        <w:r>
          <w:rPr>
            <w:rFonts w:ascii="仿宋" w:eastAsia="仿宋" w:hAnsi="仿宋" w:cs="仿宋" w:hint="eastAsia"/>
            <w:lang w:val="en-GB"/>
          </w:rPr>
          <w:t>十二、汽车电子产品国际化战略</w:t>
        </w:r>
        <w:r>
          <w:tab/>
        </w:r>
        <w:r>
          <w:fldChar w:fldCharType="begin"/>
        </w:r>
        <w:r>
          <w:instrText xml:space="preserve"> PAGEREF _Toc11076 \h </w:instrText>
        </w:r>
        <w:r>
          <w:fldChar w:fldCharType="separate"/>
        </w:r>
        <w:r>
          <w:t>57</w:t>
        </w:r>
        <w:r>
          <w:fldChar w:fldCharType="end"/>
        </w:r>
      </w:hyperlink>
    </w:p>
    <w:p>
      <w:pPr>
        <w:pStyle w:val="TOC2"/>
        <w:tabs>
          <w:tab w:val="right" w:leader="dot" w:pos="8306"/>
        </w:tabs>
      </w:pPr>
      <w:hyperlink w:anchor="_Toc5200" w:history="1">
        <w:r>
          <w:rPr>
            <w:rFonts w:ascii="仿宋" w:eastAsia="仿宋" w:hAnsi="仿宋" w:cs="仿宋" w:hint="eastAsia"/>
            <w:lang w:val="en-GB"/>
          </w:rPr>
          <w:t>(一)、海外市场分析与选择</w:t>
        </w:r>
        <w:r>
          <w:tab/>
        </w:r>
        <w:r>
          <w:fldChar w:fldCharType="begin"/>
        </w:r>
        <w:r>
          <w:instrText xml:space="preserve"> PAGEREF _Toc5200 \h </w:instrText>
        </w:r>
        <w:r>
          <w:fldChar w:fldCharType="separate"/>
        </w:r>
        <w:r>
          <w:t>57</w:t>
        </w:r>
        <w:r>
          <w:fldChar w:fldCharType="end"/>
        </w:r>
      </w:hyperlink>
    </w:p>
    <w:p>
      <w:pPr>
        <w:pStyle w:val="TOC2"/>
        <w:tabs>
          <w:tab w:val="right" w:leader="dot" w:pos="8306"/>
        </w:tabs>
      </w:pPr>
      <w:hyperlink w:anchor="_Toc29362" w:history="1">
        <w:r>
          <w:rPr>
            <w:rFonts w:ascii="仿宋" w:eastAsia="仿宋" w:hAnsi="仿宋" w:cs="仿宋" w:hint="eastAsia"/>
            <w:lang w:val="en-GB"/>
          </w:rPr>
          <w:t>(二)、跨国合作伙伴关系</w:t>
        </w:r>
        <w:r>
          <w:tab/>
        </w:r>
        <w:r>
          <w:fldChar w:fldCharType="begin"/>
        </w:r>
        <w:r>
          <w:instrText xml:space="preserve"> PAGEREF _Toc29362 \h </w:instrText>
        </w:r>
        <w:r>
          <w:fldChar w:fldCharType="separate"/>
        </w:r>
        <w:r>
          <w:t>58</w:t>
        </w:r>
        <w:r>
          <w:fldChar w:fldCharType="end"/>
        </w:r>
      </w:hyperlink>
    </w:p>
    <w:p>
      <w:pPr>
        <w:pStyle w:val="TOC2"/>
        <w:tabs>
          <w:tab w:val="right" w:leader="dot" w:pos="8306"/>
        </w:tabs>
      </w:pPr>
      <w:hyperlink w:anchor="_Toc26989" w:history="1">
        <w:r>
          <w:rPr>
            <w:rFonts w:ascii="仿宋" w:eastAsia="仿宋" w:hAnsi="仿宋" w:cs="仿宋" w:hint="eastAsia"/>
            <w:lang w:val="en-GB"/>
          </w:rPr>
          <w:t>(三)、国际市场营销与品牌推广</w:t>
        </w:r>
        <w:r>
          <w:tab/>
        </w:r>
        <w:r>
          <w:fldChar w:fldCharType="begin"/>
        </w:r>
        <w:r>
          <w:instrText xml:space="preserve"> PAGEREF _Toc26989 \h </w:instrText>
        </w:r>
        <w:r>
          <w:fldChar w:fldCharType="separate"/>
        </w:r>
        <w:r>
          <w:t>59</w:t>
        </w:r>
        <w:r>
          <w:fldChar w:fldCharType="end"/>
        </w:r>
      </w:hyperlink>
    </w:p>
    <w:p>
      <w:pPr>
        <w:pStyle w:val="TOC2"/>
        <w:tabs>
          <w:tab w:val="right" w:leader="dot" w:pos="8306"/>
        </w:tabs>
      </w:pPr>
      <w:hyperlink w:anchor="_Toc29769" w:history="1">
        <w:r>
          <w:rPr>
            <w:rFonts w:ascii="仿宋" w:eastAsia="仿宋" w:hAnsi="仿宋" w:cs="仿宋" w:hint="eastAsia"/>
            <w:lang w:val="en-GB"/>
          </w:rPr>
          <w:t>(四)、国际贸易与风险管理</w:t>
        </w:r>
        <w:r>
          <w:tab/>
        </w:r>
        <w:r>
          <w:fldChar w:fldCharType="begin"/>
        </w:r>
        <w:r>
          <w:instrText xml:space="preserve"> PAGEREF _Toc29769 \h </w:instrText>
        </w:r>
        <w:r>
          <w:fldChar w:fldCharType="separate"/>
        </w:r>
        <w:r>
          <w:t>60</w:t>
        </w:r>
        <w:r>
          <w:fldChar w:fldCharType="end"/>
        </w:r>
      </w:hyperlink>
    </w:p>
    <w:p>
      <w:pPr>
        <w:pStyle w:val="TOC1"/>
        <w:tabs>
          <w:tab w:val="right" w:leader="dot" w:pos="8306"/>
        </w:tabs>
      </w:pPr>
      <w:hyperlink w:anchor="_Toc22657" w:history="1">
        <w:r>
          <w:rPr>
            <w:rFonts w:ascii="仿宋" w:eastAsia="仿宋" w:hAnsi="仿宋" w:cs="仿宋" w:hint="eastAsia"/>
            <w:lang w:val="en-GB"/>
          </w:rPr>
          <w:t>十三、汽车电子产品人才战略与团队建设</w:t>
        </w:r>
        <w:r>
          <w:tab/>
        </w:r>
        <w:r>
          <w:fldChar w:fldCharType="begin"/>
        </w:r>
        <w:r>
          <w:instrText xml:space="preserve"> PAGEREF _Toc22657 \h </w:instrText>
        </w:r>
        <w:r>
          <w:fldChar w:fldCharType="separate"/>
        </w:r>
        <w:r>
          <w:t>62</w:t>
        </w:r>
        <w:r>
          <w:fldChar w:fldCharType="end"/>
        </w:r>
      </w:hyperlink>
    </w:p>
    <w:p>
      <w:pPr>
        <w:pStyle w:val="TOC2"/>
        <w:tabs>
          <w:tab w:val="right" w:leader="dot" w:pos="8306"/>
        </w:tabs>
      </w:pPr>
      <w:hyperlink w:anchor="_Toc26531" w:history="1">
        <w:r>
          <w:rPr>
            <w:rFonts w:ascii="仿宋" w:eastAsia="仿宋" w:hAnsi="仿宋" w:cs="仿宋" w:hint="eastAsia"/>
            <w:lang w:val="en-GB"/>
          </w:rPr>
          <w:t>(一)、人才需求与招聘计划</w:t>
        </w:r>
        <w:r>
          <w:tab/>
        </w:r>
        <w:r>
          <w:fldChar w:fldCharType="begin"/>
        </w:r>
        <w:r>
          <w:instrText xml:space="preserve"> PAGEREF _Toc26531 \h </w:instrText>
        </w:r>
        <w:r>
          <w:fldChar w:fldCharType="separate"/>
        </w:r>
        <w:r>
          <w:t>62</w:t>
        </w:r>
        <w:r>
          <w:fldChar w:fldCharType="end"/>
        </w:r>
      </w:hyperlink>
    </w:p>
    <w:p>
      <w:pPr>
        <w:pStyle w:val="TOC2"/>
        <w:tabs>
          <w:tab w:val="right" w:leader="dot" w:pos="8306"/>
        </w:tabs>
      </w:pPr>
      <w:hyperlink w:anchor="_Toc26703" w:history="1">
        <w:r>
          <w:rPr>
            <w:rFonts w:ascii="仿宋" w:eastAsia="仿宋" w:hAnsi="仿宋" w:cs="仿宋" w:hint="eastAsia"/>
            <w:lang w:val="en-GB"/>
          </w:rPr>
          <w:t>(二)、培训与专业发展</w:t>
        </w:r>
        <w:r>
          <w:tab/>
        </w:r>
        <w:r>
          <w:fldChar w:fldCharType="begin"/>
        </w:r>
        <w:r>
          <w:instrText xml:space="preserve"> PAGEREF _Toc26703 \h </w:instrText>
        </w:r>
        <w:r>
          <w:fldChar w:fldCharType="separate"/>
        </w:r>
        <w:r>
          <w:t>63</w:t>
        </w:r>
        <w:r>
          <w:fldChar w:fldCharType="end"/>
        </w:r>
      </w:hyperlink>
    </w:p>
    <w:p>
      <w:pPr>
        <w:pStyle w:val="TOC2"/>
        <w:tabs>
          <w:tab w:val="right" w:leader="dot" w:pos="8306"/>
        </w:tabs>
      </w:pPr>
      <w:hyperlink w:anchor="_Toc30656" w:history="1">
        <w:r>
          <w:rPr>
            <w:rFonts w:ascii="仿宋" w:eastAsia="仿宋" w:hAnsi="仿宋" w:cs="仿宋" w:hint="eastAsia"/>
            <w:lang w:val="en-GB"/>
          </w:rPr>
          <w:t>(三)、绩效评价与激励机制</w:t>
        </w:r>
        <w:r>
          <w:tab/>
        </w:r>
        <w:r>
          <w:fldChar w:fldCharType="begin"/>
        </w:r>
        <w:r>
          <w:instrText xml:space="preserve"> PAGEREF _Toc30656 \h </w:instrText>
        </w:r>
        <w:r>
          <w:fldChar w:fldCharType="separate"/>
        </w:r>
        <w:r>
          <w:t>65</w:t>
        </w:r>
        <w:r>
          <w:fldChar w:fldCharType="end"/>
        </w:r>
      </w:hyperlink>
    </w:p>
    <w:p>
      <w:pPr>
        <w:pStyle w:val="TOC2"/>
        <w:tabs>
          <w:tab w:val="right" w:leader="dot" w:pos="8306"/>
        </w:tabs>
      </w:pPr>
      <w:hyperlink w:anchor="_Toc507" w:history="1">
        <w:r>
          <w:rPr>
            <w:rFonts w:ascii="仿宋" w:eastAsia="仿宋" w:hAnsi="仿宋" w:cs="仿宋" w:hint="eastAsia"/>
            <w:lang w:val="en-GB"/>
          </w:rPr>
          <w:t>(四)、团队建设与协作模式</w:t>
        </w:r>
        <w:r>
          <w:tab/>
        </w:r>
        <w:r>
          <w:fldChar w:fldCharType="begin"/>
        </w:r>
        <w:r>
          <w:instrText xml:space="preserve"> PAGEREF _Toc507 \h </w:instrText>
        </w:r>
        <w:r>
          <w:fldChar w:fldCharType="separate"/>
        </w:r>
        <w:r>
          <w:t>66</w:t>
        </w:r>
        <w:r>
          <w:fldChar w:fldCharType="end"/>
        </w:r>
      </w:hyperlink>
    </w:p>
    <w:p>
      <w:pPr>
        <w:pStyle w:val="TOC1"/>
        <w:tabs>
          <w:tab w:val="right" w:leader="dot" w:pos="8306"/>
        </w:tabs>
      </w:pPr>
      <w:hyperlink w:anchor="_Toc13014" w:history="1">
        <w:r>
          <w:rPr>
            <w:rFonts w:ascii="仿宋" w:eastAsia="仿宋" w:hAnsi="仿宋" w:cs="仿宋" w:hint="eastAsia"/>
            <w:lang w:val="en-GB"/>
          </w:rPr>
          <w:t>十四、市场营销与销售策略</w:t>
        </w:r>
        <w:r>
          <w:tab/>
        </w:r>
        <w:r>
          <w:fldChar w:fldCharType="begin"/>
        </w:r>
        <w:r>
          <w:instrText xml:space="preserve"> PAGEREF _Toc13014 \h </w:instrText>
        </w:r>
        <w:r>
          <w:fldChar w:fldCharType="separate"/>
        </w:r>
        <w:r>
          <w:t>67</w:t>
        </w:r>
        <w:r>
          <w:fldChar w:fldCharType="end"/>
        </w:r>
      </w:hyperlink>
    </w:p>
    <w:p>
      <w:pPr>
        <w:pStyle w:val="TOC2"/>
        <w:tabs>
          <w:tab w:val="right" w:leader="dot" w:pos="8306"/>
        </w:tabs>
      </w:pPr>
      <w:hyperlink w:anchor="_Toc1556" w:history="1">
        <w:r>
          <w:rPr>
            <w:rFonts w:ascii="仿宋" w:eastAsia="仿宋" w:hAnsi="仿宋" w:cs="仿宋" w:hint="eastAsia"/>
            <w:lang w:val="en-GB"/>
          </w:rPr>
          <w:t>(一)、市场推广与品牌建设</w:t>
        </w:r>
        <w:r>
          <w:tab/>
        </w:r>
        <w:r>
          <w:fldChar w:fldCharType="begin"/>
        </w:r>
        <w:r>
          <w:instrText xml:space="preserve"> PAGEREF _Toc1556 \h </w:instrText>
        </w:r>
        <w:r>
          <w:fldChar w:fldCharType="separate"/>
        </w:r>
        <w:r>
          <w:t>67</w:t>
        </w:r>
        <w:r>
          <w:fldChar w:fldCharType="end"/>
        </w:r>
      </w:hyperlink>
    </w:p>
    <w:p>
      <w:pPr>
        <w:pStyle w:val="TOC2"/>
        <w:tabs>
          <w:tab w:val="right" w:leader="dot" w:pos="8306"/>
        </w:tabs>
      </w:pPr>
      <w:hyperlink w:anchor="_Toc7575" w:history="1">
        <w:r>
          <w:rPr>
            <w:rFonts w:ascii="仿宋" w:eastAsia="仿宋" w:hAnsi="仿宋" w:cs="仿宋" w:hint="eastAsia"/>
            <w:lang w:val="en-GB"/>
          </w:rPr>
          <w:t>(二)、销售渠道与分销网络</w:t>
        </w:r>
        <w:r>
          <w:tab/>
        </w:r>
        <w:r>
          <w:fldChar w:fldCharType="begin"/>
        </w:r>
        <w:r>
          <w:instrText xml:space="preserve"> PAGEREF _Toc7575 \h </w:instrText>
        </w:r>
        <w:r>
          <w:fldChar w:fldCharType="separate"/>
        </w:r>
        <w:r>
          <w:t>68</w:t>
        </w:r>
        <w:r>
          <w:fldChar w:fldCharType="end"/>
        </w:r>
      </w:hyperlink>
    </w:p>
    <w:p>
      <w:pPr>
        <w:pStyle w:val="TOC2"/>
        <w:tabs>
          <w:tab w:val="right" w:leader="dot" w:pos="8306"/>
        </w:tabs>
      </w:pPr>
      <w:hyperlink w:anchor="_Toc6984" w:history="1">
        <w:r>
          <w:rPr>
            <w:rFonts w:ascii="仿宋" w:eastAsia="仿宋" w:hAnsi="仿宋" w:cs="仿宋" w:hint="eastAsia"/>
            <w:lang w:val="en-GB"/>
          </w:rPr>
          <w:t>(三)、客户关系管理与维护</w:t>
        </w:r>
        <w:r>
          <w:tab/>
        </w:r>
        <w:r>
          <w:fldChar w:fldCharType="begin"/>
        </w:r>
        <w:r>
          <w:instrText xml:space="preserve"> PAGEREF _Toc6984 \h </w:instrText>
        </w:r>
        <w:r>
          <w:fldChar w:fldCharType="separate"/>
        </w:r>
        <w:r>
          <w:t>69</w:t>
        </w:r>
        <w:r>
          <w:fldChar w:fldCharType="end"/>
        </w:r>
      </w:hyperlink>
    </w:p>
    <w:p>
      <w:pPr>
        <w:pStyle w:val="TOC2"/>
        <w:tabs>
          <w:tab w:val="right" w:leader="dot" w:pos="8306"/>
        </w:tabs>
      </w:pPr>
      <w:hyperlink w:anchor="_Toc11706" w:history="1">
        <w:r>
          <w:rPr>
            <w:rFonts w:ascii="仿宋" w:eastAsia="仿宋" w:hAnsi="仿宋" w:cs="仿宋" w:hint="eastAsia"/>
            <w:lang w:val="en-GB"/>
          </w:rPr>
          <w:t>(四)、市场反馈与调整策略</w:t>
        </w:r>
        <w:r>
          <w:tab/>
        </w:r>
        <w:r>
          <w:fldChar w:fldCharType="begin"/>
        </w:r>
        <w:r>
          <w:instrText xml:space="preserve"> PAGEREF _Toc11706 \h </w:instrText>
        </w:r>
        <w:r>
          <w:fldChar w:fldCharType="separate"/>
        </w:r>
        <w:r>
          <w:t>70</w:t>
        </w:r>
        <w:r>
          <w:fldChar w:fldCharType="end"/>
        </w:r>
      </w:hyperlink>
    </w:p>
    <w:p>
      <w:pPr>
        <w:pStyle w:val="TOC1"/>
        <w:tabs>
          <w:tab w:val="right" w:leader="dot" w:pos="8306"/>
        </w:tabs>
      </w:pPr>
      <w:hyperlink w:anchor="_Toc2878" w:history="1">
        <w:r>
          <w:rPr>
            <w:rFonts w:ascii="仿宋" w:eastAsia="仿宋" w:hAnsi="仿宋" w:cs="仿宋" w:hint="eastAsia"/>
            <w:lang w:val="en-GB"/>
          </w:rPr>
          <w:t>十五、汽车电子产品风险管理与合规</w:t>
        </w:r>
        <w:r>
          <w:tab/>
        </w:r>
        <w:r>
          <w:fldChar w:fldCharType="begin"/>
        </w:r>
        <w:r>
          <w:instrText xml:space="preserve"> PAGEREF _Toc2878 \h </w:instrText>
        </w:r>
        <w:r>
          <w:fldChar w:fldCharType="separate"/>
        </w:r>
        <w:r>
          <w:t>71</w:t>
        </w:r>
        <w:r>
          <w:fldChar w:fldCharType="end"/>
        </w:r>
      </w:hyperlink>
    </w:p>
    <w:p>
      <w:pPr>
        <w:pStyle w:val="TOC2"/>
        <w:tabs>
          <w:tab w:val="right" w:leader="dot" w:pos="8306"/>
        </w:tabs>
      </w:pPr>
      <w:hyperlink w:anchor="_Toc19923" w:history="1">
        <w:r>
          <w:rPr>
            <w:rFonts w:ascii="仿宋" w:eastAsia="仿宋" w:hAnsi="仿宋" w:cs="仿宋" w:hint="eastAsia"/>
            <w:lang w:val="en-GB"/>
          </w:rPr>
          <w:t>(一)、风险评估与监测体系</w:t>
        </w:r>
        <w:r>
          <w:tab/>
        </w:r>
        <w:r>
          <w:fldChar w:fldCharType="begin"/>
        </w:r>
        <w:r>
          <w:instrText xml:space="preserve"> PAGEREF _Toc19923 \h </w:instrText>
        </w:r>
        <w:r>
          <w:fldChar w:fldCharType="separate"/>
        </w:r>
        <w:r>
          <w:t>71</w:t>
        </w:r>
        <w:r>
          <w:fldChar w:fldCharType="end"/>
        </w:r>
      </w:hyperlink>
    </w:p>
    <w:p>
      <w:pPr>
        <w:pStyle w:val="TOC2"/>
        <w:tabs>
          <w:tab w:val="right" w:leader="dot" w:pos="8306"/>
        </w:tabs>
      </w:pPr>
      <w:hyperlink w:anchor="_Toc26534" w:history="1">
        <w:r>
          <w:rPr>
            <w:rFonts w:ascii="仿宋" w:eastAsia="仿宋" w:hAnsi="仿宋" w:cs="仿宋" w:hint="eastAsia"/>
            <w:lang w:val="en-GB"/>
          </w:rPr>
          <w:t>(二)、合规政策制定与执行</w:t>
        </w:r>
        <w:r>
          <w:tab/>
        </w:r>
        <w:r>
          <w:fldChar w:fldCharType="begin"/>
        </w:r>
        <w:r>
          <w:instrText xml:space="preserve"> PAGEREF _Toc26534 \h </w:instrText>
        </w:r>
        <w:r>
          <w:fldChar w:fldCharType="separate"/>
        </w:r>
        <w:r>
          <w:t>72</w:t>
        </w:r>
        <w:r>
          <w:fldChar w:fldCharType="end"/>
        </w:r>
      </w:hyperlink>
    </w:p>
    <w:p>
      <w:pPr>
        <w:pStyle w:val="TOC2"/>
        <w:tabs>
          <w:tab w:val="right" w:leader="dot" w:pos="8306"/>
        </w:tabs>
      </w:pPr>
      <w:hyperlink w:anchor="_Toc23723" w:history="1">
        <w:r>
          <w:rPr>
            <w:rFonts w:ascii="仿宋" w:eastAsia="仿宋" w:hAnsi="仿宋" w:cs="仿宋" w:hint="eastAsia"/>
            <w:lang w:val="en-GB"/>
          </w:rPr>
          <w:t>(三)、危机管理与灾备计划</w:t>
        </w:r>
        <w:r>
          <w:tab/>
        </w:r>
        <w:r>
          <w:fldChar w:fldCharType="begin"/>
        </w:r>
        <w:r>
          <w:instrText xml:space="preserve"> PAGEREF _Toc23723 \h </w:instrText>
        </w:r>
        <w:r>
          <w:fldChar w:fldCharType="separate"/>
        </w:r>
        <w:r>
          <w:t>74</w:t>
        </w:r>
        <w:r>
          <w:fldChar w:fldCharType="end"/>
        </w:r>
      </w:hyperlink>
    </w:p>
    <w:p>
      <w:pPr>
        <w:pStyle w:val="TOC2"/>
        <w:tabs>
          <w:tab w:val="right" w:leader="dot" w:pos="8306"/>
        </w:tabs>
      </w:pPr>
      <w:hyperlink w:anchor="_Toc16524" w:history="1">
        <w:r>
          <w:rPr>
            <w:rFonts w:ascii="仿宋" w:eastAsia="仿宋" w:hAnsi="仿宋" w:cs="仿宋" w:hint="eastAsia"/>
            <w:lang w:val="en-GB"/>
          </w:rPr>
          <w:t>(四)、法律事务与法规遵从</w:t>
        </w:r>
        <w:r>
          <w:tab/>
        </w:r>
        <w:r>
          <w:fldChar w:fldCharType="begin"/>
        </w:r>
        <w:r>
          <w:instrText xml:space="preserve"> PAGEREF _Toc16524 \h </w:instrText>
        </w:r>
        <w:r>
          <w:fldChar w:fldCharType="separate"/>
        </w:r>
        <w:r>
          <w:t>75</w:t>
        </w:r>
        <w:r>
          <w:fldChar w:fldCharType="end"/>
        </w:r>
      </w:hyperlink>
    </w:p>
    <w:p>
      <w:pPr>
        <w:pStyle w:val="TOC1"/>
        <w:tabs>
          <w:tab w:val="right" w:leader="dot" w:pos="8306"/>
        </w:tabs>
      </w:pPr>
      <w:hyperlink w:anchor="_Toc27849" w:history="1">
        <w:r>
          <w:rPr>
            <w:rFonts w:ascii="仿宋" w:eastAsia="仿宋" w:hAnsi="仿宋" w:cs="仿宋" w:hint="eastAsia"/>
            <w:lang w:val="en-GB"/>
          </w:rPr>
          <w:t>十六、汽车电子产品行业高质量发展</w:t>
        </w:r>
        <w:r>
          <w:tab/>
        </w:r>
        <w:r>
          <w:fldChar w:fldCharType="begin"/>
        </w:r>
        <w:r>
          <w:instrText xml:space="preserve"> PAGEREF _Toc27849 \h </w:instrText>
        </w:r>
        <w:r>
          <w:fldChar w:fldCharType="separate"/>
        </w:r>
        <w:r>
          <w:t>77</w:t>
        </w:r>
        <w:r>
          <w:fldChar w:fldCharType="end"/>
        </w:r>
      </w:hyperlink>
    </w:p>
    <w:p>
      <w:pPr>
        <w:pStyle w:val="TOC2"/>
        <w:tabs>
          <w:tab w:val="right" w:leader="dot" w:pos="8306"/>
        </w:tabs>
      </w:pPr>
      <w:hyperlink w:anchor="_Toc15974" w:history="1">
        <w:r>
          <w:rPr>
            <w:rFonts w:ascii="仿宋" w:eastAsia="仿宋" w:hAnsi="仿宋" w:cs="仿宋" w:hint="eastAsia"/>
            <w:lang w:val="en-GB"/>
          </w:rPr>
          <w:t>(一)、质量管理体系</w:t>
        </w:r>
        <w:r>
          <w:tab/>
        </w:r>
        <w:r>
          <w:fldChar w:fldCharType="begin"/>
        </w:r>
        <w:r>
          <w:instrText xml:space="preserve"> PAGEREF _Toc15974 \h </w:instrText>
        </w:r>
        <w:r>
          <w:fldChar w:fldCharType="separate"/>
        </w:r>
        <w:r>
          <w:t>77</w:t>
        </w:r>
        <w:r>
          <w:fldChar w:fldCharType="end"/>
        </w:r>
      </w:hyperlink>
    </w:p>
    <w:p>
      <w:pPr>
        <w:pStyle w:val="TOC2"/>
        <w:tabs>
          <w:tab w:val="right" w:leader="dot" w:pos="8306"/>
        </w:tabs>
      </w:pPr>
      <w:hyperlink w:anchor="_Toc27844" w:history="1">
        <w:r>
          <w:rPr>
            <w:rFonts w:ascii="仿宋" w:eastAsia="仿宋" w:hAnsi="仿宋" w:cs="仿宋" w:hint="eastAsia"/>
            <w:lang w:val="en-GB"/>
          </w:rPr>
          <w:t>(二)、创新与研发投入</w:t>
        </w:r>
        <w:r>
          <w:tab/>
        </w:r>
        <w:r>
          <w:fldChar w:fldCharType="begin"/>
        </w:r>
        <w:r>
          <w:instrText xml:space="preserve"> PAGEREF _Toc27844 \h </w:instrText>
        </w:r>
        <w:r>
          <w:fldChar w:fldCharType="separate"/>
        </w:r>
        <w:r>
          <w:t>78</w:t>
        </w:r>
        <w:r>
          <w:fldChar w:fldCharType="end"/>
        </w:r>
      </w:hyperlink>
    </w:p>
    <w:p>
      <w:pPr>
        <w:pStyle w:val="TOC2"/>
        <w:tabs>
          <w:tab w:val="right" w:leader="dot" w:pos="8306"/>
        </w:tabs>
      </w:pPr>
      <w:hyperlink w:anchor="_Toc17787" w:history="1">
        <w:r>
          <w:rPr>
            <w:rFonts w:ascii="仿宋" w:eastAsia="仿宋" w:hAnsi="仿宋" w:cs="仿宋" w:hint="eastAsia"/>
            <w:lang w:val="en-GB"/>
          </w:rPr>
          <w:t>(三)、生产效率提升</w:t>
        </w:r>
        <w:r>
          <w:tab/>
        </w:r>
        <w:r>
          <w:fldChar w:fldCharType="begin"/>
        </w:r>
        <w:r>
          <w:instrText xml:space="preserve"> PAGEREF _Toc17787 \h </w:instrText>
        </w:r>
        <w:r>
          <w:fldChar w:fldCharType="separate"/>
        </w:r>
        <w:r>
          <w:t>80</w:t>
        </w:r>
        <w:r>
          <w:fldChar w:fldCharType="end"/>
        </w:r>
      </w:hyperlink>
    </w:p>
    <w:p>
      <w:pPr>
        <w:pStyle w:val="TOC2"/>
        <w:tabs>
          <w:tab w:val="right" w:leader="dot" w:pos="8306"/>
        </w:tabs>
      </w:pPr>
      <w:hyperlink w:anchor="_Toc26513" w:history="1">
        <w:r>
          <w:rPr>
            <w:rFonts w:ascii="仿宋" w:eastAsia="仿宋" w:hAnsi="仿宋" w:cs="仿宋" w:hint="eastAsia"/>
            <w:lang w:val="en-GB"/>
          </w:rPr>
          <w:t>(四)、环保与可持续发展</w:t>
        </w:r>
        <w:r>
          <w:tab/>
        </w:r>
        <w:r>
          <w:fldChar w:fldCharType="begin"/>
        </w:r>
        <w:r>
          <w:instrText xml:space="preserve"> PAGEREF _Toc26513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433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汽车电子产品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7826"/>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29871"/>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为确保公司员工在不断变化的市场和汽车电子产品行业中保持竞争力，公司将进行全面的培训需求分析与计划，以提高员工整体素质和适应公司发展需求。下面是公司在培训需求分析与计划方面的详细安排：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市场动态与汽车电子产品行业趋势分析：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通过跟踪市场动态和汽车电子产品行业趋势，公司将及时获取关于新技术、新趋势的信息。基于这些信息，公司将制定培训计划，使员工紧跟汽车电子产品行业发展步伐，提高他们对市场的洞察力和适应力。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针对公司所处业务领域的最新发展，公司将定期进行专业知识更新培训。这有助于确保员工了解汽车电子产品行业前沿信息，保持专业知识的新鲜度，提高其在专业领域内的竞争力。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11627"/>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https://d.book118.com/298142007051006027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汽车电子产品市场分析及竞争策略分析报告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汽车电子产品市场分析及竞争策略分析报告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汽车电子产品市场分析及竞争策略分析报告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汽车电子产品市场分析及竞争策略分析报告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汽车电子产品市场分析及竞争策略分析报告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汽车电子产品市场分析及竞争策略分析报告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汽车电子产品市场分析及竞争策略分析报告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0381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630381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98142007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2024-01-08T13:50:00Z</dcterms:created>
  <dcterms:modified xsi:type="dcterms:W3CDTF">2024-01-08T13:51:06Z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166BA919473743ACAA66097D266468E4_11</vt:lpwstr>
  </property>
  <property fmtid="{D5CDD505-2E9C-101B-9397-08002B2CF9AE}" pid="3" name="KSOProductBuildVer">
    <vt:lpwstr>2052-12.1.0.16120</vt:lpwstr>
  </property>
</Properties>
</file>